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2EE2E71E" w14:textId="77777777" w:rsidR="00AB3E2E" w:rsidRPr="0052071A" w:rsidRDefault="00AB3E2E" w:rsidP="00AB3E2E">
      <w:pPr>
        <w:rPr>
          <w:sz w:val="36"/>
          <w:szCs w:val="36"/>
          <w:lang w:val="en-US"/>
        </w:rPr>
      </w:pPr>
    </w:p>
    <w:p w14:paraId="3E21F644" w14:textId="1132F11A" w:rsidR="00AB3E2E" w:rsidRPr="003B40E6" w:rsidRDefault="00EC0260" w:rsidP="005B1759">
      <w:pPr>
        <w:rPr>
          <w:sz w:val="36"/>
          <w:szCs w:val="36"/>
        </w:rPr>
      </w:pPr>
      <w:r>
        <w:rPr>
          <w:sz w:val="36"/>
          <w:szCs w:val="36"/>
        </w:rPr>
        <w:t xml:space="preserve">Supplemental </w:t>
      </w:r>
      <w:r w:rsidR="005B1759">
        <w:rPr>
          <w:sz w:val="36"/>
          <w:szCs w:val="36"/>
        </w:rPr>
        <w:t>Information</w:t>
      </w:r>
    </w:p>
    <w:p w14:paraId="37F15CEE" w14:textId="77777777" w:rsidR="00AB3E2E" w:rsidRDefault="00AB3E2E" w:rsidP="00AB3E2E"/>
    <w:p w14:paraId="73F86596" w14:textId="77777777" w:rsidR="005B1759" w:rsidRDefault="005B1759" w:rsidP="00AB3E2E">
      <w:pPr>
        <w:rPr>
          <w:sz w:val="28"/>
          <w:szCs w:val="28"/>
        </w:rPr>
      </w:pPr>
    </w:p>
    <w:p w14:paraId="4186E237" w14:textId="6BB0AD61" w:rsidR="00AB3E2E" w:rsidRPr="00203149" w:rsidRDefault="00AB3E2E" w:rsidP="00AB3E2E">
      <w:r w:rsidRPr="00203149">
        <w:t xml:space="preserve">The genetic basis of diurnal preference in </w:t>
      </w:r>
      <w:r w:rsidRPr="00203149">
        <w:rPr>
          <w:i/>
          <w:iCs/>
        </w:rPr>
        <w:t>Drosophila melanogaster</w:t>
      </w:r>
    </w:p>
    <w:p w14:paraId="3871827F" w14:textId="77777777" w:rsidR="00AB3E2E" w:rsidRPr="00203149" w:rsidRDefault="00AB3E2E" w:rsidP="00AB3E2E"/>
    <w:p w14:paraId="6EA123F5" w14:textId="31E850D3" w:rsidR="00AB3E2E" w:rsidRPr="00203149" w:rsidRDefault="00AB3E2E" w:rsidP="00AB3E2E">
      <w:r w:rsidRPr="00203149">
        <w:t xml:space="preserve">Mirko Pegoraro, Laura M.M. </w:t>
      </w:r>
      <w:proofErr w:type="spellStart"/>
      <w:r w:rsidRPr="00203149">
        <w:t>Flavell</w:t>
      </w:r>
      <w:proofErr w:type="spellEnd"/>
      <w:r w:rsidRPr="00203149">
        <w:t xml:space="preserve">, Pamela </w:t>
      </w:r>
      <w:proofErr w:type="spellStart"/>
      <w:proofErr w:type="gramStart"/>
      <w:r w:rsidRPr="00203149">
        <w:t>Menegazzi</w:t>
      </w:r>
      <w:proofErr w:type="spellEnd"/>
      <w:r w:rsidRPr="00203149">
        <w:t xml:space="preserve"> ,</w:t>
      </w:r>
      <w:proofErr w:type="gramEnd"/>
      <w:r w:rsidRPr="00203149">
        <w:t xml:space="preserve"> Perrine </w:t>
      </w:r>
      <w:proofErr w:type="spellStart"/>
      <w:r w:rsidRPr="00203149">
        <w:t>Colmbi</w:t>
      </w:r>
      <w:proofErr w:type="spellEnd"/>
      <w:r w:rsidRPr="00203149">
        <w:t>, Pauline Dao and Eran Tauber</w:t>
      </w:r>
    </w:p>
    <w:p w14:paraId="36ED4EE3" w14:textId="77777777" w:rsidR="00AB3E2E" w:rsidRPr="00203149" w:rsidRDefault="00AB3E2E" w:rsidP="00AB3E2E"/>
    <w:p w14:paraId="48F82F0F" w14:textId="77777777" w:rsidR="00AB3E2E" w:rsidRPr="00203149" w:rsidRDefault="00AB3E2E" w:rsidP="00AB3E2E">
      <w:r w:rsidRPr="00203149">
        <w:t xml:space="preserve">Corresponding author: Eran Tauber </w:t>
      </w:r>
    </w:p>
    <w:p w14:paraId="74322F0F" w14:textId="77777777" w:rsidR="00AB3E2E" w:rsidRPr="00203149" w:rsidRDefault="00AB3E2E" w:rsidP="00AB3E2E">
      <w:r w:rsidRPr="00203149">
        <w:t xml:space="preserve">Email:  </w:t>
      </w:r>
      <w:hyperlink r:id="rId9" w:history="1">
        <w:r w:rsidRPr="00203149">
          <w:rPr>
            <w:rStyle w:val="Hyperlink"/>
          </w:rPr>
          <w:t>eran.tauber@gmail.con</w:t>
        </w:r>
      </w:hyperlink>
    </w:p>
    <w:p w14:paraId="44443FC5" w14:textId="77777777" w:rsidR="00AB3E2E" w:rsidRPr="00203149" w:rsidRDefault="00AB3E2E" w:rsidP="00AB3E2E"/>
    <w:p w14:paraId="094F4302" w14:textId="77777777" w:rsidR="00AB3E2E" w:rsidRPr="00203149" w:rsidRDefault="00AB3E2E" w:rsidP="00AB3E2E">
      <w:pPr>
        <w:rPr>
          <w:b/>
        </w:rPr>
      </w:pPr>
    </w:p>
    <w:p w14:paraId="40CA606B" w14:textId="77777777" w:rsidR="00AB3E2E" w:rsidRPr="00203149" w:rsidRDefault="00AB3E2E" w:rsidP="00AB3E2E">
      <w:pPr>
        <w:rPr>
          <w:b/>
        </w:rPr>
      </w:pPr>
      <w:r w:rsidRPr="00203149">
        <w:rPr>
          <w:b/>
        </w:rPr>
        <w:t>This PDF file includes:</w:t>
      </w:r>
    </w:p>
    <w:p w14:paraId="2EE1C7A8" w14:textId="77777777" w:rsidR="00AB3E2E" w:rsidRPr="00203149" w:rsidRDefault="00AB3E2E" w:rsidP="00AB3E2E"/>
    <w:p w14:paraId="13C8188F" w14:textId="77777777" w:rsidR="00AB3E2E" w:rsidRPr="00203149" w:rsidRDefault="00AB3E2E" w:rsidP="00AB3E2E">
      <w:pPr>
        <w:ind w:left="720"/>
      </w:pPr>
      <w:r w:rsidRPr="00203149">
        <w:t>Figs. S1 to S7</w:t>
      </w:r>
    </w:p>
    <w:p w14:paraId="7E62E689" w14:textId="77777777" w:rsidR="00AB3E2E" w:rsidRPr="00203149" w:rsidRDefault="00AB3E2E" w:rsidP="00AB3E2E">
      <w:pPr>
        <w:ind w:left="720"/>
      </w:pPr>
      <w:r w:rsidRPr="00203149">
        <w:t>Tables S1 to S5</w:t>
      </w:r>
    </w:p>
    <w:p w14:paraId="763B69C1" w14:textId="5168A64C" w:rsidR="006657DD" w:rsidRPr="00203149" w:rsidRDefault="006657DD" w:rsidP="006657DD">
      <w:pPr>
        <w:ind w:left="720"/>
      </w:pPr>
      <w:r w:rsidRPr="00203149">
        <w:t>Supplemental Methods</w:t>
      </w:r>
    </w:p>
    <w:p w14:paraId="333305A3" w14:textId="5EAB7033" w:rsidR="00AB3E2E" w:rsidRPr="00203149" w:rsidRDefault="006657DD" w:rsidP="006657DD">
      <w:pPr>
        <w:ind w:firstLine="720"/>
      </w:pPr>
      <w:r w:rsidRPr="00203149">
        <w:t xml:space="preserve">Supplemental </w:t>
      </w:r>
      <w:r w:rsidR="00AB3E2E" w:rsidRPr="00203149">
        <w:t xml:space="preserve">References </w:t>
      </w:r>
    </w:p>
    <w:p w14:paraId="476C1F66" w14:textId="77777777" w:rsidR="00AB3E2E" w:rsidRPr="00AB3E2E" w:rsidRDefault="00AB3E2E" w:rsidP="00AB3E2E">
      <w:pPr>
        <w:rPr>
          <w:sz w:val="24"/>
          <w:szCs w:val="24"/>
        </w:rPr>
      </w:pPr>
    </w:p>
    <w:p w14:paraId="19FD5616" w14:textId="77777777" w:rsidR="00AB3E2E" w:rsidRDefault="00AB3E2E" w:rsidP="00AB3E2E">
      <w:pPr>
        <w:pStyle w:val="SMHeading"/>
      </w:pPr>
    </w:p>
    <w:p w14:paraId="26DC4F27" w14:textId="77777777" w:rsidR="00AB3E2E" w:rsidRDefault="00AB3E2E" w:rsidP="00AB3E2E">
      <w:pPr>
        <w:pStyle w:val="SMHeading"/>
      </w:pPr>
    </w:p>
    <w:p w14:paraId="6CD557BE" w14:textId="77777777" w:rsidR="00AB3E2E" w:rsidRDefault="00AB3E2E" w:rsidP="00AB3E2E">
      <w:pPr>
        <w:pStyle w:val="SMHeading"/>
      </w:pPr>
    </w:p>
    <w:p w14:paraId="49A097F0" w14:textId="77777777" w:rsidR="00AB3E2E" w:rsidRDefault="00AB3E2E">
      <w:pPr>
        <w:spacing w:after="200" w:line="276" w:lineRule="auto"/>
        <w:rPr>
          <w:rFonts w:ascii="Times New Roman" w:eastAsia="Times New Roman" w:hAnsi="Times New Roman" w:cs="Times New Roman"/>
          <w:b/>
          <w:bCs/>
          <w:kern w:val="32"/>
          <w:sz w:val="24"/>
          <w:szCs w:val="24"/>
          <w:lang w:val="en-US"/>
        </w:rPr>
      </w:pPr>
      <w:r>
        <w:br w:type="page"/>
      </w:r>
    </w:p>
    <w:p w14:paraId="62D03D05" w14:textId="77777777" w:rsidR="00AB3E2E" w:rsidRPr="000B519E" w:rsidRDefault="00AB3E2E" w:rsidP="00AB3E2E">
      <w:pPr>
        <w:rPr>
          <w:rFonts w:asciiTheme="majorBidi" w:hAnsiTheme="majorBidi" w:cstheme="majorBidi"/>
          <w:b/>
        </w:rPr>
      </w:pPr>
      <w:r w:rsidRPr="000B519E">
        <w:rPr>
          <w:rFonts w:asciiTheme="majorBidi" w:hAnsiTheme="majorBidi" w:cstheme="majorBidi"/>
          <w:b/>
          <w:noProof/>
          <w:lang w:val="en-US" w:bidi="he-IL"/>
        </w:rPr>
        <w:lastRenderedPageBreak/>
        <w:drawing>
          <wp:inline distT="0" distB="0" distL="0" distR="0" wp14:anchorId="387A522D" wp14:editId="47AF4A0F">
            <wp:extent cx="4019379" cy="2833054"/>
            <wp:effectExtent l="19050" t="19050" r="19685" b="247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9867" cy="2840447"/>
                    </a:xfrm>
                    <a:prstGeom prst="rect">
                      <a:avLst/>
                    </a:prstGeom>
                    <a:noFill/>
                    <a:ln>
                      <a:solidFill>
                        <a:schemeClr val="tx1"/>
                      </a:solidFill>
                    </a:ln>
                  </pic:spPr>
                </pic:pic>
              </a:graphicData>
            </a:graphic>
          </wp:inline>
        </w:drawing>
      </w:r>
    </w:p>
    <w:p w14:paraId="69C1E439" w14:textId="77777777" w:rsidR="00AB3E2E" w:rsidRPr="000B519E" w:rsidRDefault="00AB3E2E" w:rsidP="00AB3E2E">
      <w:pPr>
        <w:jc w:val="both"/>
        <w:rPr>
          <w:rFonts w:asciiTheme="majorBidi" w:hAnsiTheme="majorBidi" w:cstheme="majorBidi"/>
        </w:rPr>
      </w:pPr>
      <w:r w:rsidRPr="00AB3E2E">
        <w:rPr>
          <w:rFonts w:asciiTheme="majorBidi" w:hAnsiTheme="majorBidi" w:cstheme="majorBidi"/>
          <w:b/>
          <w:bCs/>
        </w:rPr>
        <w:t>Fig. S1</w:t>
      </w:r>
      <w:r w:rsidRPr="000B519E">
        <w:rPr>
          <w:rFonts w:asciiTheme="majorBidi" w:hAnsiTheme="majorBidi" w:cstheme="majorBidi"/>
        </w:rPr>
        <w:t xml:space="preserve">. </w:t>
      </w:r>
      <w:r w:rsidRPr="000B519E">
        <w:rPr>
          <w:rFonts w:asciiTheme="majorBidi" w:hAnsiTheme="majorBidi" w:cstheme="majorBidi"/>
          <w:b/>
        </w:rPr>
        <w:t>Correlation between ND ratios of fathers and sons (n = 26 pairs)</w:t>
      </w:r>
      <w:r w:rsidRPr="000B519E">
        <w:rPr>
          <w:rFonts w:asciiTheme="majorBidi" w:hAnsiTheme="majorBidi" w:cstheme="majorBidi"/>
        </w:rPr>
        <w:t xml:space="preserve">. </w:t>
      </w:r>
    </w:p>
    <w:p w14:paraId="4E5D3EC4" w14:textId="77777777" w:rsidR="00AB3E2E" w:rsidRPr="000B519E" w:rsidRDefault="00AB3E2E" w:rsidP="00AB3E2E">
      <w:pPr>
        <w:jc w:val="both"/>
        <w:rPr>
          <w:rFonts w:asciiTheme="majorBidi" w:hAnsiTheme="majorBidi" w:cstheme="majorBidi"/>
        </w:rPr>
      </w:pPr>
    </w:p>
    <w:p w14:paraId="6A3DB9CB" w14:textId="77777777" w:rsidR="00AB3E2E" w:rsidRPr="000B519E" w:rsidRDefault="00AB3E2E" w:rsidP="00AB3E2E">
      <w:pPr>
        <w:spacing w:after="200" w:line="276" w:lineRule="auto"/>
        <w:rPr>
          <w:rFonts w:asciiTheme="majorBidi" w:hAnsiTheme="majorBidi" w:cstheme="majorBidi"/>
        </w:rPr>
      </w:pPr>
      <w:r w:rsidRPr="000B519E">
        <w:rPr>
          <w:rFonts w:asciiTheme="majorBidi" w:hAnsiTheme="majorBidi" w:cstheme="majorBidi"/>
        </w:rPr>
        <w:br w:type="page"/>
      </w:r>
    </w:p>
    <w:p w14:paraId="5D0DA3B8" w14:textId="77777777" w:rsidR="00AB3E2E" w:rsidRPr="000B519E" w:rsidRDefault="00AB3E2E" w:rsidP="00AB3E2E">
      <w:pPr>
        <w:jc w:val="both"/>
        <w:rPr>
          <w:rFonts w:asciiTheme="majorBidi" w:hAnsiTheme="majorBidi" w:cstheme="majorBidi"/>
        </w:rPr>
      </w:pPr>
    </w:p>
    <w:p w14:paraId="6F4EB729" w14:textId="77777777" w:rsidR="00AB3E2E" w:rsidRPr="000B519E" w:rsidRDefault="00AB3E2E" w:rsidP="00AB3E2E">
      <w:pPr>
        <w:rPr>
          <w:rFonts w:asciiTheme="majorBidi" w:hAnsiTheme="majorBidi" w:cstheme="majorBidi"/>
          <w:b/>
        </w:rPr>
      </w:pPr>
      <w:r w:rsidRPr="000B519E">
        <w:rPr>
          <w:rFonts w:asciiTheme="majorBidi" w:hAnsiTheme="majorBidi" w:cstheme="majorBidi"/>
          <w:b/>
          <w:noProof/>
          <w:lang w:val="en-US" w:bidi="he-IL"/>
        </w:rPr>
        <w:drawing>
          <wp:inline distT="0" distB="0" distL="0" distR="0" wp14:anchorId="2AB906C1" wp14:editId="1744E3C5">
            <wp:extent cx="5641200" cy="3780000"/>
            <wp:effectExtent l="19050" t="19050" r="17145" b="114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41200" cy="3780000"/>
                    </a:xfrm>
                    <a:prstGeom prst="rect">
                      <a:avLst/>
                    </a:prstGeom>
                    <a:noFill/>
                    <a:ln>
                      <a:solidFill>
                        <a:schemeClr val="tx1"/>
                      </a:solidFill>
                    </a:ln>
                  </pic:spPr>
                </pic:pic>
              </a:graphicData>
            </a:graphic>
          </wp:inline>
        </w:drawing>
      </w:r>
    </w:p>
    <w:p w14:paraId="39D5A09F" w14:textId="77777777" w:rsidR="00AB3E2E" w:rsidRDefault="00AB3E2E" w:rsidP="00AB3E2E">
      <w:pPr>
        <w:jc w:val="both"/>
        <w:rPr>
          <w:rFonts w:asciiTheme="majorBidi" w:hAnsiTheme="majorBidi" w:cstheme="majorBidi"/>
          <w:b/>
        </w:rPr>
      </w:pPr>
      <w:r w:rsidRPr="000B519E">
        <w:rPr>
          <w:rFonts w:asciiTheme="majorBidi" w:hAnsiTheme="majorBidi" w:cstheme="majorBidi"/>
        </w:rPr>
        <w:t xml:space="preserve">Fig. S2. </w:t>
      </w:r>
      <w:r w:rsidRPr="000B519E">
        <w:rPr>
          <w:rFonts w:asciiTheme="majorBidi" w:hAnsiTheme="majorBidi" w:cstheme="majorBidi"/>
          <w:b/>
        </w:rPr>
        <w:t>Locomotor behaviour and sleep of the selection lines in LD</w:t>
      </w:r>
      <w:r w:rsidRPr="000B519E">
        <w:rPr>
          <w:rFonts w:asciiTheme="majorBidi" w:hAnsiTheme="majorBidi" w:cstheme="majorBidi"/>
        </w:rPr>
        <w:t xml:space="preserve">. </w:t>
      </w:r>
      <w:r w:rsidRPr="000B519E">
        <w:rPr>
          <w:rFonts w:asciiTheme="majorBidi" w:hAnsiTheme="majorBidi" w:cstheme="majorBidi"/>
          <w:b/>
        </w:rPr>
        <w:t>A.</w:t>
      </w:r>
      <w:r w:rsidRPr="000B519E">
        <w:rPr>
          <w:rFonts w:asciiTheme="majorBidi" w:hAnsiTheme="majorBidi" w:cstheme="majorBidi"/>
        </w:rPr>
        <w:t xml:space="preserve"> LD </w:t>
      </w:r>
      <w:proofErr w:type="spellStart"/>
      <w:r w:rsidRPr="000B519E">
        <w:rPr>
          <w:rFonts w:asciiTheme="majorBidi" w:hAnsiTheme="majorBidi" w:cstheme="majorBidi"/>
        </w:rPr>
        <w:t>acrophase</w:t>
      </w:r>
      <w:proofErr w:type="spellEnd"/>
      <w:r w:rsidRPr="000B519E">
        <w:rPr>
          <w:rFonts w:asciiTheme="majorBidi" w:hAnsiTheme="majorBidi" w:cstheme="majorBidi"/>
        </w:rPr>
        <w:t xml:space="preserve"> angles of Morning (MP) and Evening (EP) peak of activity for N (black circles, n=230), D (red circles, n=160) and C (blue triangles, n=57) populations. Lines represent mean vectors±95%CI. One hour corresponds to a 15° angle. ZT0 and ZT12 are represented by 0° and 180° angle respectively. The MP of N (n=230) was significantly advanced compared to both C (n=57) and D (n=160) as tested by ANOVA (F</w:t>
      </w:r>
      <w:r w:rsidRPr="000B519E">
        <w:rPr>
          <w:rFonts w:asciiTheme="majorBidi" w:hAnsiTheme="majorBidi" w:cstheme="majorBidi"/>
          <w:vertAlign w:val="subscript"/>
        </w:rPr>
        <w:t>2,444</w:t>
      </w:r>
      <w:r w:rsidRPr="000B519E">
        <w:rPr>
          <w:rFonts w:asciiTheme="majorBidi" w:hAnsiTheme="majorBidi" w:cstheme="majorBidi"/>
        </w:rPr>
        <w:t>:163.87, p&lt;0.0001). The EP of N (n=264) was significantly delayed compared to C (n=82) and D (n=170); (F</w:t>
      </w:r>
      <w:r w:rsidRPr="000B519E">
        <w:rPr>
          <w:rFonts w:asciiTheme="majorBidi" w:hAnsiTheme="majorBidi" w:cstheme="majorBidi"/>
          <w:vertAlign w:val="subscript"/>
        </w:rPr>
        <w:t>2,513</w:t>
      </w:r>
      <w:r w:rsidRPr="000B519E">
        <w:rPr>
          <w:rFonts w:asciiTheme="majorBidi" w:hAnsiTheme="majorBidi" w:cstheme="majorBidi"/>
        </w:rPr>
        <w:t xml:space="preserve">:73.77, p&lt;0.0001). </w:t>
      </w:r>
      <w:r w:rsidRPr="000B519E">
        <w:rPr>
          <w:rFonts w:asciiTheme="majorBidi" w:hAnsiTheme="majorBidi" w:cstheme="majorBidi"/>
          <w:b/>
        </w:rPr>
        <w:t>B.</w:t>
      </w:r>
      <w:r w:rsidRPr="000B519E">
        <w:rPr>
          <w:rFonts w:asciiTheme="majorBidi" w:hAnsiTheme="majorBidi" w:cstheme="majorBidi"/>
        </w:rPr>
        <w:t xml:space="preserve"> Total sleep, bins per hour shown for N (black, n=304), D (red, n=171) and C (blue, n =100). Data points are average ± SEM. The white/grey boxes represent days/nights. N flies sleep more during the day (n=297) than D (n=166) and C (n=96) (F</w:t>
      </w:r>
      <w:r w:rsidRPr="000B519E">
        <w:rPr>
          <w:rFonts w:asciiTheme="majorBidi" w:hAnsiTheme="majorBidi" w:cstheme="majorBidi"/>
          <w:vertAlign w:val="subscript"/>
        </w:rPr>
        <w:t>11,2224</w:t>
      </w:r>
      <w:r w:rsidRPr="000B519E">
        <w:rPr>
          <w:rFonts w:asciiTheme="majorBidi" w:hAnsiTheme="majorBidi" w:cstheme="majorBidi"/>
        </w:rPr>
        <w:t xml:space="preserve"> = 71.02, p&lt;0.0001). D flies sleep more that C and N flies during the night (F</w:t>
      </w:r>
      <w:r w:rsidRPr="000B519E">
        <w:rPr>
          <w:rFonts w:asciiTheme="majorBidi" w:hAnsiTheme="majorBidi" w:cstheme="majorBidi"/>
          <w:vertAlign w:val="subscript"/>
        </w:rPr>
        <w:t>11,2232</w:t>
      </w:r>
      <w:r w:rsidRPr="000B519E">
        <w:rPr>
          <w:rFonts w:asciiTheme="majorBidi" w:hAnsiTheme="majorBidi" w:cstheme="majorBidi"/>
        </w:rPr>
        <w:t>:93.45, p&lt;0.0001). There is no significant difference between N and C (</w:t>
      </w:r>
      <w:proofErr w:type="spellStart"/>
      <w:r w:rsidRPr="000B519E">
        <w:rPr>
          <w:rFonts w:asciiTheme="majorBidi" w:hAnsiTheme="majorBidi" w:cstheme="majorBidi"/>
        </w:rPr>
        <w:t>TuskeyHSD</w:t>
      </w:r>
      <w:proofErr w:type="spellEnd"/>
      <w:r w:rsidRPr="000B519E">
        <w:rPr>
          <w:rFonts w:asciiTheme="majorBidi" w:hAnsiTheme="majorBidi" w:cstheme="majorBidi"/>
        </w:rPr>
        <w:t xml:space="preserve">, p=0.08, NS) for their night sleep. </w:t>
      </w:r>
      <w:r w:rsidRPr="000B519E">
        <w:rPr>
          <w:rFonts w:asciiTheme="majorBidi" w:hAnsiTheme="majorBidi" w:cstheme="majorBidi"/>
          <w:b/>
        </w:rPr>
        <w:t>C.</w:t>
      </w:r>
      <w:r w:rsidRPr="000B519E">
        <w:rPr>
          <w:rFonts w:asciiTheme="majorBidi" w:hAnsiTheme="majorBidi" w:cstheme="majorBidi"/>
        </w:rPr>
        <w:t xml:space="preserve"> The median locomotor activity per 30 min bin (±SEM) its shows for D (red), N (black) and C (blue) flies during the last day in LD 12:12 and the first 5 days in constant conditions (DD, 25°C). For each profile, the number of flies is depicted.</w:t>
      </w:r>
      <w:r w:rsidRPr="000B519E">
        <w:rPr>
          <w:rFonts w:asciiTheme="majorBidi" w:hAnsiTheme="majorBidi" w:cstheme="majorBidi"/>
          <w:b/>
        </w:rPr>
        <w:t xml:space="preserve"> </w:t>
      </w:r>
    </w:p>
    <w:p w14:paraId="537FCFFF" w14:textId="77777777" w:rsidR="00AB3E2E" w:rsidRDefault="00AB3E2E" w:rsidP="00AB3E2E">
      <w:pPr>
        <w:jc w:val="both"/>
        <w:rPr>
          <w:rFonts w:asciiTheme="majorBidi" w:hAnsiTheme="majorBidi" w:cstheme="majorBidi"/>
          <w:b/>
        </w:rPr>
      </w:pPr>
    </w:p>
    <w:p w14:paraId="695B5A7A" w14:textId="77777777" w:rsidR="00AB3E2E" w:rsidRDefault="00AB3E2E" w:rsidP="00AB3E2E">
      <w:pPr>
        <w:spacing w:after="200" w:line="276" w:lineRule="auto"/>
        <w:rPr>
          <w:rFonts w:asciiTheme="majorBidi" w:hAnsiTheme="majorBidi" w:cstheme="majorBidi"/>
          <w:b/>
        </w:rPr>
      </w:pPr>
      <w:r>
        <w:rPr>
          <w:rFonts w:asciiTheme="majorBidi" w:hAnsiTheme="majorBidi" w:cstheme="majorBidi"/>
          <w:b/>
        </w:rPr>
        <w:br w:type="page"/>
      </w:r>
    </w:p>
    <w:p w14:paraId="70AAE949" w14:textId="77777777" w:rsidR="00AB3E2E" w:rsidRPr="000B519E" w:rsidRDefault="00AB3E2E" w:rsidP="00AB3E2E">
      <w:pPr>
        <w:spacing w:after="200" w:line="276" w:lineRule="auto"/>
        <w:rPr>
          <w:rFonts w:asciiTheme="majorBidi" w:hAnsiTheme="majorBidi" w:cstheme="majorBidi"/>
          <w:b/>
        </w:rPr>
      </w:pPr>
    </w:p>
    <w:p w14:paraId="67C49618" w14:textId="77777777" w:rsidR="00AB3E2E" w:rsidRPr="000B519E" w:rsidRDefault="00AB3E2E" w:rsidP="00AB3E2E">
      <w:pPr>
        <w:spacing w:after="200" w:line="276" w:lineRule="auto"/>
        <w:rPr>
          <w:rFonts w:asciiTheme="majorBidi" w:hAnsiTheme="majorBidi" w:cstheme="majorBidi"/>
          <w:b/>
        </w:rPr>
      </w:pPr>
      <w:r w:rsidRPr="000B519E">
        <w:rPr>
          <w:rFonts w:asciiTheme="majorBidi" w:hAnsiTheme="majorBidi" w:cstheme="majorBidi"/>
          <w:b/>
          <w:noProof/>
          <w:lang w:val="en-US" w:bidi="he-IL"/>
        </w:rPr>
        <w:drawing>
          <wp:inline distT="0" distB="0" distL="0" distR="0" wp14:anchorId="48E2C53F" wp14:editId="3EB5E312">
            <wp:extent cx="5598000" cy="4435200"/>
            <wp:effectExtent l="19050" t="19050" r="22225" b="228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98000" cy="4435200"/>
                    </a:xfrm>
                    <a:prstGeom prst="rect">
                      <a:avLst/>
                    </a:prstGeom>
                    <a:noFill/>
                    <a:ln>
                      <a:solidFill>
                        <a:schemeClr val="tx1"/>
                      </a:solidFill>
                    </a:ln>
                  </pic:spPr>
                </pic:pic>
              </a:graphicData>
            </a:graphic>
          </wp:inline>
        </w:drawing>
      </w:r>
    </w:p>
    <w:p w14:paraId="7BBF0B3B" w14:textId="77777777" w:rsidR="00AB3E2E" w:rsidRPr="000B519E" w:rsidRDefault="00AB3E2E" w:rsidP="00AB3E2E">
      <w:pPr>
        <w:jc w:val="both"/>
        <w:rPr>
          <w:rFonts w:asciiTheme="majorBidi" w:eastAsia="Times New Roman" w:hAnsiTheme="majorBidi" w:cstheme="majorBidi"/>
          <w:color w:val="000000"/>
        </w:rPr>
      </w:pPr>
      <w:r w:rsidRPr="000B519E">
        <w:rPr>
          <w:rFonts w:asciiTheme="majorBidi" w:hAnsiTheme="majorBidi" w:cstheme="majorBidi"/>
        </w:rPr>
        <w:t xml:space="preserve">Fig. S3. </w:t>
      </w:r>
      <w:r w:rsidRPr="000B519E">
        <w:rPr>
          <w:rFonts w:asciiTheme="majorBidi" w:hAnsiTheme="majorBidi" w:cstheme="majorBidi"/>
          <w:b/>
        </w:rPr>
        <w:t>ND ratios and sleep of isogenic strains</w:t>
      </w:r>
      <w:r w:rsidRPr="000B519E">
        <w:rPr>
          <w:rFonts w:asciiTheme="majorBidi" w:hAnsiTheme="majorBidi" w:cstheme="majorBidi"/>
        </w:rPr>
        <w:t xml:space="preserve">. </w:t>
      </w:r>
      <w:r w:rsidRPr="000B519E">
        <w:rPr>
          <w:rFonts w:asciiTheme="majorBidi" w:hAnsiTheme="majorBidi" w:cstheme="majorBidi"/>
          <w:b/>
        </w:rPr>
        <w:t>A.</w:t>
      </w:r>
      <w:r w:rsidRPr="000B519E">
        <w:rPr>
          <w:rFonts w:asciiTheme="majorBidi" w:hAnsiTheme="majorBidi" w:cstheme="majorBidi"/>
        </w:rPr>
        <w:t xml:space="preserve"> Distribution of ND ratios for males of the Diurnal (D*), Nocturnal (N*) and Control (C*) isogenic lines. Average ND ± SD is reported for each line (note different X-axis scale). </w:t>
      </w:r>
      <w:r w:rsidRPr="000B519E">
        <w:rPr>
          <w:rFonts w:asciiTheme="majorBidi" w:hAnsiTheme="majorBidi" w:cstheme="majorBidi"/>
          <w:b/>
        </w:rPr>
        <w:t>B.</w:t>
      </w:r>
      <w:r w:rsidRPr="000B519E">
        <w:rPr>
          <w:rFonts w:asciiTheme="majorBidi" w:hAnsiTheme="majorBidi" w:cstheme="majorBidi"/>
        </w:rPr>
        <w:t xml:space="preserve"> Total sleep bins per hour over time for N* (black, n=70), D* (red, n=170) and the C* (blue, n=130) isogenic lines. Data points are average ± SEM. The white/grey boxes represent days/nights. </w:t>
      </w:r>
    </w:p>
    <w:p w14:paraId="6B1EC194" w14:textId="77777777" w:rsidR="00AB3E2E" w:rsidRDefault="00AB3E2E" w:rsidP="00AB3E2E">
      <w:pPr>
        <w:spacing w:after="200" w:line="276" w:lineRule="auto"/>
        <w:rPr>
          <w:rFonts w:asciiTheme="majorBidi" w:hAnsiTheme="majorBidi" w:cstheme="majorBidi"/>
          <w:b/>
        </w:rPr>
      </w:pPr>
      <w:r w:rsidRPr="000B519E">
        <w:rPr>
          <w:rFonts w:asciiTheme="majorBidi" w:hAnsiTheme="majorBidi" w:cstheme="majorBidi"/>
          <w:b/>
        </w:rPr>
        <w:br w:type="page"/>
      </w:r>
    </w:p>
    <w:p w14:paraId="15F54161" w14:textId="77777777" w:rsidR="00AB3E2E" w:rsidRDefault="00AB3E2E" w:rsidP="00AB3E2E">
      <w:pPr>
        <w:spacing w:after="200" w:line="276" w:lineRule="auto"/>
        <w:rPr>
          <w:rFonts w:asciiTheme="majorBidi" w:hAnsiTheme="majorBidi" w:cstheme="majorBidi"/>
          <w:b/>
        </w:rPr>
      </w:pPr>
      <w:r>
        <w:rPr>
          <w:rFonts w:asciiTheme="majorBidi" w:hAnsiTheme="majorBidi" w:cstheme="majorBidi"/>
          <w:b/>
          <w:noProof/>
          <w:lang w:val="en-US" w:bidi="he-IL"/>
        </w:rPr>
        <w:lastRenderedPageBreak/>
        <w:drawing>
          <wp:inline distT="0" distB="0" distL="0" distR="0" wp14:anchorId="62D4F391" wp14:editId="1E90ED33">
            <wp:extent cx="4548249" cy="4071584"/>
            <wp:effectExtent l="19050" t="19050" r="24130" b="2476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a:extLst>
                        <a:ext uri="{28A0092B-C50C-407E-A947-70E740481C1C}">
                          <a14:useLocalDpi xmlns:a14="http://schemas.microsoft.com/office/drawing/2010/main" val="0"/>
                        </a:ext>
                      </a:extLst>
                    </a:blip>
                    <a:srcRect t="7495"/>
                    <a:stretch/>
                  </pic:blipFill>
                  <pic:spPr bwMode="auto">
                    <a:xfrm>
                      <a:off x="0" y="0"/>
                      <a:ext cx="4565635" cy="4087148"/>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7CD9EE64" w14:textId="77777777" w:rsidR="00AB3E2E" w:rsidRPr="00203149" w:rsidRDefault="00AB3E2E" w:rsidP="00AB3E2E">
      <w:pPr>
        <w:jc w:val="both"/>
        <w:rPr>
          <w:rFonts w:asciiTheme="majorBidi" w:eastAsiaTheme="majorBidi" w:hAnsiTheme="majorBidi" w:cstheme="majorBidi"/>
        </w:rPr>
      </w:pPr>
      <w:r w:rsidRPr="00203149">
        <w:rPr>
          <w:rFonts w:asciiTheme="majorBidi" w:eastAsiaTheme="majorBidi" w:hAnsiTheme="majorBidi" w:cstheme="majorBidi"/>
          <w:b/>
          <w:bCs/>
        </w:rPr>
        <w:t xml:space="preserve">Fig. S4. Circadian behaviour of isogenic strains (N*, D* and C*). A. </w:t>
      </w:r>
      <w:r w:rsidRPr="00203149">
        <w:rPr>
          <w:rFonts w:asciiTheme="majorBidi" w:eastAsiaTheme="majorBidi" w:hAnsiTheme="majorBidi" w:cstheme="majorBidi"/>
        </w:rPr>
        <w:t xml:space="preserve">Boxplots of free-running periods of the N* (n=64), C* (n=124) and D* (n=157) isogenic lines. Solid lines represent median periods, </w:t>
      </w:r>
      <w:r w:rsidRPr="00203149">
        <w:rPr>
          <w:rFonts w:asciiTheme="majorBidi" w:hAnsiTheme="majorBidi" w:cstheme="majorBidi"/>
        </w:rPr>
        <w:t>the bottom and upper ends of the box correspond to the upper and lower quartiles, respectively and the whiskers denote maximum and minimum values, excluding outliers</w:t>
      </w:r>
      <w:r w:rsidRPr="00203149">
        <w:rPr>
          <w:rFonts w:asciiTheme="majorBidi" w:eastAsiaTheme="majorBidi" w:hAnsiTheme="majorBidi" w:cstheme="majorBidi"/>
        </w:rPr>
        <w:t xml:space="preserve">. </w:t>
      </w:r>
      <w:proofErr w:type="spellStart"/>
      <w:r w:rsidRPr="00203149">
        <w:rPr>
          <w:rFonts w:asciiTheme="majorBidi" w:eastAsiaTheme="majorBidi" w:hAnsiTheme="majorBidi" w:cstheme="majorBidi"/>
        </w:rPr>
        <w:t>TukeyHSD</w:t>
      </w:r>
      <w:proofErr w:type="spellEnd"/>
      <w:r w:rsidRPr="00203149">
        <w:rPr>
          <w:rFonts w:asciiTheme="majorBidi" w:eastAsiaTheme="majorBidi" w:hAnsiTheme="majorBidi" w:cstheme="majorBidi"/>
        </w:rPr>
        <w:t xml:space="preserve"> test, *p&lt;0.05, **p&lt;0.001 </w:t>
      </w:r>
      <w:r w:rsidRPr="00203149">
        <w:rPr>
          <w:rFonts w:asciiTheme="majorBidi" w:eastAsiaTheme="majorBidi" w:hAnsiTheme="majorBidi" w:cstheme="majorBidi"/>
          <w:b/>
          <w:bCs/>
        </w:rPr>
        <w:t>B.</w:t>
      </w:r>
      <w:r w:rsidRPr="00203149">
        <w:rPr>
          <w:rFonts w:asciiTheme="majorBidi" w:eastAsiaTheme="majorBidi" w:hAnsiTheme="majorBidi" w:cstheme="majorBidi"/>
        </w:rPr>
        <w:t xml:space="preserve"> </w:t>
      </w:r>
      <w:proofErr w:type="spellStart"/>
      <w:r w:rsidRPr="00203149">
        <w:rPr>
          <w:rFonts w:asciiTheme="majorBidi" w:eastAsiaTheme="majorBidi" w:hAnsiTheme="majorBidi" w:cstheme="majorBidi"/>
        </w:rPr>
        <w:t>Acrophase</w:t>
      </w:r>
      <w:proofErr w:type="spellEnd"/>
      <w:r w:rsidRPr="00203149">
        <w:rPr>
          <w:rFonts w:asciiTheme="majorBidi" w:eastAsiaTheme="majorBidi" w:hAnsiTheme="majorBidi" w:cstheme="majorBidi"/>
        </w:rPr>
        <w:t xml:space="preserve"> angles of the free-running activity shown for the N* (black circles, n=64), D* (red circles, n=157) and C* (blue triangles, n=124) isogenic lines. The phase in the N* line was delayed by 2.02 h, as compared to what was measured in the D* line, and by 1.38 h, as compared to what was measured in the C* line (F</w:t>
      </w:r>
      <w:r w:rsidRPr="00203149">
        <w:rPr>
          <w:rFonts w:asciiTheme="majorBidi" w:eastAsiaTheme="majorBidi" w:hAnsiTheme="majorBidi" w:cstheme="majorBidi"/>
          <w:vertAlign w:val="subscript"/>
        </w:rPr>
        <w:t>2,342</w:t>
      </w:r>
      <w:r w:rsidRPr="00203149">
        <w:rPr>
          <w:rFonts w:asciiTheme="majorBidi" w:eastAsiaTheme="majorBidi" w:hAnsiTheme="majorBidi" w:cstheme="majorBidi"/>
        </w:rPr>
        <w:t xml:space="preserve">:6.01, p&lt;0.01). Lines represent mean vectors ± 95% CI. One hour corresponds to a 15° angle. </w:t>
      </w:r>
      <w:r w:rsidRPr="00203149">
        <w:rPr>
          <w:rFonts w:asciiTheme="majorBidi" w:eastAsiaTheme="majorBidi" w:hAnsiTheme="majorBidi" w:cstheme="majorBidi"/>
          <w:b/>
          <w:bCs/>
        </w:rPr>
        <w:t>C.</w:t>
      </w:r>
      <w:r w:rsidRPr="00203149">
        <w:rPr>
          <w:rFonts w:asciiTheme="majorBidi" w:eastAsiaTheme="majorBidi" w:hAnsiTheme="majorBidi" w:cstheme="majorBidi"/>
        </w:rPr>
        <w:t xml:space="preserve"> Phase of eclosion in the N* (black circle, n=75), D* (red circle, n=111) and C* (blue triangle, n=50) lines. The eclosion phase of D* flies was delayed by ~2 h, as compared to what was measured with both the N* and C* lines (F</w:t>
      </w:r>
      <w:r w:rsidRPr="00203149">
        <w:rPr>
          <w:rFonts w:asciiTheme="majorBidi" w:eastAsiaTheme="majorBidi" w:hAnsiTheme="majorBidi" w:cstheme="majorBidi"/>
          <w:vertAlign w:val="subscript"/>
        </w:rPr>
        <w:t>2,233</w:t>
      </w:r>
      <w:r w:rsidRPr="00203149">
        <w:rPr>
          <w:rFonts w:asciiTheme="majorBidi" w:eastAsiaTheme="majorBidi" w:hAnsiTheme="majorBidi" w:cstheme="majorBidi"/>
        </w:rPr>
        <w:t>:4.95, p&lt;0.01). There was no difference between N* and C* flies (F</w:t>
      </w:r>
      <w:r w:rsidRPr="00203149">
        <w:rPr>
          <w:rFonts w:asciiTheme="majorBidi" w:eastAsiaTheme="majorBidi" w:hAnsiTheme="majorBidi" w:cstheme="majorBidi"/>
          <w:vertAlign w:val="subscript"/>
        </w:rPr>
        <w:t>1,123</w:t>
      </w:r>
      <w:r w:rsidRPr="00203149">
        <w:rPr>
          <w:rFonts w:asciiTheme="majorBidi" w:eastAsiaTheme="majorBidi" w:hAnsiTheme="majorBidi" w:cstheme="majorBidi"/>
        </w:rPr>
        <w:t xml:space="preserve">:0.08, p =0.78, NS). Lines represent mean vectors ± 95% CI. One hour corresponds to an angle of 15°. Light-on (ZT0) and light-off (ZT12) translated to 0° and 180° angles, respectively. </w:t>
      </w:r>
      <w:r w:rsidRPr="00203149">
        <w:rPr>
          <w:rFonts w:asciiTheme="majorBidi" w:eastAsiaTheme="majorBidi" w:hAnsiTheme="majorBidi" w:cstheme="majorBidi"/>
          <w:b/>
          <w:bCs/>
        </w:rPr>
        <w:t>D.</w:t>
      </w:r>
      <w:r w:rsidRPr="00203149">
        <w:rPr>
          <w:rFonts w:asciiTheme="majorBidi" w:eastAsiaTheme="majorBidi" w:hAnsiTheme="majorBidi" w:cstheme="majorBidi"/>
        </w:rPr>
        <w:t xml:space="preserve"> Phase delays of N* (black circles, n = 66), D* (red circles, n=170) and C* (blue triangles, n=126) flies. There was no difference between the strains (F</w:t>
      </w:r>
      <w:r w:rsidRPr="00203149">
        <w:rPr>
          <w:rFonts w:asciiTheme="majorBidi" w:eastAsiaTheme="majorBidi" w:hAnsiTheme="majorBidi" w:cstheme="majorBidi"/>
          <w:vertAlign w:val="subscript"/>
        </w:rPr>
        <w:t>2,359</w:t>
      </w:r>
      <w:r w:rsidRPr="00203149">
        <w:rPr>
          <w:rFonts w:asciiTheme="majorBidi" w:eastAsiaTheme="majorBidi" w:hAnsiTheme="majorBidi" w:cstheme="majorBidi"/>
        </w:rPr>
        <w:t>:1.93, p = 0.15, NS). Lines represent mean vectors ± 95% CI.</w:t>
      </w:r>
    </w:p>
    <w:p w14:paraId="4F9B6F75" w14:textId="77777777" w:rsidR="00AB3E2E" w:rsidRDefault="00AB3E2E" w:rsidP="00AB3E2E">
      <w:pPr>
        <w:spacing w:after="200" w:line="276" w:lineRule="auto"/>
        <w:rPr>
          <w:rFonts w:asciiTheme="majorBidi" w:hAnsiTheme="majorBidi" w:cstheme="majorBidi"/>
          <w:b/>
        </w:rPr>
      </w:pPr>
      <w:r>
        <w:rPr>
          <w:rFonts w:asciiTheme="majorBidi" w:hAnsiTheme="majorBidi" w:cstheme="majorBidi"/>
          <w:b/>
        </w:rPr>
        <w:br w:type="page"/>
      </w:r>
    </w:p>
    <w:p w14:paraId="190FC288" w14:textId="77777777" w:rsidR="00AB3E2E" w:rsidRPr="000B519E" w:rsidRDefault="00AB3E2E" w:rsidP="00AB3E2E">
      <w:pPr>
        <w:spacing w:after="200" w:line="276" w:lineRule="auto"/>
        <w:rPr>
          <w:rFonts w:asciiTheme="majorBidi" w:hAnsiTheme="majorBidi" w:cstheme="majorBidi"/>
          <w:b/>
        </w:rPr>
      </w:pPr>
    </w:p>
    <w:p w14:paraId="0CA6ABE2" w14:textId="16EDB700" w:rsidR="00AB3E2E" w:rsidRPr="000B519E" w:rsidRDefault="0052071A" w:rsidP="00AB3E2E">
      <w:pPr>
        <w:spacing w:after="200" w:line="276" w:lineRule="auto"/>
        <w:rPr>
          <w:rFonts w:asciiTheme="majorBidi" w:hAnsiTheme="majorBidi" w:cstheme="majorBidi"/>
          <w:b/>
        </w:rPr>
      </w:pPr>
      <w:r>
        <w:rPr>
          <w:rFonts w:asciiTheme="majorBidi" w:hAnsiTheme="majorBidi" w:cstheme="majorBidi"/>
          <w:b/>
          <w:noProof/>
          <w:lang w:val="en-US" w:bidi="he-IL"/>
        </w:rPr>
        <w:drawing>
          <wp:inline distT="0" distB="0" distL="0" distR="0" wp14:anchorId="38922B1B" wp14:editId="188B7397">
            <wp:extent cx="3200677" cy="46638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DFStainingEx.png"/>
                    <pic:cNvPicPr/>
                  </pic:nvPicPr>
                  <pic:blipFill>
                    <a:blip r:embed="rId14">
                      <a:extLst>
                        <a:ext uri="{28A0092B-C50C-407E-A947-70E740481C1C}">
                          <a14:useLocalDpi xmlns:a14="http://schemas.microsoft.com/office/drawing/2010/main" val="0"/>
                        </a:ext>
                      </a:extLst>
                    </a:blip>
                    <a:stretch>
                      <a:fillRect/>
                    </a:stretch>
                  </pic:blipFill>
                  <pic:spPr>
                    <a:xfrm>
                      <a:off x="0" y="0"/>
                      <a:ext cx="3200677" cy="4663844"/>
                    </a:xfrm>
                    <a:prstGeom prst="rect">
                      <a:avLst/>
                    </a:prstGeom>
                  </pic:spPr>
                </pic:pic>
              </a:graphicData>
            </a:graphic>
          </wp:inline>
        </w:drawing>
      </w:r>
    </w:p>
    <w:p w14:paraId="711CB3B9" w14:textId="77777777" w:rsidR="00AB3E2E" w:rsidRDefault="00AB3E2E" w:rsidP="00AB3E2E">
      <w:pPr>
        <w:jc w:val="both"/>
        <w:rPr>
          <w:rFonts w:asciiTheme="majorBidi" w:hAnsiTheme="majorBidi" w:cstheme="majorBidi"/>
        </w:rPr>
      </w:pPr>
      <w:r w:rsidRPr="00AB3E2E">
        <w:rPr>
          <w:rFonts w:asciiTheme="majorBidi" w:hAnsiTheme="majorBidi" w:cstheme="majorBidi"/>
          <w:b/>
        </w:rPr>
        <w:t>Fig. S</w:t>
      </w:r>
      <w:r w:rsidRPr="00AB3E2E">
        <w:rPr>
          <w:rFonts w:asciiTheme="majorBidi" w:hAnsiTheme="majorBidi" w:cstheme="majorBidi" w:hint="cs"/>
          <w:bCs/>
          <w:rtl/>
          <w:lang w:bidi="he-IL"/>
        </w:rPr>
        <w:t>5</w:t>
      </w:r>
      <w:r w:rsidRPr="000B519E">
        <w:rPr>
          <w:rFonts w:asciiTheme="majorBidi" w:hAnsiTheme="majorBidi" w:cstheme="majorBidi"/>
          <w:b/>
          <w:bCs/>
        </w:rPr>
        <w:t>.</w:t>
      </w:r>
      <w:r w:rsidRPr="000B519E">
        <w:rPr>
          <w:rFonts w:asciiTheme="majorBidi" w:hAnsiTheme="majorBidi" w:cstheme="majorBidi"/>
        </w:rPr>
        <w:t xml:space="preserve"> </w:t>
      </w:r>
      <w:r w:rsidRPr="000B519E">
        <w:rPr>
          <w:rFonts w:asciiTheme="majorBidi" w:hAnsiTheme="majorBidi" w:cstheme="majorBidi"/>
          <w:b/>
        </w:rPr>
        <w:t xml:space="preserve">Representative PDF staining in </w:t>
      </w:r>
      <w:proofErr w:type="spellStart"/>
      <w:r w:rsidRPr="000B519E">
        <w:rPr>
          <w:rFonts w:asciiTheme="majorBidi" w:hAnsiTheme="majorBidi" w:cstheme="majorBidi"/>
          <w:b/>
        </w:rPr>
        <w:t>LNv</w:t>
      </w:r>
      <w:proofErr w:type="spellEnd"/>
      <w:r w:rsidRPr="000B519E">
        <w:rPr>
          <w:rFonts w:asciiTheme="majorBidi" w:hAnsiTheme="majorBidi" w:cstheme="majorBidi"/>
          <w:b/>
        </w:rPr>
        <w:t xml:space="preserve"> projections.</w:t>
      </w:r>
      <w:r w:rsidRPr="000B519E">
        <w:rPr>
          <w:rFonts w:asciiTheme="majorBidi" w:hAnsiTheme="majorBidi" w:cstheme="majorBidi"/>
        </w:rPr>
        <w:t xml:space="preserve"> Representative PDF staining for the </w:t>
      </w:r>
      <w:proofErr w:type="spellStart"/>
      <w:r w:rsidRPr="000B519E">
        <w:rPr>
          <w:rFonts w:asciiTheme="majorBidi" w:hAnsiTheme="majorBidi" w:cstheme="majorBidi"/>
        </w:rPr>
        <w:t>LNv</w:t>
      </w:r>
      <w:proofErr w:type="spellEnd"/>
      <w:r w:rsidRPr="000B519E">
        <w:rPr>
          <w:rFonts w:asciiTheme="majorBidi" w:hAnsiTheme="majorBidi" w:cstheme="majorBidi"/>
        </w:rPr>
        <w:t xml:space="preserve"> projections in N* (top) and D*(bottom) lines at ZT 13 of flies maintained in LD12:12 at 25°C. </w:t>
      </w:r>
    </w:p>
    <w:p w14:paraId="7527AA01" w14:textId="77777777" w:rsidR="00AB3E2E" w:rsidRDefault="00AB3E2E" w:rsidP="00AB3E2E">
      <w:pPr>
        <w:spacing w:after="200" w:line="276" w:lineRule="auto"/>
        <w:rPr>
          <w:rFonts w:asciiTheme="majorBidi" w:hAnsiTheme="majorBidi" w:cstheme="majorBidi"/>
          <w:noProof/>
          <w:lang w:val="en-US" w:bidi="he-IL"/>
        </w:rPr>
      </w:pPr>
      <w:r>
        <w:rPr>
          <w:rFonts w:asciiTheme="majorBidi" w:hAnsiTheme="majorBidi" w:cstheme="majorBidi"/>
        </w:rPr>
        <w:br w:type="page"/>
      </w:r>
    </w:p>
    <w:p w14:paraId="0DB1D47D" w14:textId="77777777" w:rsidR="00AB3E2E" w:rsidRDefault="00AB3E2E" w:rsidP="00AB3E2E">
      <w:pPr>
        <w:spacing w:after="200" w:line="276" w:lineRule="auto"/>
        <w:rPr>
          <w:rFonts w:asciiTheme="majorBidi" w:hAnsiTheme="majorBidi" w:cstheme="majorBidi"/>
          <w:noProof/>
          <w:lang w:val="en-US" w:bidi="he-IL"/>
        </w:rPr>
      </w:pPr>
    </w:p>
    <w:p w14:paraId="7A317714" w14:textId="77777777" w:rsidR="00AB3E2E" w:rsidRDefault="00AB3E2E" w:rsidP="00AB3E2E">
      <w:pPr>
        <w:spacing w:after="200" w:line="276" w:lineRule="auto"/>
        <w:rPr>
          <w:rFonts w:asciiTheme="majorBidi" w:hAnsiTheme="majorBidi" w:cstheme="majorBidi"/>
          <w:noProof/>
          <w:lang w:val="en-US" w:bidi="he-IL"/>
        </w:rPr>
      </w:pPr>
      <w:r>
        <w:rPr>
          <w:rFonts w:asciiTheme="majorBidi" w:hAnsiTheme="majorBidi" w:cstheme="majorBidi"/>
          <w:noProof/>
          <w:lang w:val="en-US" w:bidi="he-IL"/>
        </w:rPr>
        <w:drawing>
          <wp:inline distT="0" distB="0" distL="0" distR="0" wp14:anchorId="42A69508" wp14:editId="0BB02C8D">
            <wp:extent cx="5731510" cy="3013409"/>
            <wp:effectExtent l="19050" t="19050" r="21590" b="158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3013409"/>
                    </a:xfrm>
                    <a:prstGeom prst="rect">
                      <a:avLst/>
                    </a:prstGeom>
                    <a:noFill/>
                    <a:ln>
                      <a:solidFill>
                        <a:schemeClr val="tx1"/>
                      </a:solidFill>
                    </a:ln>
                  </pic:spPr>
                </pic:pic>
              </a:graphicData>
            </a:graphic>
          </wp:inline>
        </w:drawing>
      </w:r>
    </w:p>
    <w:p w14:paraId="56B238E5" w14:textId="77777777" w:rsidR="00AB3E2E" w:rsidRPr="004F5C7D" w:rsidRDefault="00AB3E2E" w:rsidP="00AB3E2E">
      <w:pPr>
        <w:jc w:val="both"/>
        <w:rPr>
          <w:rFonts w:asciiTheme="majorBidi" w:eastAsiaTheme="majorBidi" w:hAnsiTheme="majorBidi" w:cstheme="majorBidi"/>
        </w:rPr>
      </w:pPr>
      <w:r w:rsidRPr="004F5C7D">
        <w:rPr>
          <w:rFonts w:asciiTheme="majorBidi" w:eastAsiaTheme="majorBidi" w:hAnsiTheme="majorBidi" w:cstheme="majorBidi"/>
          <w:b/>
          <w:bCs/>
        </w:rPr>
        <w:t xml:space="preserve">Fig. </w:t>
      </w:r>
      <w:r>
        <w:rPr>
          <w:rFonts w:asciiTheme="majorBidi" w:eastAsiaTheme="majorBidi" w:hAnsiTheme="majorBidi" w:cstheme="majorBidi"/>
          <w:b/>
          <w:bCs/>
        </w:rPr>
        <w:t>S</w:t>
      </w:r>
      <w:r>
        <w:rPr>
          <w:rFonts w:asciiTheme="majorBidi" w:eastAsiaTheme="majorBidi" w:hAnsiTheme="majorBidi" w:cstheme="majorBidi"/>
          <w:b/>
          <w:bCs/>
          <w:lang w:bidi="he-IL"/>
        </w:rPr>
        <w:t>6</w:t>
      </w:r>
      <w:r w:rsidRPr="004F5C7D">
        <w:rPr>
          <w:rFonts w:asciiTheme="majorBidi" w:eastAsiaTheme="majorBidi" w:hAnsiTheme="majorBidi" w:cstheme="majorBidi"/>
          <w:b/>
          <w:bCs/>
        </w:rPr>
        <w:t>.</w:t>
      </w:r>
      <w:r w:rsidRPr="004F5C7D">
        <w:rPr>
          <w:rFonts w:asciiTheme="majorBidi" w:eastAsiaTheme="majorBidi" w:hAnsiTheme="majorBidi" w:cstheme="majorBidi"/>
        </w:rPr>
        <w:t xml:space="preserve"> </w:t>
      </w:r>
      <w:r w:rsidRPr="004F5C7D">
        <w:rPr>
          <w:rFonts w:asciiTheme="majorBidi" w:eastAsiaTheme="majorBidi" w:hAnsiTheme="majorBidi" w:cstheme="majorBidi"/>
          <w:b/>
          <w:bCs/>
        </w:rPr>
        <w:t xml:space="preserve">Expression of PDF in </w:t>
      </w:r>
      <w:proofErr w:type="spellStart"/>
      <w:r w:rsidRPr="004F5C7D">
        <w:rPr>
          <w:rFonts w:asciiTheme="majorBidi" w:eastAsiaTheme="majorBidi" w:hAnsiTheme="majorBidi" w:cstheme="majorBidi"/>
          <w:b/>
          <w:bCs/>
        </w:rPr>
        <w:t>LNv</w:t>
      </w:r>
      <w:proofErr w:type="spellEnd"/>
      <w:r w:rsidRPr="004F5C7D">
        <w:rPr>
          <w:rFonts w:asciiTheme="majorBidi" w:eastAsiaTheme="majorBidi" w:hAnsiTheme="majorBidi" w:cstheme="majorBidi"/>
          <w:b/>
          <w:bCs/>
        </w:rPr>
        <w:t xml:space="preserve"> projections. </w:t>
      </w:r>
      <w:r w:rsidRPr="004F5C7D">
        <w:rPr>
          <w:rFonts w:asciiTheme="majorBidi" w:eastAsiaTheme="majorBidi" w:hAnsiTheme="majorBidi" w:cstheme="majorBidi"/>
        </w:rPr>
        <w:t xml:space="preserve"> PDF staining </w:t>
      </w:r>
      <w:r>
        <w:rPr>
          <w:rFonts w:asciiTheme="majorBidi" w:eastAsiaTheme="majorBidi" w:hAnsiTheme="majorBidi" w:cstheme="majorBidi"/>
        </w:rPr>
        <w:t>in</w:t>
      </w:r>
      <w:r w:rsidRPr="004F5C7D">
        <w:rPr>
          <w:rFonts w:asciiTheme="majorBidi" w:eastAsiaTheme="majorBidi" w:hAnsiTheme="majorBidi" w:cstheme="majorBidi"/>
        </w:rPr>
        <w:t xml:space="preserve"> </w:t>
      </w:r>
      <w:r>
        <w:rPr>
          <w:rFonts w:asciiTheme="majorBidi" w:eastAsiaTheme="majorBidi" w:hAnsiTheme="majorBidi" w:cstheme="majorBidi"/>
        </w:rPr>
        <w:t xml:space="preserve">the </w:t>
      </w:r>
      <w:r w:rsidRPr="004F5C7D">
        <w:rPr>
          <w:rFonts w:asciiTheme="majorBidi" w:eastAsiaTheme="majorBidi" w:hAnsiTheme="majorBidi" w:cstheme="majorBidi"/>
        </w:rPr>
        <w:t>N* (full lines) and D*</w:t>
      </w:r>
      <w:r>
        <w:rPr>
          <w:rFonts w:asciiTheme="majorBidi" w:eastAsiaTheme="majorBidi" w:hAnsiTheme="majorBidi" w:cstheme="majorBidi"/>
        </w:rPr>
        <w:t xml:space="preserve"> </w:t>
      </w:r>
      <w:r w:rsidRPr="004F5C7D">
        <w:rPr>
          <w:rFonts w:asciiTheme="majorBidi" w:eastAsiaTheme="majorBidi" w:hAnsiTheme="majorBidi" w:cstheme="majorBidi"/>
        </w:rPr>
        <w:t>(dashed lines) lin</w:t>
      </w:r>
      <w:r>
        <w:rPr>
          <w:rFonts w:asciiTheme="majorBidi" w:eastAsiaTheme="majorBidi" w:hAnsiTheme="majorBidi" w:cstheme="majorBidi"/>
        </w:rPr>
        <w:t>es maintained in a 12:12 LD cycle</w:t>
      </w:r>
      <w:r w:rsidRPr="004F5C7D">
        <w:rPr>
          <w:rFonts w:asciiTheme="majorBidi" w:eastAsiaTheme="majorBidi" w:hAnsiTheme="majorBidi" w:cstheme="majorBidi"/>
        </w:rPr>
        <w:t>. Shad</w:t>
      </w:r>
      <w:r>
        <w:rPr>
          <w:rFonts w:asciiTheme="majorBidi" w:eastAsiaTheme="majorBidi" w:hAnsiTheme="majorBidi" w:cstheme="majorBidi"/>
        </w:rPr>
        <w:t>ing</w:t>
      </w:r>
      <w:r w:rsidRPr="004F5C7D">
        <w:rPr>
          <w:rFonts w:asciiTheme="majorBidi" w:eastAsiaTheme="majorBidi" w:hAnsiTheme="majorBidi" w:cstheme="majorBidi"/>
        </w:rPr>
        <w:t xml:space="preserve"> represent</w:t>
      </w:r>
      <w:r>
        <w:rPr>
          <w:rFonts w:asciiTheme="majorBidi" w:eastAsiaTheme="majorBidi" w:hAnsiTheme="majorBidi" w:cstheme="majorBidi"/>
        </w:rPr>
        <w:t>s</w:t>
      </w:r>
      <w:r w:rsidRPr="004F5C7D">
        <w:rPr>
          <w:rFonts w:asciiTheme="majorBidi" w:eastAsiaTheme="majorBidi" w:hAnsiTheme="majorBidi" w:cstheme="majorBidi"/>
        </w:rPr>
        <w:t xml:space="preserve"> light</w:t>
      </w:r>
      <w:r>
        <w:rPr>
          <w:rFonts w:asciiTheme="majorBidi" w:eastAsiaTheme="majorBidi" w:hAnsiTheme="majorBidi" w:cstheme="majorBidi"/>
        </w:rPr>
        <w:t>-</w:t>
      </w:r>
      <w:r w:rsidRPr="004F5C7D">
        <w:rPr>
          <w:rFonts w:asciiTheme="majorBidi" w:eastAsiaTheme="majorBidi" w:hAnsiTheme="majorBidi" w:cstheme="majorBidi"/>
        </w:rPr>
        <w:t xml:space="preserve">off. Representative staining </w:t>
      </w:r>
      <w:r>
        <w:rPr>
          <w:rFonts w:asciiTheme="majorBidi" w:eastAsiaTheme="majorBidi" w:hAnsiTheme="majorBidi" w:cstheme="majorBidi"/>
        </w:rPr>
        <w:t>is</w:t>
      </w:r>
      <w:r w:rsidRPr="004F5C7D">
        <w:rPr>
          <w:rFonts w:asciiTheme="majorBidi" w:eastAsiaTheme="majorBidi" w:hAnsiTheme="majorBidi" w:cstheme="majorBidi"/>
        </w:rPr>
        <w:t xml:space="preserve"> shown in </w:t>
      </w:r>
      <w:r>
        <w:rPr>
          <w:rFonts w:asciiTheme="majorBidi" w:eastAsiaTheme="majorBidi" w:hAnsiTheme="majorBidi" w:cstheme="majorBidi"/>
        </w:rPr>
        <w:t xml:space="preserve">Supplementary </w:t>
      </w:r>
      <w:r w:rsidRPr="004F5C7D">
        <w:rPr>
          <w:rFonts w:asciiTheme="majorBidi" w:eastAsiaTheme="majorBidi" w:hAnsiTheme="majorBidi" w:cstheme="majorBidi"/>
        </w:rPr>
        <w:t xml:space="preserve">Fig. S4. Points represent </w:t>
      </w:r>
      <w:r>
        <w:rPr>
          <w:rFonts w:asciiTheme="majorBidi" w:eastAsiaTheme="majorBidi" w:hAnsiTheme="majorBidi" w:cstheme="majorBidi"/>
        </w:rPr>
        <w:t>a</w:t>
      </w:r>
      <w:r w:rsidRPr="004F5C7D">
        <w:rPr>
          <w:rFonts w:asciiTheme="majorBidi" w:eastAsiaTheme="majorBidi" w:hAnsiTheme="majorBidi" w:cstheme="majorBidi"/>
        </w:rPr>
        <w:t>verage</w:t>
      </w:r>
      <w:r>
        <w:rPr>
          <w:rFonts w:asciiTheme="majorBidi" w:eastAsiaTheme="majorBidi" w:hAnsiTheme="majorBidi" w:cstheme="majorBidi"/>
        </w:rPr>
        <w:t>s</w:t>
      </w:r>
      <w:r w:rsidRPr="004F5C7D">
        <w:rPr>
          <w:rFonts w:asciiTheme="majorBidi" w:eastAsiaTheme="majorBidi" w:hAnsiTheme="majorBidi" w:cstheme="majorBidi"/>
        </w:rPr>
        <w:t xml:space="preserve"> ± </w:t>
      </w:r>
      <w:r>
        <w:rPr>
          <w:rFonts w:asciiTheme="majorBidi" w:eastAsiaTheme="majorBidi" w:hAnsiTheme="majorBidi" w:cstheme="majorBidi"/>
        </w:rPr>
        <w:t>standard error</w:t>
      </w:r>
      <w:r w:rsidRPr="004F5C7D">
        <w:rPr>
          <w:rFonts w:asciiTheme="majorBidi" w:eastAsiaTheme="majorBidi" w:hAnsiTheme="majorBidi" w:cstheme="majorBidi"/>
        </w:rPr>
        <w:t xml:space="preserve">. The N* signal was lower than the D* </w:t>
      </w:r>
      <w:r>
        <w:rPr>
          <w:rFonts w:asciiTheme="majorBidi" w:eastAsiaTheme="majorBidi" w:hAnsiTheme="majorBidi" w:cstheme="majorBidi"/>
        </w:rPr>
        <w:t xml:space="preserve">signal </w:t>
      </w:r>
      <w:r w:rsidRPr="004F5C7D">
        <w:rPr>
          <w:rFonts w:asciiTheme="majorBidi" w:eastAsiaTheme="majorBidi" w:hAnsiTheme="majorBidi" w:cstheme="majorBidi"/>
        </w:rPr>
        <w:t>at ZT3 (F</w:t>
      </w:r>
      <w:r w:rsidRPr="0003570E">
        <w:rPr>
          <w:rFonts w:asciiTheme="majorBidi" w:eastAsiaTheme="majorBidi" w:hAnsiTheme="majorBidi" w:cstheme="majorBidi"/>
          <w:vertAlign w:val="subscript"/>
        </w:rPr>
        <w:t>1,18</w:t>
      </w:r>
      <w:r w:rsidRPr="004F5C7D">
        <w:rPr>
          <w:rFonts w:asciiTheme="majorBidi" w:eastAsiaTheme="majorBidi" w:hAnsiTheme="majorBidi" w:cstheme="majorBidi"/>
        </w:rPr>
        <w:t>=11.99, p&lt;0.01) and ZT7 (F</w:t>
      </w:r>
      <w:r w:rsidRPr="0003570E">
        <w:rPr>
          <w:rFonts w:asciiTheme="majorBidi" w:eastAsiaTheme="majorBidi" w:hAnsiTheme="majorBidi" w:cstheme="majorBidi"/>
          <w:vertAlign w:val="subscript"/>
        </w:rPr>
        <w:t>1,19</w:t>
      </w:r>
      <w:r w:rsidRPr="004F5C7D">
        <w:rPr>
          <w:rFonts w:asciiTheme="majorBidi" w:eastAsiaTheme="majorBidi" w:hAnsiTheme="majorBidi" w:cstheme="majorBidi"/>
        </w:rPr>
        <w:t>=10.13, p&lt;0.01)</w:t>
      </w:r>
      <w:r>
        <w:rPr>
          <w:rFonts w:asciiTheme="majorBidi" w:eastAsiaTheme="majorBidi" w:hAnsiTheme="majorBidi" w:cstheme="majorBidi"/>
        </w:rPr>
        <w:t>,</w:t>
      </w:r>
      <w:r w:rsidRPr="004F5C7D">
        <w:rPr>
          <w:rFonts w:asciiTheme="majorBidi" w:eastAsiaTheme="majorBidi" w:hAnsiTheme="majorBidi" w:cstheme="majorBidi"/>
        </w:rPr>
        <w:t xml:space="preserve"> and higher at ZT11 (F</w:t>
      </w:r>
      <w:r w:rsidRPr="0003570E">
        <w:rPr>
          <w:rFonts w:asciiTheme="majorBidi" w:eastAsiaTheme="majorBidi" w:hAnsiTheme="majorBidi" w:cstheme="majorBidi"/>
          <w:vertAlign w:val="subscript"/>
        </w:rPr>
        <w:t>1,15</w:t>
      </w:r>
      <w:r w:rsidRPr="004F5C7D">
        <w:rPr>
          <w:rFonts w:asciiTheme="majorBidi" w:eastAsiaTheme="majorBidi" w:hAnsiTheme="majorBidi" w:cstheme="majorBidi"/>
        </w:rPr>
        <w:t>=10.53, p&lt;0.01) and ZT13 (F</w:t>
      </w:r>
      <w:r w:rsidRPr="0003570E">
        <w:rPr>
          <w:rFonts w:asciiTheme="majorBidi" w:eastAsiaTheme="majorBidi" w:hAnsiTheme="majorBidi" w:cstheme="majorBidi"/>
          <w:vertAlign w:val="subscript"/>
        </w:rPr>
        <w:t>1,17</w:t>
      </w:r>
      <w:r w:rsidRPr="004F5C7D">
        <w:rPr>
          <w:rFonts w:asciiTheme="majorBidi" w:eastAsiaTheme="majorBidi" w:hAnsiTheme="majorBidi" w:cstheme="majorBidi"/>
        </w:rPr>
        <w:t>=23.39, p&lt;0.001).</w:t>
      </w:r>
    </w:p>
    <w:p w14:paraId="0E3D8222" w14:textId="77777777" w:rsidR="00AB3E2E" w:rsidRPr="00002060" w:rsidRDefault="00AB3E2E" w:rsidP="00AB3E2E">
      <w:pPr>
        <w:spacing w:after="200" w:line="276" w:lineRule="auto"/>
        <w:rPr>
          <w:rFonts w:asciiTheme="majorBidi" w:hAnsiTheme="majorBidi" w:cstheme="majorBidi"/>
          <w:noProof/>
          <w:lang w:bidi="he-IL"/>
        </w:rPr>
      </w:pPr>
    </w:p>
    <w:p w14:paraId="68B61D21" w14:textId="77777777" w:rsidR="00AB3E2E" w:rsidRDefault="00AB3E2E" w:rsidP="00AB3E2E">
      <w:pPr>
        <w:spacing w:after="200" w:line="276" w:lineRule="auto"/>
        <w:rPr>
          <w:rFonts w:asciiTheme="majorBidi" w:hAnsiTheme="majorBidi" w:cstheme="majorBidi"/>
        </w:rPr>
      </w:pPr>
      <w:r>
        <w:rPr>
          <w:rFonts w:asciiTheme="majorBidi" w:hAnsiTheme="majorBidi" w:cstheme="majorBidi"/>
        </w:rPr>
        <w:br w:type="page"/>
      </w:r>
    </w:p>
    <w:p w14:paraId="2D885F78" w14:textId="77777777" w:rsidR="00AB3E2E" w:rsidRDefault="00AB3E2E" w:rsidP="00AB3E2E">
      <w:pPr>
        <w:spacing w:after="200" w:line="276" w:lineRule="auto"/>
        <w:rPr>
          <w:rFonts w:asciiTheme="majorBidi" w:hAnsiTheme="majorBidi" w:cstheme="majorBidi"/>
        </w:rPr>
      </w:pPr>
    </w:p>
    <w:p w14:paraId="63C34852" w14:textId="77777777" w:rsidR="00AB3E2E" w:rsidRDefault="00AB3E2E" w:rsidP="00AB3E2E">
      <w:pPr>
        <w:spacing w:after="200" w:line="276" w:lineRule="auto"/>
        <w:rPr>
          <w:rFonts w:asciiTheme="majorBidi" w:hAnsiTheme="majorBidi" w:cstheme="majorBidi"/>
        </w:rPr>
      </w:pPr>
      <w:r>
        <w:rPr>
          <w:rFonts w:asciiTheme="majorBidi" w:hAnsiTheme="majorBidi" w:cstheme="majorBidi"/>
          <w:noProof/>
          <w:lang w:val="en-US" w:bidi="he-IL"/>
        </w:rPr>
        <w:drawing>
          <wp:inline distT="0" distB="0" distL="0" distR="0" wp14:anchorId="00A9CC22" wp14:editId="0D08DC97">
            <wp:extent cx="5695785" cy="3370772"/>
            <wp:effectExtent l="19050" t="19050" r="19685" b="203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04289" cy="3375805"/>
                    </a:xfrm>
                    <a:prstGeom prst="rect">
                      <a:avLst/>
                    </a:prstGeom>
                    <a:noFill/>
                    <a:ln>
                      <a:solidFill>
                        <a:schemeClr val="tx1"/>
                      </a:solidFill>
                    </a:ln>
                  </pic:spPr>
                </pic:pic>
              </a:graphicData>
            </a:graphic>
          </wp:inline>
        </w:drawing>
      </w:r>
    </w:p>
    <w:p w14:paraId="55BA67CD" w14:textId="77777777" w:rsidR="00AB3E2E" w:rsidRDefault="00AB3E2E" w:rsidP="00AB3E2E">
      <w:pPr>
        <w:spacing w:after="200" w:line="276" w:lineRule="auto"/>
        <w:rPr>
          <w:rFonts w:asciiTheme="majorBidi" w:hAnsiTheme="majorBidi" w:cstheme="majorBidi"/>
        </w:rPr>
      </w:pPr>
    </w:p>
    <w:p w14:paraId="6B2D0088" w14:textId="77777777" w:rsidR="00AB3E2E" w:rsidRPr="004F5C7D" w:rsidRDefault="00AB3E2E" w:rsidP="00AB3E2E">
      <w:pPr>
        <w:jc w:val="both"/>
        <w:rPr>
          <w:rFonts w:asciiTheme="majorBidi" w:eastAsiaTheme="majorBidi" w:hAnsiTheme="majorBidi" w:cstheme="majorBidi"/>
        </w:rPr>
      </w:pPr>
      <w:r w:rsidRPr="004F5C7D">
        <w:rPr>
          <w:rFonts w:asciiTheme="majorBidi" w:eastAsiaTheme="majorBidi" w:hAnsiTheme="majorBidi" w:cstheme="majorBidi"/>
          <w:b/>
          <w:bCs/>
        </w:rPr>
        <w:t xml:space="preserve">Fig. </w:t>
      </w:r>
      <w:r>
        <w:rPr>
          <w:rFonts w:asciiTheme="majorBidi" w:eastAsiaTheme="majorBidi" w:hAnsiTheme="majorBidi" w:cstheme="majorBidi"/>
          <w:b/>
          <w:bCs/>
        </w:rPr>
        <w:t>S7</w:t>
      </w:r>
      <w:r w:rsidRPr="004F5C7D">
        <w:rPr>
          <w:rFonts w:asciiTheme="majorBidi" w:eastAsiaTheme="majorBidi" w:hAnsiTheme="majorBidi" w:cstheme="majorBidi"/>
          <w:b/>
          <w:bCs/>
        </w:rPr>
        <w:t>.</w:t>
      </w:r>
      <w:r w:rsidRPr="004F5C7D">
        <w:rPr>
          <w:rFonts w:asciiTheme="majorBidi" w:eastAsiaTheme="majorBidi" w:hAnsiTheme="majorBidi" w:cstheme="majorBidi"/>
        </w:rPr>
        <w:t xml:space="preserve"> </w:t>
      </w:r>
      <w:r w:rsidRPr="004F5C7D">
        <w:rPr>
          <w:rFonts w:asciiTheme="majorBidi" w:eastAsiaTheme="majorBidi" w:hAnsiTheme="majorBidi" w:cstheme="majorBidi"/>
          <w:b/>
          <w:bCs/>
        </w:rPr>
        <w:t>Functional annotation of DEG</w:t>
      </w:r>
      <w:r>
        <w:rPr>
          <w:rFonts w:asciiTheme="majorBidi" w:eastAsiaTheme="majorBidi" w:hAnsiTheme="majorBidi" w:cstheme="majorBidi"/>
          <w:b/>
          <w:bCs/>
        </w:rPr>
        <w:t>s</w:t>
      </w:r>
      <w:r w:rsidRPr="004F5C7D">
        <w:rPr>
          <w:rFonts w:asciiTheme="majorBidi" w:eastAsiaTheme="majorBidi" w:hAnsiTheme="majorBidi" w:cstheme="majorBidi"/>
          <w:b/>
          <w:bCs/>
        </w:rPr>
        <w:t xml:space="preserve"> associated with diurnal preference.</w:t>
      </w:r>
      <w:r w:rsidRPr="004F5C7D">
        <w:rPr>
          <w:rFonts w:asciiTheme="majorBidi" w:eastAsiaTheme="majorBidi" w:hAnsiTheme="majorBidi" w:cstheme="majorBidi"/>
        </w:rPr>
        <w:t xml:space="preserve"> Pie charts representing significant terms of DEGs in 3 pairwise contrasts (D* vs N*, D* vs C*, N* vs C*) at ZT0 and ZT12. Sections represent </w:t>
      </w:r>
      <w:r>
        <w:rPr>
          <w:rFonts w:asciiTheme="majorBidi" w:eastAsiaTheme="majorBidi" w:hAnsiTheme="majorBidi" w:cstheme="majorBidi"/>
        </w:rPr>
        <w:t>the percent</w:t>
      </w:r>
      <w:r w:rsidRPr="004F5C7D">
        <w:rPr>
          <w:rFonts w:asciiTheme="majorBidi" w:eastAsiaTheme="majorBidi" w:hAnsiTheme="majorBidi" w:cstheme="majorBidi"/>
        </w:rPr>
        <w:t xml:space="preserve"> of enrichment for each term. p&lt;0.05 after </w:t>
      </w:r>
      <w:proofErr w:type="spellStart"/>
      <w:r w:rsidRPr="004F5C7D">
        <w:rPr>
          <w:rFonts w:asciiTheme="majorBidi" w:eastAsiaTheme="majorBidi" w:hAnsiTheme="majorBidi" w:cstheme="majorBidi"/>
          <w:lang w:val="en-US"/>
        </w:rPr>
        <w:t>Benjamini</w:t>
      </w:r>
      <w:proofErr w:type="spellEnd"/>
      <w:r w:rsidRPr="004F5C7D">
        <w:rPr>
          <w:rFonts w:asciiTheme="majorBidi" w:eastAsiaTheme="majorBidi" w:hAnsiTheme="majorBidi" w:cstheme="majorBidi"/>
          <w:lang w:val="en-US"/>
        </w:rPr>
        <w:t xml:space="preserve"> correction</w:t>
      </w:r>
      <w:r w:rsidRPr="004F5C7D">
        <w:rPr>
          <w:rFonts w:asciiTheme="majorBidi" w:eastAsiaTheme="majorBidi" w:hAnsiTheme="majorBidi" w:cstheme="majorBidi"/>
        </w:rPr>
        <w:t xml:space="preserve"> with the exception of</w:t>
      </w:r>
      <w:r>
        <w:rPr>
          <w:rFonts w:asciiTheme="majorBidi" w:eastAsiaTheme="majorBidi" w:hAnsiTheme="majorBidi" w:cstheme="majorBidi"/>
        </w:rPr>
        <w:t xml:space="preserve"> the</w:t>
      </w:r>
      <w:r w:rsidRPr="004F5C7D">
        <w:rPr>
          <w:rFonts w:asciiTheme="majorBidi" w:eastAsiaTheme="majorBidi" w:hAnsiTheme="majorBidi" w:cstheme="majorBidi"/>
        </w:rPr>
        <w:t xml:space="preserve"> “signal peptide” term at ZT0</w:t>
      </w:r>
      <w:r>
        <w:rPr>
          <w:rFonts w:asciiTheme="majorBidi" w:eastAsiaTheme="majorBidi" w:hAnsiTheme="majorBidi" w:cstheme="majorBidi"/>
        </w:rPr>
        <w:t>,</w:t>
      </w:r>
      <w:r w:rsidRPr="004F5C7D">
        <w:rPr>
          <w:rFonts w:asciiTheme="majorBidi" w:eastAsiaTheme="majorBidi" w:hAnsiTheme="majorBidi" w:cstheme="majorBidi"/>
        </w:rPr>
        <w:t xml:space="preserve"> where p = 0.054.</w:t>
      </w:r>
    </w:p>
    <w:p w14:paraId="0289D0D9" w14:textId="6BE8DE19" w:rsidR="00AB3E2E" w:rsidRDefault="00AB3E2E" w:rsidP="00AB3E2E">
      <w:pPr>
        <w:jc w:val="both"/>
        <w:rPr>
          <w:rFonts w:asciiTheme="majorBidi" w:hAnsiTheme="majorBidi" w:cstheme="majorBidi"/>
          <w:b/>
          <w:sz w:val="24"/>
          <w:szCs w:val="24"/>
        </w:rPr>
      </w:pPr>
      <w:r w:rsidRPr="000B519E">
        <w:rPr>
          <w:rFonts w:asciiTheme="majorBidi" w:eastAsiaTheme="minorEastAsia" w:hAnsiTheme="majorBidi" w:cstheme="majorBidi"/>
        </w:rPr>
        <w:br w:type="page"/>
      </w:r>
    </w:p>
    <w:p w14:paraId="6C56DA67" w14:textId="53175DBF" w:rsidR="00A94BC1" w:rsidRPr="000B519E" w:rsidRDefault="00A94BC1" w:rsidP="000E32A7">
      <w:pPr>
        <w:jc w:val="both"/>
        <w:rPr>
          <w:rFonts w:asciiTheme="majorBidi" w:eastAsia="Times New Roman" w:hAnsiTheme="majorBidi" w:cstheme="majorBidi"/>
          <w:sz w:val="24"/>
          <w:szCs w:val="24"/>
          <w:lang w:eastAsia="en-GB"/>
        </w:rPr>
      </w:pPr>
      <w:r w:rsidRPr="00203149">
        <w:rPr>
          <w:rFonts w:asciiTheme="majorBidi" w:hAnsiTheme="majorBidi" w:cstheme="majorBidi"/>
          <w:b/>
        </w:rPr>
        <w:lastRenderedPageBreak/>
        <w:t>Table S1</w:t>
      </w:r>
      <w:r w:rsidR="000E32A7" w:rsidRPr="00203149">
        <w:rPr>
          <w:rFonts w:asciiTheme="majorBidi" w:hAnsiTheme="majorBidi" w:cstheme="majorBidi"/>
          <w:b/>
        </w:rPr>
        <w:t xml:space="preserve">. </w:t>
      </w:r>
      <w:r w:rsidRPr="00203149">
        <w:rPr>
          <w:rFonts w:asciiTheme="majorBidi" w:hAnsiTheme="majorBidi" w:cstheme="majorBidi"/>
          <w:b/>
          <w:bCs/>
        </w:rPr>
        <w:t>Artificial selection ND ratios and heritability</w:t>
      </w:r>
      <w:r w:rsidRPr="00203149">
        <w:rPr>
          <w:rFonts w:asciiTheme="majorBidi" w:hAnsiTheme="majorBidi" w:cstheme="majorBidi"/>
        </w:rPr>
        <w:t>.</w:t>
      </w:r>
      <w:r w:rsidR="000E32A7" w:rsidRPr="00203149">
        <w:rPr>
          <w:rFonts w:asciiTheme="majorBidi" w:hAnsiTheme="majorBidi" w:cstheme="majorBidi"/>
        </w:rPr>
        <w:t xml:space="preserve"> ND ratios</w:t>
      </w:r>
      <w:r w:rsidRPr="00203149">
        <w:rPr>
          <w:rFonts w:asciiTheme="majorBidi" w:hAnsiTheme="majorBidi" w:cstheme="majorBidi"/>
        </w:rPr>
        <w:t xml:space="preserve"> per cycle of selection (</w:t>
      </w:r>
      <w:proofErr w:type="spellStart"/>
      <w:r w:rsidRPr="00203149">
        <w:rPr>
          <w:rFonts w:asciiTheme="majorBidi" w:hAnsiTheme="majorBidi" w:cstheme="majorBidi"/>
        </w:rPr>
        <w:t>Cyc</w:t>
      </w:r>
      <w:proofErr w:type="spellEnd"/>
      <w:r w:rsidRPr="00203149">
        <w:rPr>
          <w:rFonts w:asciiTheme="majorBidi" w:hAnsiTheme="majorBidi" w:cstheme="majorBidi"/>
        </w:rPr>
        <w:t xml:space="preserve">). </w:t>
      </w:r>
      <w:proofErr w:type="spellStart"/>
      <w:r w:rsidRPr="00203149">
        <w:rPr>
          <w:rFonts w:asciiTheme="majorBidi" w:hAnsiTheme="majorBidi" w:cstheme="majorBidi"/>
        </w:rPr>
        <w:t>Stdev</w:t>
      </w:r>
      <w:proofErr w:type="spellEnd"/>
      <w:r w:rsidRPr="00203149">
        <w:rPr>
          <w:rFonts w:asciiTheme="majorBidi" w:hAnsiTheme="majorBidi" w:cstheme="majorBidi"/>
        </w:rPr>
        <w:t xml:space="preserve"> indicate</w:t>
      </w:r>
      <w:r w:rsidR="000E32A7" w:rsidRPr="00203149">
        <w:rPr>
          <w:rFonts w:asciiTheme="majorBidi" w:hAnsiTheme="majorBidi" w:cstheme="majorBidi"/>
        </w:rPr>
        <w:t>s</w:t>
      </w:r>
      <w:r w:rsidRPr="00203149">
        <w:rPr>
          <w:rFonts w:asciiTheme="majorBidi" w:hAnsiTheme="majorBidi" w:cstheme="majorBidi"/>
        </w:rPr>
        <w:t xml:space="preserve"> standard deviation and N is the number of rhythmic males. R </w:t>
      </w:r>
      <w:r w:rsidR="000E32A7" w:rsidRPr="00203149">
        <w:rPr>
          <w:rFonts w:asciiTheme="majorBidi" w:hAnsiTheme="majorBidi" w:cstheme="majorBidi"/>
        </w:rPr>
        <w:t>is the response to selection and S is</w:t>
      </w:r>
      <w:r w:rsidRPr="00203149">
        <w:rPr>
          <w:rFonts w:asciiTheme="majorBidi" w:hAnsiTheme="majorBidi" w:cstheme="majorBidi"/>
        </w:rPr>
        <w:t xml:space="preserve"> the selection differen</w:t>
      </w:r>
      <w:r w:rsidR="000E32A7" w:rsidRPr="00203149">
        <w:rPr>
          <w:rFonts w:asciiTheme="majorBidi" w:hAnsiTheme="majorBidi" w:cstheme="majorBidi"/>
        </w:rPr>
        <w:t>tial per cycle of selection</w:t>
      </w:r>
      <w:r w:rsidRPr="00203149">
        <w:rPr>
          <w:rFonts w:asciiTheme="majorBidi" w:hAnsiTheme="majorBidi" w:cstheme="majorBidi"/>
        </w:rPr>
        <w:t xml:space="preserve">. </w:t>
      </w:r>
      <w:proofErr w:type="spellStart"/>
      <w:r w:rsidRPr="00203149">
        <w:rPr>
          <w:rFonts w:asciiTheme="majorBidi" w:hAnsiTheme="majorBidi" w:cstheme="majorBidi"/>
        </w:rPr>
        <w:t>Vp</w:t>
      </w:r>
      <w:proofErr w:type="spellEnd"/>
      <w:r w:rsidRPr="00203149">
        <w:rPr>
          <w:rFonts w:asciiTheme="majorBidi" w:hAnsiTheme="majorBidi" w:cstheme="majorBidi"/>
        </w:rPr>
        <w:t xml:space="preserve"> is variance of the ND ratio per cycle of selection and </w:t>
      </w:r>
      <w:proofErr w:type="spellStart"/>
      <w:r w:rsidRPr="00203149">
        <w:rPr>
          <w:rFonts w:asciiTheme="majorBidi" w:hAnsiTheme="majorBidi" w:cstheme="majorBidi"/>
        </w:rPr>
        <w:t>Var</w:t>
      </w:r>
      <w:proofErr w:type="spellEnd"/>
      <w:r w:rsidRPr="00203149">
        <w:rPr>
          <w:rFonts w:asciiTheme="majorBidi" w:hAnsiTheme="majorBidi" w:cstheme="majorBidi"/>
        </w:rPr>
        <w:t>(h</w:t>
      </w:r>
      <w:r w:rsidRPr="00203149">
        <w:rPr>
          <w:rFonts w:asciiTheme="majorBidi" w:hAnsiTheme="majorBidi" w:cstheme="majorBidi"/>
          <w:vertAlign w:val="superscript"/>
        </w:rPr>
        <w:t>2</w:t>
      </w:r>
      <w:r w:rsidRPr="00203149">
        <w:rPr>
          <w:rFonts w:asciiTheme="majorBidi" w:hAnsiTheme="majorBidi" w:cstheme="majorBidi"/>
        </w:rPr>
        <w:t>) is the variance in h</w:t>
      </w:r>
      <w:r w:rsidRPr="00203149">
        <w:rPr>
          <w:rFonts w:asciiTheme="majorBidi" w:hAnsiTheme="majorBidi" w:cstheme="majorBidi"/>
          <w:vertAlign w:val="superscript"/>
        </w:rPr>
        <w:t>2</w:t>
      </w:r>
      <w:r w:rsidRPr="00203149">
        <w:rPr>
          <w:rFonts w:asciiTheme="majorBidi" w:hAnsiTheme="majorBidi" w:cstheme="majorBidi"/>
        </w:rPr>
        <w:t xml:space="preserve"> due to genetic dri</w:t>
      </w:r>
      <w:r w:rsidR="000E32A7" w:rsidRPr="00203149">
        <w:rPr>
          <w:rFonts w:asciiTheme="majorBidi" w:hAnsiTheme="majorBidi" w:cstheme="majorBidi"/>
        </w:rPr>
        <w:t>ft</w:t>
      </w:r>
      <w:r w:rsidRPr="00203149">
        <w:rPr>
          <w:rFonts w:asciiTheme="majorBidi" w:hAnsiTheme="majorBidi" w:cstheme="majorBidi"/>
        </w:rPr>
        <w:t xml:space="preserve">. Cum R and Cum S correspond to the cumulative response to selection and the cumulative selection differential. KS D and </w:t>
      </w:r>
      <w:proofErr w:type="spellStart"/>
      <w:r w:rsidRPr="00203149">
        <w:rPr>
          <w:rFonts w:asciiTheme="majorBidi" w:hAnsiTheme="majorBidi" w:cstheme="majorBidi"/>
        </w:rPr>
        <w:t>pval</w:t>
      </w:r>
      <w:proofErr w:type="spellEnd"/>
      <w:r w:rsidRPr="00203149">
        <w:rPr>
          <w:rFonts w:asciiTheme="majorBidi" w:hAnsiTheme="majorBidi" w:cstheme="majorBidi"/>
        </w:rPr>
        <w:t xml:space="preserve"> are the results of the Kolmogorov-Smirn</w:t>
      </w:r>
      <w:r w:rsidR="000E32A7" w:rsidRPr="00203149">
        <w:rPr>
          <w:rFonts w:asciiTheme="majorBidi" w:hAnsiTheme="majorBidi" w:cstheme="majorBidi"/>
        </w:rPr>
        <w:t>ov test comparing ND ratios of two</w:t>
      </w:r>
      <w:r w:rsidRPr="00203149">
        <w:rPr>
          <w:rFonts w:asciiTheme="majorBidi" w:hAnsiTheme="majorBidi" w:cstheme="majorBidi"/>
        </w:rPr>
        <w:t xml:space="preserve"> </w:t>
      </w:r>
      <w:r w:rsidR="000E32A7" w:rsidRPr="00203149">
        <w:rPr>
          <w:rFonts w:asciiTheme="majorBidi" w:hAnsiTheme="majorBidi" w:cstheme="majorBidi"/>
        </w:rPr>
        <w:t xml:space="preserve">consecutive generation (n </w:t>
      </w:r>
      <w:proofErr w:type="gramStart"/>
      <w:r w:rsidR="000E32A7" w:rsidRPr="00203149">
        <w:rPr>
          <w:rFonts w:asciiTheme="majorBidi" w:hAnsiTheme="majorBidi" w:cstheme="majorBidi"/>
        </w:rPr>
        <w:t>=  25</w:t>
      </w:r>
      <w:proofErr w:type="gramEnd"/>
      <w:r w:rsidR="000E32A7" w:rsidRPr="00203149">
        <w:rPr>
          <w:rFonts w:asciiTheme="majorBidi" w:hAnsiTheme="majorBidi" w:cstheme="majorBidi"/>
        </w:rPr>
        <w:t xml:space="preserve"> in all cases)</w:t>
      </w:r>
      <w:r w:rsidR="000E32A7" w:rsidRPr="000B519E">
        <w:rPr>
          <w:rFonts w:asciiTheme="majorBidi" w:hAnsiTheme="majorBidi" w:cstheme="majorBidi"/>
          <w:sz w:val="24"/>
          <w:szCs w:val="24"/>
        </w:rPr>
        <w:t xml:space="preserve">. </w:t>
      </w:r>
      <w:r w:rsidRPr="000B519E">
        <w:rPr>
          <w:rFonts w:asciiTheme="majorBidi" w:hAnsiTheme="majorBidi" w:cstheme="majorBidi"/>
          <w:b/>
          <w:sz w:val="24"/>
          <w:szCs w:val="24"/>
        </w:rPr>
        <w:fldChar w:fldCharType="begin"/>
      </w:r>
      <w:r w:rsidRPr="000B519E">
        <w:rPr>
          <w:rFonts w:asciiTheme="majorBidi" w:hAnsiTheme="majorBidi" w:cstheme="majorBidi"/>
          <w:b/>
          <w:sz w:val="24"/>
          <w:szCs w:val="24"/>
        </w:rPr>
        <w:instrText xml:space="preserve"> LINK Excel.Sheet.12 "\\\\uol.le.ac.uk\\root\\staff\\home\\m\\mp248\\My Documents\\Artificial selection\\Activity\\Artificial Selection Summary Results 20110602.xlsx" Males!R127C1:R152C13 \a \f 5 \h  \* MERGEFORMAT </w:instrText>
      </w:r>
      <w:r w:rsidRPr="000B519E">
        <w:rPr>
          <w:rFonts w:asciiTheme="majorBidi" w:hAnsiTheme="majorBidi" w:cstheme="majorBidi"/>
          <w:b/>
          <w:sz w:val="24"/>
          <w:szCs w:val="24"/>
        </w:rPr>
        <w:fldChar w:fldCharType="separate"/>
      </w:r>
    </w:p>
    <w:tbl>
      <w:tblPr>
        <w:tblW w:w="9221" w:type="dxa"/>
        <w:tblInd w:w="-324" w:type="dxa"/>
        <w:tblLayout w:type="fixed"/>
        <w:tblLook w:val="04A0" w:firstRow="1" w:lastRow="0" w:firstColumn="1" w:lastColumn="0" w:noHBand="0" w:noVBand="1"/>
      </w:tblPr>
      <w:tblGrid>
        <w:gridCol w:w="877"/>
        <w:gridCol w:w="480"/>
        <w:gridCol w:w="762"/>
        <w:gridCol w:w="658"/>
        <w:gridCol w:w="545"/>
        <w:gridCol w:w="588"/>
        <w:gridCol w:w="604"/>
        <w:gridCol w:w="595"/>
        <w:gridCol w:w="595"/>
        <w:gridCol w:w="776"/>
        <w:gridCol w:w="716"/>
        <w:gridCol w:w="709"/>
        <w:gridCol w:w="567"/>
        <w:gridCol w:w="749"/>
      </w:tblGrid>
      <w:tr w:rsidR="00A94BC1" w:rsidRPr="000B519E" w14:paraId="3D564299" w14:textId="77777777" w:rsidTr="00F104AF">
        <w:trPr>
          <w:trHeight w:val="273"/>
        </w:trPr>
        <w:tc>
          <w:tcPr>
            <w:tcW w:w="877" w:type="dxa"/>
            <w:tcBorders>
              <w:top w:val="single" w:sz="4" w:space="0" w:color="auto"/>
              <w:left w:val="nil"/>
              <w:bottom w:val="single" w:sz="4" w:space="0" w:color="auto"/>
              <w:right w:val="nil"/>
            </w:tcBorders>
            <w:noWrap/>
            <w:hideMark/>
          </w:tcPr>
          <w:p w14:paraId="5B05952E" w14:textId="77777777" w:rsidR="00A94BC1" w:rsidRPr="000B519E" w:rsidRDefault="00A94BC1" w:rsidP="00BE19FB">
            <w:pPr>
              <w:ind w:left="-8"/>
              <w:rPr>
                <w:rFonts w:asciiTheme="majorBidi" w:hAnsiTheme="majorBidi" w:cstheme="majorBidi"/>
                <w:b/>
                <w:sz w:val="16"/>
                <w:szCs w:val="16"/>
              </w:rPr>
            </w:pPr>
            <w:r w:rsidRPr="000B519E">
              <w:rPr>
                <w:rFonts w:asciiTheme="majorBidi" w:hAnsiTheme="majorBidi" w:cstheme="majorBidi"/>
                <w:b/>
                <w:sz w:val="16"/>
                <w:szCs w:val="16"/>
              </w:rPr>
              <w:t>Selection</w:t>
            </w:r>
          </w:p>
        </w:tc>
        <w:tc>
          <w:tcPr>
            <w:tcW w:w="480" w:type="dxa"/>
            <w:tcBorders>
              <w:top w:val="single" w:sz="4" w:space="0" w:color="auto"/>
              <w:left w:val="nil"/>
              <w:bottom w:val="single" w:sz="4" w:space="0" w:color="auto"/>
              <w:right w:val="nil"/>
            </w:tcBorders>
            <w:noWrap/>
            <w:hideMark/>
          </w:tcPr>
          <w:p w14:paraId="0038F7FB" w14:textId="77777777" w:rsidR="00A94BC1" w:rsidRPr="000B519E" w:rsidRDefault="00A94BC1" w:rsidP="00F104AF">
            <w:pPr>
              <w:rPr>
                <w:rFonts w:asciiTheme="majorBidi" w:hAnsiTheme="majorBidi" w:cstheme="majorBidi"/>
                <w:b/>
                <w:sz w:val="16"/>
                <w:szCs w:val="16"/>
              </w:rPr>
            </w:pPr>
            <w:proofErr w:type="spellStart"/>
            <w:r w:rsidRPr="000B519E">
              <w:rPr>
                <w:rFonts w:asciiTheme="majorBidi" w:hAnsiTheme="majorBidi" w:cstheme="majorBidi"/>
                <w:b/>
                <w:sz w:val="16"/>
                <w:szCs w:val="16"/>
              </w:rPr>
              <w:t>Cyc</w:t>
            </w:r>
            <w:proofErr w:type="spellEnd"/>
          </w:p>
        </w:tc>
        <w:tc>
          <w:tcPr>
            <w:tcW w:w="762" w:type="dxa"/>
            <w:tcBorders>
              <w:top w:val="single" w:sz="4" w:space="0" w:color="auto"/>
              <w:left w:val="nil"/>
              <w:bottom w:val="single" w:sz="4" w:space="0" w:color="auto"/>
              <w:right w:val="nil"/>
            </w:tcBorders>
            <w:noWrap/>
            <w:hideMark/>
          </w:tcPr>
          <w:p w14:paraId="248E0BBC"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average</w:t>
            </w:r>
          </w:p>
        </w:tc>
        <w:tc>
          <w:tcPr>
            <w:tcW w:w="658" w:type="dxa"/>
            <w:tcBorders>
              <w:top w:val="single" w:sz="4" w:space="0" w:color="auto"/>
              <w:left w:val="nil"/>
              <w:bottom w:val="single" w:sz="4" w:space="0" w:color="auto"/>
              <w:right w:val="nil"/>
            </w:tcBorders>
            <w:noWrap/>
            <w:hideMark/>
          </w:tcPr>
          <w:p w14:paraId="786503EF" w14:textId="77777777" w:rsidR="00A94BC1" w:rsidRPr="000B519E" w:rsidRDefault="00A94BC1" w:rsidP="00F104AF">
            <w:pPr>
              <w:rPr>
                <w:rFonts w:asciiTheme="majorBidi" w:hAnsiTheme="majorBidi" w:cstheme="majorBidi"/>
                <w:b/>
                <w:sz w:val="16"/>
                <w:szCs w:val="16"/>
              </w:rPr>
            </w:pPr>
            <w:proofErr w:type="spellStart"/>
            <w:r w:rsidRPr="000B519E">
              <w:rPr>
                <w:rFonts w:asciiTheme="majorBidi" w:hAnsiTheme="majorBidi" w:cstheme="majorBidi"/>
                <w:b/>
                <w:sz w:val="16"/>
                <w:szCs w:val="16"/>
              </w:rPr>
              <w:t>stdev</w:t>
            </w:r>
            <w:proofErr w:type="spellEnd"/>
          </w:p>
        </w:tc>
        <w:tc>
          <w:tcPr>
            <w:tcW w:w="545" w:type="dxa"/>
            <w:tcBorders>
              <w:top w:val="single" w:sz="4" w:space="0" w:color="auto"/>
              <w:left w:val="nil"/>
              <w:bottom w:val="single" w:sz="4" w:space="0" w:color="auto"/>
              <w:right w:val="nil"/>
            </w:tcBorders>
            <w:noWrap/>
            <w:hideMark/>
          </w:tcPr>
          <w:p w14:paraId="5654F1D7"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N</w:t>
            </w:r>
          </w:p>
        </w:tc>
        <w:tc>
          <w:tcPr>
            <w:tcW w:w="588" w:type="dxa"/>
            <w:tcBorders>
              <w:top w:val="single" w:sz="4" w:space="0" w:color="auto"/>
              <w:left w:val="nil"/>
              <w:bottom w:val="single" w:sz="4" w:space="0" w:color="auto"/>
              <w:right w:val="nil"/>
            </w:tcBorders>
            <w:noWrap/>
            <w:hideMark/>
          </w:tcPr>
          <w:p w14:paraId="13CEB56D"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R</w:t>
            </w:r>
          </w:p>
        </w:tc>
        <w:tc>
          <w:tcPr>
            <w:tcW w:w="604" w:type="dxa"/>
            <w:tcBorders>
              <w:top w:val="single" w:sz="4" w:space="0" w:color="auto"/>
              <w:left w:val="nil"/>
              <w:bottom w:val="single" w:sz="4" w:space="0" w:color="auto"/>
              <w:right w:val="nil"/>
            </w:tcBorders>
            <w:noWrap/>
            <w:hideMark/>
          </w:tcPr>
          <w:p w14:paraId="7C12D4C9"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S</w:t>
            </w:r>
          </w:p>
        </w:tc>
        <w:tc>
          <w:tcPr>
            <w:tcW w:w="595" w:type="dxa"/>
            <w:tcBorders>
              <w:top w:val="single" w:sz="4" w:space="0" w:color="auto"/>
              <w:left w:val="nil"/>
              <w:bottom w:val="single" w:sz="4" w:space="0" w:color="auto"/>
              <w:right w:val="nil"/>
            </w:tcBorders>
            <w:noWrap/>
            <w:hideMark/>
          </w:tcPr>
          <w:p w14:paraId="797A1A14"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h2</w:t>
            </w:r>
          </w:p>
        </w:tc>
        <w:tc>
          <w:tcPr>
            <w:tcW w:w="595" w:type="dxa"/>
            <w:tcBorders>
              <w:top w:val="single" w:sz="4" w:space="0" w:color="auto"/>
              <w:left w:val="nil"/>
              <w:bottom w:val="single" w:sz="4" w:space="0" w:color="auto"/>
              <w:right w:val="nil"/>
            </w:tcBorders>
            <w:noWrap/>
            <w:hideMark/>
          </w:tcPr>
          <w:p w14:paraId="5C47633B" w14:textId="77777777" w:rsidR="00A94BC1" w:rsidRPr="000B519E" w:rsidRDefault="00A94BC1" w:rsidP="00F104AF">
            <w:pPr>
              <w:rPr>
                <w:rFonts w:asciiTheme="majorBidi" w:hAnsiTheme="majorBidi" w:cstheme="majorBidi"/>
                <w:b/>
                <w:sz w:val="16"/>
                <w:szCs w:val="16"/>
              </w:rPr>
            </w:pPr>
            <w:proofErr w:type="spellStart"/>
            <w:r w:rsidRPr="000B519E">
              <w:rPr>
                <w:rFonts w:asciiTheme="majorBidi" w:hAnsiTheme="majorBidi" w:cstheme="majorBidi"/>
                <w:b/>
                <w:sz w:val="16"/>
                <w:szCs w:val="16"/>
              </w:rPr>
              <w:t>Vp</w:t>
            </w:r>
            <w:proofErr w:type="spellEnd"/>
          </w:p>
        </w:tc>
        <w:tc>
          <w:tcPr>
            <w:tcW w:w="776" w:type="dxa"/>
            <w:tcBorders>
              <w:top w:val="single" w:sz="4" w:space="0" w:color="auto"/>
              <w:left w:val="nil"/>
              <w:bottom w:val="single" w:sz="4" w:space="0" w:color="auto"/>
              <w:right w:val="nil"/>
            </w:tcBorders>
            <w:noWrap/>
            <w:hideMark/>
          </w:tcPr>
          <w:p w14:paraId="39B6B2EA" w14:textId="77777777" w:rsidR="00A94BC1" w:rsidRPr="000B519E" w:rsidRDefault="00A94BC1" w:rsidP="00F104AF">
            <w:pPr>
              <w:rPr>
                <w:rFonts w:asciiTheme="majorBidi" w:eastAsia="Times New Roman" w:hAnsiTheme="majorBidi" w:cstheme="majorBidi"/>
                <w:sz w:val="16"/>
                <w:szCs w:val="16"/>
                <w:lang w:eastAsia="en-GB"/>
              </w:rPr>
            </w:pPr>
            <w:proofErr w:type="spellStart"/>
            <w:r w:rsidRPr="000B519E">
              <w:rPr>
                <w:rFonts w:asciiTheme="majorBidi" w:hAnsiTheme="majorBidi" w:cstheme="majorBidi"/>
                <w:b/>
                <w:sz w:val="16"/>
                <w:szCs w:val="16"/>
              </w:rPr>
              <w:t>Var</w:t>
            </w:r>
            <w:proofErr w:type="spellEnd"/>
            <w:r w:rsidRPr="000B519E">
              <w:rPr>
                <w:rFonts w:asciiTheme="majorBidi" w:hAnsiTheme="majorBidi" w:cstheme="majorBidi"/>
                <w:b/>
                <w:sz w:val="16"/>
                <w:szCs w:val="16"/>
              </w:rPr>
              <w:t>(h2)</w:t>
            </w:r>
          </w:p>
        </w:tc>
        <w:tc>
          <w:tcPr>
            <w:tcW w:w="716" w:type="dxa"/>
            <w:tcBorders>
              <w:top w:val="single" w:sz="4" w:space="0" w:color="auto"/>
              <w:left w:val="nil"/>
              <w:bottom w:val="single" w:sz="4" w:space="0" w:color="auto"/>
              <w:right w:val="nil"/>
            </w:tcBorders>
            <w:noWrap/>
            <w:hideMark/>
          </w:tcPr>
          <w:p w14:paraId="30FA84BD"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Cum R</w:t>
            </w:r>
          </w:p>
        </w:tc>
        <w:tc>
          <w:tcPr>
            <w:tcW w:w="709" w:type="dxa"/>
            <w:tcBorders>
              <w:top w:val="single" w:sz="4" w:space="0" w:color="auto"/>
              <w:left w:val="nil"/>
              <w:bottom w:val="single" w:sz="4" w:space="0" w:color="auto"/>
              <w:right w:val="nil"/>
            </w:tcBorders>
          </w:tcPr>
          <w:p w14:paraId="15C31650"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Cum S</w:t>
            </w:r>
          </w:p>
        </w:tc>
        <w:tc>
          <w:tcPr>
            <w:tcW w:w="567" w:type="dxa"/>
            <w:tcBorders>
              <w:top w:val="single" w:sz="4" w:space="0" w:color="auto"/>
              <w:left w:val="nil"/>
              <w:bottom w:val="single" w:sz="4" w:space="0" w:color="auto"/>
              <w:right w:val="nil"/>
            </w:tcBorders>
          </w:tcPr>
          <w:p w14:paraId="783BB1C2"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KS D</w:t>
            </w:r>
          </w:p>
        </w:tc>
        <w:tc>
          <w:tcPr>
            <w:tcW w:w="749" w:type="dxa"/>
            <w:tcBorders>
              <w:top w:val="single" w:sz="4" w:space="0" w:color="auto"/>
              <w:left w:val="nil"/>
              <w:bottom w:val="single" w:sz="4" w:space="0" w:color="auto"/>
              <w:right w:val="nil"/>
            </w:tcBorders>
          </w:tcPr>
          <w:p w14:paraId="251F503F"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 xml:space="preserve">KS </w:t>
            </w:r>
            <w:proofErr w:type="spellStart"/>
            <w:r w:rsidRPr="000B519E">
              <w:rPr>
                <w:rFonts w:asciiTheme="majorBidi" w:hAnsiTheme="majorBidi" w:cstheme="majorBidi"/>
                <w:b/>
                <w:sz w:val="16"/>
                <w:szCs w:val="16"/>
              </w:rPr>
              <w:t>pval</w:t>
            </w:r>
            <w:proofErr w:type="spellEnd"/>
          </w:p>
        </w:tc>
      </w:tr>
      <w:tr w:rsidR="00A94BC1" w:rsidRPr="000B519E" w14:paraId="79503D32" w14:textId="77777777" w:rsidTr="00F104AF">
        <w:trPr>
          <w:trHeight w:val="273"/>
        </w:trPr>
        <w:tc>
          <w:tcPr>
            <w:tcW w:w="877" w:type="dxa"/>
            <w:tcBorders>
              <w:top w:val="single" w:sz="4" w:space="0" w:color="auto"/>
              <w:left w:val="nil"/>
              <w:bottom w:val="nil"/>
              <w:right w:val="nil"/>
            </w:tcBorders>
            <w:noWrap/>
            <w:hideMark/>
          </w:tcPr>
          <w:p w14:paraId="3145CCE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Nocturnal</w:t>
            </w:r>
          </w:p>
        </w:tc>
        <w:tc>
          <w:tcPr>
            <w:tcW w:w="480" w:type="dxa"/>
            <w:tcBorders>
              <w:top w:val="single" w:sz="4" w:space="0" w:color="auto"/>
              <w:left w:val="nil"/>
              <w:bottom w:val="nil"/>
              <w:right w:val="nil"/>
            </w:tcBorders>
            <w:noWrap/>
            <w:hideMark/>
          </w:tcPr>
          <w:p w14:paraId="5DD1EA1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C0</w:t>
            </w:r>
          </w:p>
        </w:tc>
        <w:tc>
          <w:tcPr>
            <w:tcW w:w="762" w:type="dxa"/>
            <w:tcBorders>
              <w:top w:val="single" w:sz="4" w:space="0" w:color="auto"/>
              <w:left w:val="nil"/>
              <w:bottom w:val="nil"/>
              <w:right w:val="nil"/>
            </w:tcBorders>
            <w:noWrap/>
            <w:hideMark/>
          </w:tcPr>
          <w:p w14:paraId="590F6FF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0.88</w:t>
            </w:r>
          </w:p>
        </w:tc>
        <w:tc>
          <w:tcPr>
            <w:tcW w:w="658" w:type="dxa"/>
            <w:tcBorders>
              <w:top w:val="single" w:sz="4" w:space="0" w:color="auto"/>
              <w:left w:val="nil"/>
              <w:bottom w:val="nil"/>
              <w:right w:val="nil"/>
            </w:tcBorders>
            <w:noWrap/>
            <w:hideMark/>
          </w:tcPr>
          <w:p w14:paraId="404651B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0.21</w:t>
            </w:r>
          </w:p>
        </w:tc>
        <w:tc>
          <w:tcPr>
            <w:tcW w:w="545" w:type="dxa"/>
            <w:tcBorders>
              <w:top w:val="single" w:sz="4" w:space="0" w:color="auto"/>
              <w:left w:val="nil"/>
              <w:bottom w:val="nil"/>
              <w:right w:val="nil"/>
            </w:tcBorders>
            <w:noWrap/>
            <w:hideMark/>
          </w:tcPr>
          <w:p w14:paraId="64BA635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176</w:t>
            </w:r>
          </w:p>
        </w:tc>
        <w:tc>
          <w:tcPr>
            <w:tcW w:w="588" w:type="dxa"/>
            <w:tcBorders>
              <w:top w:val="single" w:sz="4" w:space="0" w:color="auto"/>
              <w:left w:val="nil"/>
              <w:bottom w:val="nil"/>
              <w:right w:val="nil"/>
            </w:tcBorders>
            <w:noWrap/>
            <w:hideMark/>
          </w:tcPr>
          <w:p w14:paraId="5D8152AC" w14:textId="77777777" w:rsidR="00A94BC1" w:rsidRPr="000B519E" w:rsidRDefault="00A94BC1" w:rsidP="00F104AF">
            <w:pPr>
              <w:rPr>
                <w:rFonts w:asciiTheme="majorBidi" w:hAnsiTheme="majorBidi" w:cstheme="majorBidi"/>
                <w:sz w:val="16"/>
                <w:szCs w:val="16"/>
              </w:rPr>
            </w:pPr>
          </w:p>
        </w:tc>
        <w:tc>
          <w:tcPr>
            <w:tcW w:w="604" w:type="dxa"/>
            <w:tcBorders>
              <w:top w:val="single" w:sz="4" w:space="0" w:color="auto"/>
              <w:left w:val="nil"/>
              <w:bottom w:val="nil"/>
              <w:right w:val="nil"/>
            </w:tcBorders>
            <w:noWrap/>
            <w:hideMark/>
          </w:tcPr>
          <w:p w14:paraId="454D836D" w14:textId="77777777" w:rsidR="00A94BC1" w:rsidRPr="000B519E" w:rsidRDefault="00A94BC1" w:rsidP="00F104AF">
            <w:pPr>
              <w:rPr>
                <w:rFonts w:asciiTheme="majorBidi" w:hAnsiTheme="majorBidi" w:cstheme="majorBidi"/>
                <w:sz w:val="16"/>
                <w:szCs w:val="16"/>
              </w:rPr>
            </w:pPr>
          </w:p>
        </w:tc>
        <w:tc>
          <w:tcPr>
            <w:tcW w:w="595" w:type="dxa"/>
            <w:tcBorders>
              <w:top w:val="single" w:sz="4" w:space="0" w:color="auto"/>
              <w:left w:val="nil"/>
              <w:bottom w:val="nil"/>
              <w:right w:val="nil"/>
            </w:tcBorders>
            <w:noWrap/>
            <w:hideMark/>
          </w:tcPr>
          <w:p w14:paraId="49B7B880" w14:textId="77777777" w:rsidR="00A94BC1" w:rsidRPr="000B519E" w:rsidRDefault="00A94BC1" w:rsidP="00F104AF">
            <w:pPr>
              <w:rPr>
                <w:rFonts w:asciiTheme="majorBidi" w:hAnsiTheme="majorBidi" w:cstheme="majorBidi"/>
                <w:sz w:val="16"/>
                <w:szCs w:val="16"/>
              </w:rPr>
            </w:pPr>
          </w:p>
        </w:tc>
        <w:tc>
          <w:tcPr>
            <w:tcW w:w="595" w:type="dxa"/>
            <w:tcBorders>
              <w:top w:val="single" w:sz="4" w:space="0" w:color="auto"/>
              <w:left w:val="nil"/>
              <w:bottom w:val="nil"/>
              <w:right w:val="nil"/>
            </w:tcBorders>
            <w:noWrap/>
            <w:hideMark/>
          </w:tcPr>
          <w:p w14:paraId="282DE06A" w14:textId="77777777" w:rsidR="00A94BC1" w:rsidRPr="000B519E" w:rsidRDefault="00A94BC1" w:rsidP="00F104AF">
            <w:pPr>
              <w:rPr>
                <w:rFonts w:asciiTheme="majorBidi" w:hAnsiTheme="majorBidi" w:cstheme="majorBidi"/>
                <w:sz w:val="16"/>
                <w:szCs w:val="16"/>
              </w:rPr>
            </w:pPr>
          </w:p>
        </w:tc>
        <w:tc>
          <w:tcPr>
            <w:tcW w:w="776" w:type="dxa"/>
            <w:tcBorders>
              <w:top w:val="single" w:sz="4" w:space="0" w:color="auto"/>
              <w:left w:val="nil"/>
              <w:bottom w:val="nil"/>
              <w:right w:val="nil"/>
            </w:tcBorders>
            <w:noWrap/>
            <w:hideMark/>
          </w:tcPr>
          <w:p w14:paraId="03071B27" w14:textId="77777777" w:rsidR="00A94BC1" w:rsidRPr="000B519E" w:rsidRDefault="00A94BC1" w:rsidP="00F104AF">
            <w:pPr>
              <w:rPr>
                <w:rFonts w:asciiTheme="majorBidi" w:hAnsiTheme="majorBidi" w:cstheme="majorBidi"/>
                <w:sz w:val="16"/>
                <w:szCs w:val="16"/>
              </w:rPr>
            </w:pPr>
          </w:p>
        </w:tc>
        <w:tc>
          <w:tcPr>
            <w:tcW w:w="716" w:type="dxa"/>
            <w:tcBorders>
              <w:top w:val="single" w:sz="4" w:space="0" w:color="auto"/>
              <w:left w:val="nil"/>
              <w:bottom w:val="nil"/>
              <w:right w:val="nil"/>
            </w:tcBorders>
            <w:noWrap/>
            <w:hideMark/>
          </w:tcPr>
          <w:p w14:paraId="42A9561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w:t>
            </w:r>
          </w:p>
        </w:tc>
        <w:tc>
          <w:tcPr>
            <w:tcW w:w="709" w:type="dxa"/>
            <w:tcBorders>
              <w:top w:val="single" w:sz="4" w:space="0" w:color="auto"/>
              <w:left w:val="nil"/>
              <w:bottom w:val="nil"/>
              <w:right w:val="nil"/>
            </w:tcBorders>
          </w:tcPr>
          <w:p w14:paraId="7557E58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w:t>
            </w:r>
          </w:p>
        </w:tc>
        <w:tc>
          <w:tcPr>
            <w:tcW w:w="567" w:type="dxa"/>
            <w:tcBorders>
              <w:top w:val="single" w:sz="4" w:space="0" w:color="auto"/>
              <w:left w:val="nil"/>
              <w:bottom w:val="nil"/>
              <w:right w:val="nil"/>
            </w:tcBorders>
          </w:tcPr>
          <w:p w14:paraId="480C6519" w14:textId="77777777" w:rsidR="00A94BC1" w:rsidRPr="000B519E" w:rsidRDefault="00A94BC1" w:rsidP="00F104AF">
            <w:pPr>
              <w:rPr>
                <w:rFonts w:asciiTheme="majorBidi" w:hAnsiTheme="majorBidi" w:cstheme="majorBidi"/>
                <w:sz w:val="16"/>
                <w:szCs w:val="16"/>
              </w:rPr>
            </w:pPr>
          </w:p>
        </w:tc>
        <w:tc>
          <w:tcPr>
            <w:tcW w:w="749" w:type="dxa"/>
            <w:tcBorders>
              <w:top w:val="single" w:sz="4" w:space="0" w:color="auto"/>
              <w:left w:val="nil"/>
              <w:bottom w:val="nil"/>
              <w:right w:val="nil"/>
            </w:tcBorders>
          </w:tcPr>
          <w:p w14:paraId="1E8F44D4" w14:textId="77777777" w:rsidR="00A94BC1" w:rsidRPr="000B519E" w:rsidRDefault="00A94BC1" w:rsidP="00F104AF">
            <w:pPr>
              <w:rPr>
                <w:rFonts w:asciiTheme="majorBidi" w:hAnsiTheme="majorBidi" w:cstheme="majorBidi"/>
                <w:sz w:val="16"/>
                <w:szCs w:val="16"/>
              </w:rPr>
            </w:pPr>
          </w:p>
        </w:tc>
      </w:tr>
      <w:tr w:rsidR="00A94BC1" w:rsidRPr="000B519E" w14:paraId="51BBECD3" w14:textId="77777777" w:rsidTr="00F104AF">
        <w:trPr>
          <w:trHeight w:val="273"/>
        </w:trPr>
        <w:tc>
          <w:tcPr>
            <w:tcW w:w="877" w:type="dxa"/>
            <w:tcBorders>
              <w:top w:val="nil"/>
              <w:left w:val="nil"/>
              <w:bottom w:val="nil"/>
              <w:right w:val="nil"/>
            </w:tcBorders>
            <w:noWrap/>
            <w:hideMark/>
          </w:tcPr>
          <w:p w14:paraId="1648B29C"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7DF8BF7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C1</w:t>
            </w:r>
          </w:p>
        </w:tc>
        <w:tc>
          <w:tcPr>
            <w:tcW w:w="762" w:type="dxa"/>
            <w:tcBorders>
              <w:top w:val="nil"/>
              <w:left w:val="nil"/>
              <w:bottom w:val="nil"/>
              <w:right w:val="nil"/>
            </w:tcBorders>
            <w:noWrap/>
            <w:hideMark/>
          </w:tcPr>
          <w:p w14:paraId="4AD7472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1.04</w:t>
            </w:r>
          </w:p>
        </w:tc>
        <w:tc>
          <w:tcPr>
            <w:tcW w:w="658" w:type="dxa"/>
            <w:tcBorders>
              <w:top w:val="nil"/>
              <w:left w:val="nil"/>
              <w:bottom w:val="nil"/>
              <w:right w:val="nil"/>
            </w:tcBorders>
            <w:noWrap/>
            <w:hideMark/>
          </w:tcPr>
          <w:p w14:paraId="3FD158B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0.29</w:t>
            </w:r>
          </w:p>
        </w:tc>
        <w:tc>
          <w:tcPr>
            <w:tcW w:w="545" w:type="dxa"/>
            <w:tcBorders>
              <w:top w:val="nil"/>
              <w:left w:val="nil"/>
              <w:bottom w:val="nil"/>
              <w:right w:val="nil"/>
            </w:tcBorders>
            <w:noWrap/>
            <w:hideMark/>
          </w:tcPr>
          <w:p w14:paraId="5D4645F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183</w:t>
            </w:r>
          </w:p>
        </w:tc>
        <w:tc>
          <w:tcPr>
            <w:tcW w:w="588" w:type="dxa"/>
            <w:tcBorders>
              <w:top w:val="nil"/>
              <w:left w:val="nil"/>
              <w:bottom w:val="nil"/>
              <w:right w:val="nil"/>
            </w:tcBorders>
            <w:noWrap/>
            <w:hideMark/>
          </w:tcPr>
          <w:p w14:paraId="6BF7FA5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0.15</w:t>
            </w:r>
          </w:p>
        </w:tc>
        <w:tc>
          <w:tcPr>
            <w:tcW w:w="604" w:type="dxa"/>
            <w:tcBorders>
              <w:top w:val="nil"/>
              <w:left w:val="nil"/>
              <w:bottom w:val="nil"/>
              <w:right w:val="nil"/>
            </w:tcBorders>
            <w:noWrap/>
            <w:hideMark/>
          </w:tcPr>
          <w:p w14:paraId="234C9A8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0.52</w:t>
            </w:r>
          </w:p>
        </w:tc>
        <w:tc>
          <w:tcPr>
            <w:tcW w:w="595" w:type="dxa"/>
            <w:tcBorders>
              <w:top w:val="nil"/>
              <w:left w:val="nil"/>
              <w:bottom w:val="nil"/>
              <w:right w:val="nil"/>
            </w:tcBorders>
            <w:noWrap/>
            <w:hideMark/>
          </w:tcPr>
          <w:p w14:paraId="4CCFFCB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0.29</w:t>
            </w:r>
          </w:p>
        </w:tc>
        <w:tc>
          <w:tcPr>
            <w:tcW w:w="595" w:type="dxa"/>
            <w:tcBorders>
              <w:top w:val="nil"/>
              <w:left w:val="nil"/>
              <w:bottom w:val="nil"/>
              <w:right w:val="nil"/>
            </w:tcBorders>
            <w:noWrap/>
            <w:hideMark/>
          </w:tcPr>
          <w:p w14:paraId="621FA92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0.09</w:t>
            </w:r>
          </w:p>
        </w:tc>
        <w:tc>
          <w:tcPr>
            <w:tcW w:w="776" w:type="dxa"/>
            <w:tcBorders>
              <w:top w:val="nil"/>
              <w:left w:val="nil"/>
              <w:bottom w:val="nil"/>
              <w:right w:val="nil"/>
            </w:tcBorders>
            <w:noWrap/>
            <w:hideMark/>
          </w:tcPr>
          <w:p w14:paraId="73A892A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0.007</w:t>
            </w:r>
          </w:p>
        </w:tc>
        <w:tc>
          <w:tcPr>
            <w:tcW w:w="716" w:type="dxa"/>
            <w:tcBorders>
              <w:top w:val="nil"/>
              <w:left w:val="nil"/>
              <w:bottom w:val="nil"/>
              <w:right w:val="nil"/>
            </w:tcBorders>
            <w:noWrap/>
            <w:hideMark/>
          </w:tcPr>
          <w:p w14:paraId="25101DC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0.15</w:t>
            </w:r>
          </w:p>
        </w:tc>
        <w:tc>
          <w:tcPr>
            <w:tcW w:w="709" w:type="dxa"/>
            <w:tcBorders>
              <w:top w:val="nil"/>
              <w:left w:val="nil"/>
              <w:bottom w:val="nil"/>
              <w:right w:val="nil"/>
            </w:tcBorders>
          </w:tcPr>
          <w:p w14:paraId="76539C8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0.52</w:t>
            </w:r>
          </w:p>
        </w:tc>
        <w:tc>
          <w:tcPr>
            <w:tcW w:w="567" w:type="dxa"/>
            <w:tcBorders>
              <w:top w:val="nil"/>
              <w:left w:val="nil"/>
              <w:bottom w:val="nil"/>
              <w:right w:val="nil"/>
            </w:tcBorders>
          </w:tcPr>
          <w:p w14:paraId="00A8F88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0.35</w:t>
            </w:r>
          </w:p>
        </w:tc>
        <w:tc>
          <w:tcPr>
            <w:tcW w:w="749" w:type="dxa"/>
            <w:tcBorders>
              <w:top w:val="nil"/>
              <w:left w:val="nil"/>
              <w:bottom w:val="nil"/>
              <w:right w:val="nil"/>
            </w:tcBorders>
          </w:tcPr>
          <w:p w14:paraId="6D542FD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&lt;0.0001</w:t>
            </w:r>
          </w:p>
        </w:tc>
      </w:tr>
      <w:tr w:rsidR="00A94BC1" w:rsidRPr="000B519E" w14:paraId="676E06B2" w14:textId="77777777" w:rsidTr="00F104AF">
        <w:trPr>
          <w:trHeight w:val="273"/>
        </w:trPr>
        <w:tc>
          <w:tcPr>
            <w:tcW w:w="877" w:type="dxa"/>
            <w:tcBorders>
              <w:top w:val="nil"/>
              <w:left w:val="nil"/>
              <w:bottom w:val="nil"/>
              <w:right w:val="nil"/>
            </w:tcBorders>
            <w:noWrap/>
            <w:hideMark/>
          </w:tcPr>
          <w:p w14:paraId="317935FE"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121914D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C2</w:t>
            </w:r>
          </w:p>
        </w:tc>
        <w:tc>
          <w:tcPr>
            <w:tcW w:w="762" w:type="dxa"/>
            <w:tcBorders>
              <w:top w:val="nil"/>
              <w:left w:val="nil"/>
              <w:bottom w:val="nil"/>
              <w:right w:val="nil"/>
            </w:tcBorders>
            <w:noWrap/>
            <w:hideMark/>
          </w:tcPr>
          <w:p w14:paraId="67420F9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1.01</w:t>
            </w:r>
          </w:p>
        </w:tc>
        <w:tc>
          <w:tcPr>
            <w:tcW w:w="658" w:type="dxa"/>
            <w:tcBorders>
              <w:top w:val="nil"/>
              <w:left w:val="nil"/>
              <w:bottom w:val="nil"/>
              <w:right w:val="nil"/>
            </w:tcBorders>
            <w:noWrap/>
            <w:hideMark/>
          </w:tcPr>
          <w:p w14:paraId="6C5DF61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0.38</w:t>
            </w:r>
          </w:p>
        </w:tc>
        <w:tc>
          <w:tcPr>
            <w:tcW w:w="545" w:type="dxa"/>
            <w:tcBorders>
              <w:top w:val="nil"/>
              <w:left w:val="nil"/>
              <w:bottom w:val="nil"/>
              <w:right w:val="nil"/>
            </w:tcBorders>
            <w:noWrap/>
            <w:hideMark/>
          </w:tcPr>
          <w:p w14:paraId="6BB7AEF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249</w:t>
            </w:r>
          </w:p>
        </w:tc>
        <w:tc>
          <w:tcPr>
            <w:tcW w:w="588" w:type="dxa"/>
            <w:tcBorders>
              <w:top w:val="nil"/>
              <w:left w:val="nil"/>
              <w:bottom w:val="nil"/>
              <w:right w:val="nil"/>
            </w:tcBorders>
            <w:noWrap/>
            <w:hideMark/>
          </w:tcPr>
          <w:p w14:paraId="00BF4FD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-0.03</w:t>
            </w:r>
          </w:p>
        </w:tc>
        <w:tc>
          <w:tcPr>
            <w:tcW w:w="604" w:type="dxa"/>
            <w:tcBorders>
              <w:top w:val="nil"/>
              <w:left w:val="nil"/>
              <w:bottom w:val="nil"/>
              <w:right w:val="nil"/>
            </w:tcBorders>
            <w:noWrap/>
            <w:hideMark/>
          </w:tcPr>
          <w:p w14:paraId="46676B9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0.78</w:t>
            </w:r>
          </w:p>
        </w:tc>
        <w:tc>
          <w:tcPr>
            <w:tcW w:w="595" w:type="dxa"/>
            <w:tcBorders>
              <w:top w:val="nil"/>
              <w:left w:val="nil"/>
              <w:bottom w:val="nil"/>
              <w:right w:val="nil"/>
            </w:tcBorders>
            <w:noWrap/>
            <w:hideMark/>
          </w:tcPr>
          <w:p w14:paraId="089729F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95" w:type="dxa"/>
            <w:tcBorders>
              <w:top w:val="nil"/>
              <w:left w:val="nil"/>
              <w:bottom w:val="nil"/>
              <w:right w:val="nil"/>
            </w:tcBorders>
            <w:noWrap/>
            <w:hideMark/>
          </w:tcPr>
          <w:p w14:paraId="2A31D12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0.14</w:t>
            </w:r>
          </w:p>
        </w:tc>
        <w:tc>
          <w:tcPr>
            <w:tcW w:w="776" w:type="dxa"/>
            <w:tcBorders>
              <w:top w:val="nil"/>
              <w:left w:val="nil"/>
              <w:bottom w:val="nil"/>
              <w:right w:val="nil"/>
            </w:tcBorders>
            <w:noWrap/>
            <w:hideMark/>
          </w:tcPr>
          <w:p w14:paraId="5432B37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0.002</w:t>
            </w:r>
          </w:p>
        </w:tc>
        <w:tc>
          <w:tcPr>
            <w:tcW w:w="716" w:type="dxa"/>
            <w:tcBorders>
              <w:top w:val="nil"/>
              <w:left w:val="nil"/>
              <w:bottom w:val="nil"/>
              <w:right w:val="nil"/>
            </w:tcBorders>
            <w:noWrap/>
            <w:hideMark/>
          </w:tcPr>
          <w:p w14:paraId="381CC43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709" w:type="dxa"/>
            <w:tcBorders>
              <w:top w:val="nil"/>
              <w:left w:val="nil"/>
              <w:bottom w:val="nil"/>
              <w:right w:val="nil"/>
            </w:tcBorders>
          </w:tcPr>
          <w:p w14:paraId="429F2FF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1.30</w:t>
            </w:r>
          </w:p>
        </w:tc>
        <w:tc>
          <w:tcPr>
            <w:tcW w:w="567" w:type="dxa"/>
            <w:tcBorders>
              <w:top w:val="nil"/>
              <w:left w:val="nil"/>
              <w:bottom w:val="nil"/>
              <w:right w:val="nil"/>
            </w:tcBorders>
          </w:tcPr>
          <w:p w14:paraId="7000F2D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0.18</w:t>
            </w:r>
          </w:p>
        </w:tc>
        <w:tc>
          <w:tcPr>
            <w:tcW w:w="749" w:type="dxa"/>
            <w:tcBorders>
              <w:top w:val="nil"/>
              <w:left w:val="nil"/>
              <w:bottom w:val="nil"/>
              <w:right w:val="nil"/>
            </w:tcBorders>
          </w:tcPr>
          <w:p w14:paraId="6F7144E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&lt;0.01</w:t>
            </w:r>
          </w:p>
        </w:tc>
      </w:tr>
      <w:tr w:rsidR="00A94BC1" w:rsidRPr="000B519E" w14:paraId="42A61AD8" w14:textId="77777777" w:rsidTr="00F104AF">
        <w:trPr>
          <w:trHeight w:val="273"/>
        </w:trPr>
        <w:tc>
          <w:tcPr>
            <w:tcW w:w="877" w:type="dxa"/>
            <w:tcBorders>
              <w:top w:val="nil"/>
              <w:left w:val="nil"/>
              <w:bottom w:val="nil"/>
              <w:right w:val="nil"/>
            </w:tcBorders>
            <w:noWrap/>
            <w:hideMark/>
          </w:tcPr>
          <w:p w14:paraId="0303C956"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434FA69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C3</w:t>
            </w:r>
          </w:p>
        </w:tc>
        <w:tc>
          <w:tcPr>
            <w:tcW w:w="762" w:type="dxa"/>
            <w:tcBorders>
              <w:top w:val="nil"/>
              <w:left w:val="nil"/>
              <w:bottom w:val="nil"/>
              <w:right w:val="nil"/>
            </w:tcBorders>
            <w:noWrap/>
            <w:hideMark/>
          </w:tcPr>
          <w:p w14:paraId="61B680C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1.01</w:t>
            </w:r>
          </w:p>
        </w:tc>
        <w:tc>
          <w:tcPr>
            <w:tcW w:w="658" w:type="dxa"/>
            <w:tcBorders>
              <w:top w:val="nil"/>
              <w:left w:val="nil"/>
              <w:bottom w:val="nil"/>
              <w:right w:val="nil"/>
            </w:tcBorders>
            <w:noWrap/>
            <w:hideMark/>
          </w:tcPr>
          <w:p w14:paraId="3176B97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0.36</w:t>
            </w:r>
          </w:p>
        </w:tc>
        <w:tc>
          <w:tcPr>
            <w:tcW w:w="545" w:type="dxa"/>
            <w:tcBorders>
              <w:top w:val="nil"/>
              <w:left w:val="nil"/>
              <w:bottom w:val="nil"/>
              <w:right w:val="nil"/>
            </w:tcBorders>
            <w:noWrap/>
            <w:hideMark/>
          </w:tcPr>
          <w:p w14:paraId="32B6EBE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216</w:t>
            </w:r>
          </w:p>
        </w:tc>
        <w:tc>
          <w:tcPr>
            <w:tcW w:w="588" w:type="dxa"/>
            <w:tcBorders>
              <w:top w:val="nil"/>
              <w:left w:val="nil"/>
              <w:bottom w:val="nil"/>
              <w:right w:val="nil"/>
            </w:tcBorders>
            <w:noWrap/>
            <w:hideMark/>
          </w:tcPr>
          <w:p w14:paraId="2E8470D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604" w:type="dxa"/>
            <w:tcBorders>
              <w:top w:val="nil"/>
              <w:left w:val="nil"/>
              <w:bottom w:val="nil"/>
              <w:right w:val="nil"/>
            </w:tcBorders>
            <w:noWrap/>
            <w:hideMark/>
          </w:tcPr>
          <w:p w14:paraId="29EA520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0.68</w:t>
            </w:r>
          </w:p>
        </w:tc>
        <w:tc>
          <w:tcPr>
            <w:tcW w:w="595" w:type="dxa"/>
            <w:tcBorders>
              <w:top w:val="nil"/>
              <w:left w:val="nil"/>
              <w:bottom w:val="nil"/>
              <w:right w:val="nil"/>
            </w:tcBorders>
            <w:noWrap/>
            <w:hideMark/>
          </w:tcPr>
          <w:p w14:paraId="1D59D9E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95" w:type="dxa"/>
            <w:tcBorders>
              <w:top w:val="nil"/>
              <w:left w:val="nil"/>
              <w:bottom w:val="nil"/>
              <w:right w:val="nil"/>
            </w:tcBorders>
            <w:noWrap/>
            <w:hideMark/>
          </w:tcPr>
          <w:p w14:paraId="1B08E9A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0.13</w:t>
            </w:r>
          </w:p>
        </w:tc>
        <w:tc>
          <w:tcPr>
            <w:tcW w:w="776" w:type="dxa"/>
            <w:tcBorders>
              <w:top w:val="nil"/>
              <w:left w:val="nil"/>
              <w:bottom w:val="nil"/>
              <w:right w:val="nil"/>
            </w:tcBorders>
            <w:noWrap/>
            <w:hideMark/>
          </w:tcPr>
          <w:p w14:paraId="3FF78B3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0.003</w:t>
            </w:r>
          </w:p>
        </w:tc>
        <w:tc>
          <w:tcPr>
            <w:tcW w:w="716" w:type="dxa"/>
            <w:tcBorders>
              <w:top w:val="nil"/>
              <w:left w:val="nil"/>
              <w:bottom w:val="nil"/>
              <w:right w:val="nil"/>
            </w:tcBorders>
            <w:noWrap/>
            <w:hideMark/>
          </w:tcPr>
          <w:p w14:paraId="16A5CDD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709" w:type="dxa"/>
            <w:tcBorders>
              <w:top w:val="nil"/>
              <w:left w:val="nil"/>
              <w:bottom w:val="nil"/>
              <w:right w:val="nil"/>
            </w:tcBorders>
          </w:tcPr>
          <w:p w14:paraId="71D6CF2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1.99</w:t>
            </w:r>
          </w:p>
        </w:tc>
        <w:tc>
          <w:tcPr>
            <w:tcW w:w="567" w:type="dxa"/>
            <w:tcBorders>
              <w:top w:val="nil"/>
              <w:left w:val="nil"/>
              <w:bottom w:val="nil"/>
              <w:right w:val="nil"/>
            </w:tcBorders>
          </w:tcPr>
          <w:p w14:paraId="58D501E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0.05</w:t>
            </w:r>
          </w:p>
        </w:tc>
        <w:tc>
          <w:tcPr>
            <w:tcW w:w="749" w:type="dxa"/>
            <w:tcBorders>
              <w:top w:val="nil"/>
              <w:left w:val="nil"/>
              <w:bottom w:val="nil"/>
              <w:right w:val="nil"/>
            </w:tcBorders>
          </w:tcPr>
          <w:p w14:paraId="7EB6B76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0.918</w:t>
            </w:r>
          </w:p>
        </w:tc>
      </w:tr>
      <w:tr w:rsidR="00A94BC1" w:rsidRPr="000B519E" w14:paraId="589CE8C0" w14:textId="77777777" w:rsidTr="00F104AF">
        <w:trPr>
          <w:trHeight w:val="273"/>
        </w:trPr>
        <w:tc>
          <w:tcPr>
            <w:tcW w:w="877" w:type="dxa"/>
            <w:tcBorders>
              <w:top w:val="nil"/>
              <w:left w:val="nil"/>
              <w:bottom w:val="nil"/>
              <w:right w:val="nil"/>
            </w:tcBorders>
            <w:noWrap/>
            <w:hideMark/>
          </w:tcPr>
          <w:p w14:paraId="7960AE33"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0D07E3A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C4</w:t>
            </w:r>
          </w:p>
        </w:tc>
        <w:tc>
          <w:tcPr>
            <w:tcW w:w="762" w:type="dxa"/>
            <w:tcBorders>
              <w:top w:val="nil"/>
              <w:left w:val="nil"/>
              <w:bottom w:val="nil"/>
              <w:right w:val="nil"/>
            </w:tcBorders>
            <w:noWrap/>
            <w:hideMark/>
          </w:tcPr>
          <w:p w14:paraId="02B51A5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1.13</w:t>
            </w:r>
          </w:p>
        </w:tc>
        <w:tc>
          <w:tcPr>
            <w:tcW w:w="658" w:type="dxa"/>
            <w:tcBorders>
              <w:top w:val="nil"/>
              <w:left w:val="nil"/>
              <w:bottom w:val="nil"/>
              <w:right w:val="nil"/>
            </w:tcBorders>
            <w:noWrap/>
            <w:hideMark/>
          </w:tcPr>
          <w:p w14:paraId="78C1516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0.34</w:t>
            </w:r>
          </w:p>
        </w:tc>
        <w:tc>
          <w:tcPr>
            <w:tcW w:w="545" w:type="dxa"/>
            <w:tcBorders>
              <w:top w:val="nil"/>
              <w:left w:val="nil"/>
              <w:bottom w:val="nil"/>
              <w:right w:val="nil"/>
            </w:tcBorders>
            <w:noWrap/>
            <w:hideMark/>
          </w:tcPr>
          <w:p w14:paraId="2B5DB52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223</w:t>
            </w:r>
          </w:p>
        </w:tc>
        <w:tc>
          <w:tcPr>
            <w:tcW w:w="588" w:type="dxa"/>
            <w:tcBorders>
              <w:top w:val="nil"/>
              <w:left w:val="nil"/>
              <w:bottom w:val="nil"/>
              <w:right w:val="nil"/>
            </w:tcBorders>
            <w:noWrap/>
            <w:hideMark/>
          </w:tcPr>
          <w:p w14:paraId="44FBF2A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604" w:type="dxa"/>
            <w:tcBorders>
              <w:top w:val="nil"/>
              <w:left w:val="nil"/>
              <w:bottom w:val="nil"/>
              <w:right w:val="nil"/>
            </w:tcBorders>
            <w:noWrap/>
            <w:hideMark/>
          </w:tcPr>
          <w:p w14:paraId="109A090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0.67</w:t>
            </w:r>
          </w:p>
        </w:tc>
        <w:tc>
          <w:tcPr>
            <w:tcW w:w="595" w:type="dxa"/>
            <w:tcBorders>
              <w:top w:val="nil"/>
              <w:left w:val="nil"/>
              <w:bottom w:val="nil"/>
              <w:right w:val="nil"/>
            </w:tcBorders>
            <w:noWrap/>
            <w:hideMark/>
          </w:tcPr>
          <w:p w14:paraId="0059292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0.19</w:t>
            </w:r>
          </w:p>
        </w:tc>
        <w:tc>
          <w:tcPr>
            <w:tcW w:w="595" w:type="dxa"/>
            <w:tcBorders>
              <w:top w:val="nil"/>
              <w:left w:val="nil"/>
              <w:bottom w:val="nil"/>
              <w:right w:val="nil"/>
            </w:tcBorders>
            <w:noWrap/>
            <w:hideMark/>
          </w:tcPr>
          <w:p w14:paraId="778BE42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776" w:type="dxa"/>
            <w:tcBorders>
              <w:top w:val="nil"/>
              <w:left w:val="nil"/>
              <w:bottom w:val="nil"/>
              <w:right w:val="nil"/>
            </w:tcBorders>
            <w:noWrap/>
            <w:hideMark/>
          </w:tcPr>
          <w:p w14:paraId="4CBC8E1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0.004</w:t>
            </w:r>
          </w:p>
        </w:tc>
        <w:tc>
          <w:tcPr>
            <w:tcW w:w="716" w:type="dxa"/>
            <w:tcBorders>
              <w:top w:val="nil"/>
              <w:left w:val="nil"/>
              <w:bottom w:val="nil"/>
              <w:right w:val="nil"/>
            </w:tcBorders>
            <w:noWrap/>
            <w:hideMark/>
          </w:tcPr>
          <w:p w14:paraId="78A44CE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0.25</w:t>
            </w:r>
          </w:p>
        </w:tc>
        <w:tc>
          <w:tcPr>
            <w:tcW w:w="709" w:type="dxa"/>
            <w:tcBorders>
              <w:top w:val="nil"/>
              <w:left w:val="nil"/>
              <w:bottom w:val="nil"/>
              <w:right w:val="nil"/>
            </w:tcBorders>
          </w:tcPr>
          <w:p w14:paraId="5226B1A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2.66</w:t>
            </w:r>
          </w:p>
        </w:tc>
        <w:tc>
          <w:tcPr>
            <w:tcW w:w="567" w:type="dxa"/>
            <w:tcBorders>
              <w:top w:val="nil"/>
              <w:left w:val="nil"/>
              <w:bottom w:val="nil"/>
              <w:right w:val="nil"/>
            </w:tcBorders>
          </w:tcPr>
          <w:p w14:paraId="317B149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0.20</w:t>
            </w:r>
          </w:p>
        </w:tc>
        <w:tc>
          <w:tcPr>
            <w:tcW w:w="749" w:type="dxa"/>
            <w:tcBorders>
              <w:top w:val="nil"/>
              <w:left w:val="nil"/>
              <w:bottom w:val="nil"/>
              <w:right w:val="nil"/>
            </w:tcBorders>
          </w:tcPr>
          <w:p w14:paraId="59D1970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&lt;0.0001</w:t>
            </w:r>
          </w:p>
        </w:tc>
      </w:tr>
      <w:tr w:rsidR="00A94BC1" w:rsidRPr="000B519E" w14:paraId="5DE6007B" w14:textId="77777777" w:rsidTr="00F104AF">
        <w:trPr>
          <w:trHeight w:val="273"/>
        </w:trPr>
        <w:tc>
          <w:tcPr>
            <w:tcW w:w="877" w:type="dxa"/>
            <w:tcBorders>
              <w:top w:val="nil"/>
              <w:left w:val="nil"/>
              <w:bottom w:val="nil"/>
              <w:right w:val="nil"/>
            </w:tcBorders>
            <w:noWrap/>
            <w:hideMark/>
          </w:tcPr>
          <w:p w14:paraId="1699E079"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284549D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C5</w:t>
            </w:r>
          </w:p>
        </w:tc>
        <w:tc>
          <w:tcPr>
            <w:tcW w:w="762" w:type="dxa"/>
            <w:tcBorders>
              <w:top w:val="nil"/>
              <w:left w:val="nil"/>
              <w:bottom w:val="nil"/>
              <w:right w:val="nil"/>
            </w:tcBorders>
            <w:noWrap/>
            <w:hideMark/>
          </w:tcPr>
          <w:p w14:paraId="052D91D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1.10</w:t>
            </w:r>
          </w:p>
        </w:tc>
        <w:tc>
          <w:tcPr>
            <w:tcW w:w="658" w:type="dxa"/>
            <w:tcBorders>
              <w:top w:val="nil"/>
              <w:left w:val="nil"/>
              <w:bottom w:val="nil"/>
              <w:right w:val="nil"/>
            </w:tcBorders>
            <w:noWrap/>
            <w:hideMark/>
          </w:tcPr>
          <w:p w14:paraId="403FF64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0.24</w:t>
            </w:r>
          </w:p>
        </w:tc>
        <w:tc>
          <w:tcPr>
            <w:tcW w:w="545" w:type="dxa"/>
            <w:tcBorders>
              <w:top w:val="nil"/>
              <w:left w:val="nil"/>
              <w:bottom w:val="nil"/>
              <w:right w:val="nil"/>
            </w:tcBorders>
            <w:noWrap/>
            <w:hideMark/>
          </w:tcPr>
          <w:p w14:paraId="70D835E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160</w:t>
            </w:r>
          </w:p>
        </w:tc>
        <w:tc>
          <w:tcPr>
            <w:tcW w:w="588" w:type="dxa"/>
            <w:tcBorders>
              <w:top w:val="nil"/>
              <w:left w:val="nil"/>
              <w:bottom w:val="nil"/>
              <w:right w:val="nil"/>
            </w:tcBorders>
            <w:noWrap/>
            <w:hideMark/>
          </w:tcPr>
          <w:p w14:paraId="31996BB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-0.03</w:t>
            </w:r>
          </w:p>
        </w:tc>
        <w:tc>
          <w:tcPr>
            <w:tcW w:w="604" w:type="dxa"/>
            <w:tcBorders>
              <w:top w:val="nil"/>
              <w:left w:val="nil"/>
              <w:bottom w:val="nil"/>
              <w:right w:val="nil"/>
            </w:tcBorders>
            <w:noWrap/>
            <w:hideMark/>
          </w:tcPr>
          <w:p w14:paraId="65C5076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0.36</w:t>
            </w:r>
          </w:p>
        </w:tc>
        <w:tc>
          <w:tcPr>
            <w:tcW w:w="595" w:type="dxa"/>
            <w:tcBorders>
              <w:top w:val="nil"/>
              <w:left w:val="nil"/>
              <w:bottom w:val="nil"/>
              <w:right w:val="nil"/>
            </w:tcBorders>
            <w:noWrap/>
            <w:hideMark/>
          </w:tcPr>
          <w:p w14:paraId="52B979F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95" w:type="dxa"/>
            <w:tcBorders>
              <w:top w:val="nil"/>
              <w:left w:val="nil"/>
              <w:bottom w:val="nil"/>
              <w:right w:val="nil"/>
            </w:tcBorders>
            <w:noWrap/>
            <w:hideMark/>
          </w:tcPr>
          <w:p w14:paraId="3088F57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0.06</w:t>
            </w:r>
          </w:p>
        </w:tc>
        <w:tc>
          <w:tcPr>
            <w:tcW w:w="776" w:type="dxa"/>
            <w:tcBorders>
              <w:top w:val="nil"/>
              <w:left w:val="nil"/>
              <w:bottom w:val="nil"/>
              <w:right w:val="nil"/>
            </w:tcBorders>
            <w:noWrap/>
            <w:hideMark/>
          </w:tcPr>
          <w:p w14:paraId="113E807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0.005</w:t>
            </w:r>
          </w:p>
        </w:tc>
        <w:tc>
          <w:tcPr>
            <w:tcW w:w="716" w:type="dxa"/>
            <w:tcBorders>
              <w:top w:val="nil"/>
              <w:left w:val="nil"/>
              <w:bottom w:val="nil"/>
              <w:right w:val="nil"/>
            </w:tcBorders>
            <w:noWrap/>
            <w:hideMark/>
          </w:tcPr>
          <w:p w14:paraId="25D26C8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0.22</w:t>
            </w:r>
          </w:p>
        </w:tc>
        <w:tc>
          <w:tcPr>
            <w:tcW w:w="709" w:type="dxa"/>
            <w:tcBorders>
              <w:top w:val="nil"/>
              <w:left w:val="nil"/>
              <w:bottom w:val="nil"/>
              <w:right w:val="nil"/>
            </w:tcBorders>
          </w:tcPr>
          <w:p w14:paraId="149B66F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3.02</w:t>
            </w:r>
          </w:p>
        </w:tc>
        <w:tc>
          <w:tcPr>
            <w:tcW w:w="567" w:type="dxa"/>
            <w:tcBorders>
              <w:top w:val="nil"/>
              <w:left w:val="nil"/>
              <w:bottom w:val="nil"/>
              <w:right w:val="nil"/>
            </w:tcBorders>
          </w:tcPr>
          <w:p w14:paraId="28C8FFD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0.10</w:t>
            </w:r>
          </w:p>
        </w:tc>
        <w:tc>
          <w:tcPr>
            <w:tcW w:w="749" w:type="dxa"/>
            <w:tcBorders>
              <w:top w:val="nil"/>
              <w:left w:val="nil"/>
              <w:bottom w:val="nil"/>
              <w:right w:val="nil"/>
            </w:tcBorders>
          </w:tcPr>
          <w:p w14:paraId="420BE89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0.294</w:t>
            </w:r>
          </w:p>
        </w:tc>
      </w:tr>
      <w:tr w:rsidR="00A94BC1" w:rsidRPr="000B519E" w14:paraId="61BF2260" w14:textId="77777777" w:rsidTr="00F104AF">
        <w:trPr>
          <w:trHeight w:val="273"/>
        </w:trPr>
        <w:tc>
          <w:tcPr>
            <w:tcW w:w="877" w:type="dxa"/>
            <w:tcBorders>
              <w:top w:val="nil"/>
              <w:left w:val="nil"/>
              <w:bottom w:val="nil"/>
              <w:right w:val="nil"/>
            </w:tcBorders>
            <w:noWrap/>
            <w:hideMark/>
          </w:tcPr>
          <w:p w14:paraId="5BAD478C"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219EB00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C6</w:t>
            </w:r>
          </w:p>
        </w:tc>
        <w:tc>
          <w:tcPr>
            <w:tcW w:w="762" w:type="dxa"/>
            <w:tcBorders>
              <w:top w:val="nil"/>
              <w:left w:val="nil"/>
              <w:bottom w:val="nil"/>
              <w:right w:val="nil"/>
            </w:tcBorders>
            <w:noWrap/>
            <w:hideMark/>
          </w:tcPr>
          <w:p w14:paraId="5FD40B8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1.23</w:t>
            </w:r>
          </w:p>
        </w:tc>
        <w:tc>
          <w:tcPr>
            <w:tcW w:w="658" w:type="dxa"/>
            <w:tcBorders>
              <w:top w:val="nil"/>
              <w:left w:val="nil"/>
              <w:bottom w:val="nil"/>
              <w:right w:val="nil"/>
            </w:tcBorders>
            <w:noWrap/>
            <w:hideMark/>
          </w:tcPr>
          <w:p w14:paraId="64CA439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0.40</w:t>
            </w:r>
          </w:p>
        </w:tc>
        <w:tc>
          <w:tcPr>
            <w:tcW w:w="545" w:type="dxa"/>
            <w:tcBorders>
              <w:top w:val="nil"/>
              <w:left w:val="nil"/>
              <w:bottom w:val="nil"/>
              <w:right w:val="nil"/>
            </w:tcBorders>
            <w:noWrap/>
            <w:hideMark/>
          </w:tcPr>
          <w:p w14:paraId="3E8F7E4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208</w:t>
            </w:r>
          </w:p>
        </w:tc>
        <w:tc>
          <w:tcPr>
            <w:tcW w:w="588" w:type="dxa"/>
            <w:tcBorders>
              <w:top w:val="nil"/>
              <w:left w:val="nil"/>
              <w:bottom w:val="nil"/>
              <w:right w:val="nil"/>
            </w:tcBorders>
            <w:noWrap/>
            <w:hideMark/>
          </w:tcPr>
          <w:p w14:paraId="21ED1B4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604" w:type="dxa"/>
            <w:tcBorders>
              <w:top w:val="nil"/>
              <w:left w:val="nil"/>
              <w:bottom w:val="nil"/>
              <w:right w:val="nil"/>
            </w:tcBorders>
            <w:noWrap/>
            <w:hideMark/>
          </w:tcPr>
          <w:p w14:paraId="203C3B5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0.76</w:t>
            </w:r>
          </w:p>
        </w:tc>
        <w:tc>
          <w:tcPr>
            <w:tcW w:w="595" w:type="dxa"/>
            <w:tcBorders>
              <w:top w:val="nil"/>
              <w:left w:val="nil"/>
              <w:bottom w:val="nil"/>
              <w:right w:val="nil"/>
            </w:tcBorders>
            <w:noWrap/>
            <w:hideMark/>
          </w:tcPr>
          <w:p w14:paraId="41BCB26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0.16</w:t>
            </w:r>
          </w:p>
        </w:tc>
        <w:tc>
          <w:tcPr>
            <w:tcW w:w="595" w:type="dxa"/>
            <w:tcBorders>
              <w:top w:val="nil"/>
              <w:left w:val="nil"/>
              <w:bottom w:val="nil"/>
              <w:right w:val="nil"/>
            </w:tcBorders>
            <w:noWrap/>
            <w:hideMark/>
          </w:tcPr>
          <w:p w14:paraId="7F14C55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0.16</w:t>
            </w:r>
          </w:p>
        </w:tc>
        <w:tc>
          <w:tcPr>
            <w:tcW w:w="776" w:type="dxa"/>
            <w:tcBorders>
              <w:top w:val="nil"/>
              <w:left w:val="nil"/>
              <w:bottom w:val="nil"/>
              <w:right w:val="nil"/>
            </w:tcBorders>
            <w:noWrap/>
            <w:hideMark/>
          </w:tcPr>
          <w:p w14:paraId="5AE2EBE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0.004</w:t>
            </w:r>
          </w:p>
        </w:tc>
        <w:tc>
          <w:tcPr>
            <w:tcW w:w="716" w:type="dxa"/>
            <w:tcBorders>
              <w:top w:val="nil"/>
              <w:left w:val="nil"/>
              <w:bottom w:val="nil"/>
              <w:right w:val="nil"/>
            </w:tcBorders>
            <w:noWrap/>
            <w:hideMark/>
          </w:tcPr>
          <w:p w14:paraId="4E81B6C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0.34</w:t>
            </w:r>
          </w:p>
        </w:tc>
        <w:tc>
          <w:tcPr>
            <w:tcW w:w="709" w:type="dxa"/>
            <w:tcBorders>
              <w:top w:val="nil"/>
              <w:left w:val="nil"/>
              <w:bottom w:val="nil"/>
              <w:right w:val="nil"/>
            </w:tcBorders>
          </w:tcPr>
          <w:p w14:paraId="614E5F7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3.79</w:t>
            </w:r>
          </w:p>
        </w:tc>
        <w:tc>
          <w:tcPr>
            <w:tcW w:w="567" w:type="dxa"/>
            <w:tcBorders>
              <w:top w:val="nil"/>
              <w:left w:val="nil"/>
              <w:bottom w:val="nil"/>
              <w:right w:val="nil"/>
            </w:tcBorders>
          </w:tcPr>
          <w:p w14:paraId="16B12A4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0.20</w:t>
            </w:r>
          </w:p>
        </w:tc>
        <w:tc>
          <w:tcPr>
            <w:tcW w:w="749" w:type="dxa"/>
            <w:tcBorders>
              <w:top w:val="nil"/>
              <w:left w:val="nil"/>
              <w:bottom w:val="nil"/>
              <w:right w:val="nil"/>
            </w:tcBorders>
          </w:tcPr>
          <w:p w14:paraId="25AFBBA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&lt;0.01</w:t>
            </w:r>
          </w:p>
        </w:tc>
      </w:tr>
      <w:tr w:rsidR="00A94BC1" w:rsidRPr="000B519E" w14:paraId="6D015679" w14:textId="77777777" w:rsidTr="00F104AF">
        <w:trPr>
          <w:trHeight w:val="273"/>
        </w:trPr>
        <w:tc>
          <w:tcPr>
            <w:tcW w:w="877" w:type="dxa"/>
            <w:tcBorders>
              <w:top w:val="nil"/>
              <w:left w:val="nil"/>
              <w:bottom w:val="nil"/>
              <w:right w:val="nil"/>
            </w:tcBorders>
            <w:noWrap/>
            <w:hideMark/>
          </w:tcPr>
          <w:p w14:paraId="7C96B0DC"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3C0BEF0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C7</w:t>
            </w:r>
          </w:p>
        </w:tc>
        <w:tc>
          <w:tcPr>
            <w:tcW w:w="762" w:type="dxa"/>
            <w:tcBorders>
              <w:top w:val="nil"/>
              <w:left w:val="nil"/>
              <w:bottom w:val="nil"/>
              <w:right w:val="nil"/>
            </w:tcBorders>
            <w:noWrap/>
            <w:hideMark/>
          </w:tcPr>
          <w:p w14:paraId="30DD597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1.24</w:t>
            </w:r>
          </w:p>
        </w:tc>
        <w:tc>
          <w:tcPr>
            <w:tcW w:w="658" w:type="dxa"/>
            <w:tcBorders>
              <w:top w:val="nil"/>
              <w:left w:val="nil"/>
              <w:bottom w:val="nil"/>
              <w:right w:val="nil"/>
            </w:tcBorders>
            <w:noWrap/>
            <w:hideMark/>
          </w:tcPr>
          <w:p w14:paraId="36BE5BD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0.37</w:t>
            </w:r>
          </w:p>
        </w:tc>
        <w:tc>
          <w:tcPr>
            <w:tcW w:w="545" w:type="dxa"/>
            <w:tcBorders>
              <w:top w:val="nil"/>
              <w:left w:val="nil"/>
              <w:bottom w:val="nil"/>
              <w:right w:val="nil"/>
            </w:tcBorders>
            <w:noWrap/>
            <w:hideMark/>
          </w:tcPr>
          <w:p w14:paraId="3FD500C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238</w:t>
            </w:r>
          </w:p>
        </w:tc>
        <w:tc>
          <w:tcPr>
            <w:tcW w:w="588" w:type="dxa"/>
            <w:tcBorders>
              <w:top w:val="nil"/>
              <w:left w:val="nil"/>
              <w:bottom w:val="nil"/>
              <w:right w:val="nil"/>
            </w:tcBorders>
            <w:noWrap/>
            <w:hideMark/>
          </w:tcPr>
          <w:p w14:paraId="698B66F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0.02</w:t>
            </w:r>
          </w:p>
        </w:tc>
        <w:tc>
          <w:tcPr>
            <w:tcW w:w="604" w:type="dxa"/>
            <w:tcBorders>
              <w:top w:val="nil"/>
              <w:left w:val="nil"/>
              <w:bottom w:val="nil"/>
              <w:right w:val="nil"/>
            </w:tcBorders>
            <w:noWrap/>
            <w:hideMark/>
          </w:tcPr>
          <w:p w14:paraId="23FA3D6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0.76</w:t>
            </w:r>
          </w:p>
        </w:tc>
        <w:tc>
          <w:tcPr>
            <w:tcW w:w="595" w:type="dxa"/>
            <w:tcBorders>
              <w:top w:val="nil"/>
              <w:left w:val="nil"/>
              <w:bottom w:val="nil"/>
              <w:right w:val="nil"/>
            </w:tcBorders>
            <w:noWrap/>
            <w:hideMark/>
          </w:tcPr>
          <w:p w14:paraId="5212047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0.02</w:t>
            </w:r>
          </w:p>
        </w:tc>
        <w:tc>
          <w:tcPr>
            <w:tcW w:w="595" w:type="dxa"/>
            <w:tcBorders>
              <w:top w:val="nil"/>
              <w:left w:val="nil"/>
              <w:bottom w:val="nil"/>
              <w:right w:val="nil"/>
            </w:tcBorders>
            <w:noWrap/>
            <w:hideMark/>
          </w:tcPr>
          <w:p w14:paraId="1842FD1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0.14</w:t>
            </w:r>
          </w:p>
        </w:tc>
        <w:tc>
          <w:tcPr>
            <w:tcW w:w="776" w:type="dxa"/>
            <w:tcBorders>
              <w:top w:val="nil"/>
              <w:left w:val="nil"/>
              <w:bottom w:val="nil"/>
              <w:right w:val="nil"/>
            </w:tcBorders>
            <w:noWrap/>
            <w:hideMark/>
          </w:tcPr>
          <w:p w14:paraId="5CF502D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0.002</w:t>
            </w:r>
          </w:p>
        </w:tc>
        <w:tc>
          <w:tcPr>
            <w:tcW w:w="716" w:type="dxa"/>
            <w:tcBorders>
              <w:top w:val="nil"/>
              <w:left w:val="nil"/>
              <w:bottom w:val="nil"/>
              <w:right w:val="nil"/>
            </w:tcBorders>
            <w:noWrap/>
            <w:hideMark/>
          </w:tcPr>
          <w:p w14:paraId="3E7C0DD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0.36</w:t>
            </w:r>
          </w:p>
        </w:tc>
        <w:tc>
          <w:tcPr>
            <w:tcW w:w="709" w:type="dxa"/>
            <w:tcBorders>
              <w:top w:val="nil"/>
              <w:left w:val="nil"/>
              <w:bottom w:val="nil"/>
              <w:right w:val="nil"/>
            </w:tcBorders>
          </w:tcPr>
          <w:p w14:paraId="382BA90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4.55</w:t>
            </w:r>
          </w:p>
        </w:tc>
        <w:tc>
          <w:tcPr>
            <w:tcW w:w="567" w:type="dxa"/>
            <w:tcBorders>
              <w:top w:val="nil"/>
              <w:left w:val="nil"/>
              <w:bottom w:val="nil"/>
              <w:right w:val="nil"/>
            </w:tcBorders>
          </w:tcPr>
          <w:p w14:paraId="7DFF522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0.06</w:t>
            </w:r>
          </w:p>
        </w:tc>
        <w:tc>
          <w:tcPr>
            <w:tcW w:w="749" w:type="dxa"/>
            <w:tcBorders>
              <w:top w:val="nil"/>
              <w:left w:val="nil"/>
              <w:bottom w:val="nil"/>
              <w:right w:val="nil"/>
            </w:tcBorders>
          </w:tcPr>
          <w:p w14:paraId="47002E6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0.773</w:t>
            </w:r>
          </w:p>
        </w:tc>
      </w:tr>
      <w:tr w:rsidR="00A94BC1" w:rsidRPr="000B519E" w14:paraId="32353081" w14:textId="77777777" w:rsidTr="00F104AF">
        <w:trPr>
          <w:trHeight w:val="273"/>
        </w:trPr>
        <w:tc>
          <w:tcPr>
            <w:tcW w:w="877" w:type="dxa"/>
            <w:tcBorders>
              <w:top w:val="nil"/>
              <w:left w:val="nil"/>
              <w:bottom w:val="nil"/>
              <w:right w:val="nil"/>
            </w:tcBorders>
            <w:noWrap/>
            <w:hideMark/>
          </w:tcPr>
          <w:p w14:paraId="675F421C"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4C782A9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C8</w:t>
            </w:r>
          </w:p>
        </w:tc>
        <w:tc>
          <w:tcPr>
            <w:tcW w:w="762" w:type="dxa"/>
            <w:tcBorders>
              <w:top w:val="nil"/>
              <w:left w:val="nil"/>
              <w:bottom w:val="nil"/>
              <w:right w:val="nil"/>
            </w:tcBorders>
            <w:noWrap/>
            <w:hideMark/>
          </w:tcPr>
          <w:p w14:paraId="390633A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1.17</w:t>
            </w:r>
          </w:p>
        </w:tc>
        <w:tc>
          <w:tcPr>
            <w:tcW w:w="658" w:type="dxa"/>
            <w:tcBorders>
              <w:top w:val="nil"/>
              <w:left w:val="nil"/>
              <w:bottom w:val="nil"/>
              <w:right w:val="nil"/>
            </w:tcBorders>
            <w:noWrap/>
            <w:hideMark/>
          </w:tcPr>
          <w:p w14:paraId="3DF856E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0.39</w:t>
            </w:r>
          </w:p>
        </w:tc>
        <w:tc>
          <w:tcPr>
            <w:tcW w:w="545" w:type="dxa"/>
            <w:tcBorders>
              <w:top w:val="nil"/>
              <w:left w:val="nil"/>
              <w:bottom w:val="nil"/>
              <w:right w:val="nil"/>
            </w:tcBorders>
            <w:noWrap/>
            <w:hideMark/>
          </w:tcPr>
          <w:p w14:paraId="7B29949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147</w:t>
            </w:r>
          </w:p>
        </w:tc>
        <w:tc>
          <w:tcPr>
            <w:tcW w:w="588" w:type="dxa"/>
            <w:tcBorders>
              <w:top w:val="nil"/>
              <w:left w:val="nil"/>
              <w:bottom w:val="nil"/>
              <w:right w:val="nil"/>
            </w:tcBorders>
            <w:noWrap/>
            <w:hideMark/>
          </w:tcPr>
          <w:p w14:paraId="0536F83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-0.07</w:t>
            </w:r>
          </w:p>
        </w:tc>
        <w:tc>
          <w:tcPr>
            <w:tcW w:w="604" w:type="dxa"/>
            <w:tcBorders>
              <w:top w:val="nil"/>
              <w:left w:val="nil"/>
              <w:bottom w:val="nil"/>
              <w:right w:val="nil"/>
            </w:tcBorders>
            <w:noWrap/>
            <w:hideMark/>
          </w:tcPr>
          <w:p w14:paraId="28DD443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0.47</w:t>
            </w:r>
          </w:p>
        </w:tc>
        <w:tc>
          <w:tcPr>
            <w:tcW w:w="595" w:type="dxa"/>
            <w:tcBorders>
              <w:top w:val="nil"/>
              <w:left w:val="nil"/>
              <w:bottom w:val="nil"/>
              <w:right w:val="nil"/>
            </w:tcBorders>
            <w:noWrap/>
            <w:hideMark/>
          </w:tcPr>
          <w:p w14:paraId="4B8E39C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95" w:type="dxa"/>
            <w:tcBorders>
              <w:top w:val="nil"/>
              <w:left w:val="nil"/>
              <w:bottom w:val="nil"/>
              <w:right w:val="nil"/>
            </w:tcBorders>
            <w:noWrap/>
            <w:hideMark/>
          </w:tcPr>
          <w:p w14:paraId="2A4BA50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0.15</w:t>
            </w:r>
          </w:p>
        </w:tc>
        <w:tc>
          <w:tcPr>
            <w:tcW w:w="776" w:type="dxa"/>
            <w:tcBorders>
              <w:top w:val="nil"/>
              <w:left w:val="nil"/>
              <w:bottom w:val="nil"/>
              <w:right w:val="nil"/>
            </w:tcBorders>
            <w:noWrap/>
            <w:hideMark/>
          </w:tcPr>
          <w:p w14:paraId="330671D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0.009</w:t>
            </w:r>
          </w:p>
        </w:tc>
        <w:tc>
          <w:tcPr>
            <w:tcW w:w="716" w:type="dxa"/>
            <w:tcBorders>
              <w:top w:val="nil"/>
              <w:left w:val="nil"/>
              <w:bottom w:val="nil"/>
              <w:right w:val="nil"/>
            </w:tcBorders>
            <w:noWrap/>
            <w:hideMark/>
          </w:tcPr>
          <w:p w14:paraId="194AAB8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0.29</w:t>
            </w:r>
          </w:p>
        </w:tc>
        <w:tc>
          <w:tcPr>
            <w:tcW w:w="709" w:type="dxa"/>
            <w:tcBorders>
              <w:top w:val="nil"/>
              <w:left w:val="nil"/>
              <w:bottom w:val="nil"/>
              <w:right w:val="nil"/>
            </w:tcBorders>
          </w:tcPr>
          <w:p w14:paraId="60A288F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5.03</w:t>
            </w:r>
          </w:p>
        </w:tc>
        <w:tc>
          <w:tcPr>
            <w:tcW w:w="567" w:type="dxa"/>
            <w:tcBorders>
              <w:top w:val="nil"/>
              <w:left w:val="nil"/>
              <w:bottom w:val="nil"/>
              <w:right w:val="nil"/>
            </w:tcBorders>
          </w:tcPr>
          <w:p w14:paraId="566D7DC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0.15</w:t>
            </w:r>
          </w:p>
        </w:tc>
        <w:tc>
          <w:tcPr>
            <w:tcW w:w="749" w:type="dxa"/>
            <w:tcBorders>
              <w:top w:val="nil"/>
              <w:left w:val="nil"/>
              <w:bottom w:val="nil"/>
              <w:right w:val="nil"/>
            </w:tcBorders>
          </w:tcPr>
          <w:p w14:paraId="417EA2B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&lt;0.05</w:t>
            </w:r>
          </w:p>
        </w:tc>
      </w:tr>
      <w:tr w:rsidR="00A94BC1" w:rsidRPr="000B519E" w14:paraId="2726F2CE" w14:textId="77777777" w:rsidTr="00F104AF">
        <w:trPr>
          <w:trHeight w:val="273"/>
        </w:trPr>
        <w:tc>
          <w:tcPr>
            <w:tcW w:w="877" w:type="dxa"/>
            <w:tcBorders>
              <w:top w:val="nil"/>
              <w:left w:val="nil"/>
              <w:bottom w:val="nil"/>
              <w:right w:val="nil"/>
            </w:tcBorders>
            <w:noWrap/>
            <w:hideMark/>
          </w:tcPr>
          <w:p w14:paraId="3D929F87"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3CFECFA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C9</w:t>
            </w:r>
          </w:p>
        </w:tc>
        <w:tc>
          <w:tcPr>
            <w:tcW w:w="762" w:type="dxa"/>
            <w:tcBorders>
              <w:top w:val="nil"/>
              <w:left w:val="nil"/>
              <w:bottom w:val="nil"/>
              <w:right w:val="nil"/>
            </w:tcBorders>
            <w:noWrap/>
            <w:hideMark/>
          </w:tcPr>
          <w:p w14:paraId="1670990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1.09</w:t>
            </w:r>
          </w:p>
        </w:tc>
        <w:tc>
          <w:tcPr>
            <w:tcW w:w="658" w:type="dxa"/>
            <w:tcBorders>
              <w:top w:val="nil"/>
              <w:left w:val="nil"/>
              <w:bottom w:val="nil"/>
              <w:right w:val="nil"/>
            </w:tcBorders>
            <w:noWrap/>
            <w:hideMark/>
          </w:tcPr>
          <w:p w14:paraId="78AA675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0.46</w:t>
            </w:r>
          </w:p>
        </w:tc>
        <w:tc>
          <w:tcPr>
            <w:tcW w:w="545" w:type="dxa"/>
            <w:tcBorders>
              <w:top w:val="nil"/>
              <w:left w:val="nil"/>
              <w:bottom w:val="nil"/>
              <w:right w:val="nil"/>
            </w:tcBorders>
            <w:noWrap/>
            <w:hideMark/>
          </w:tcPr>
          <w:p w14:paraId="3C4B8CB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220</w:t>
            </w:r>
          </w:p>
        </w:tc>
        <w:tc>
          <w:tcPr>
            <w:tcW w:w="588" w:type="dxa"/>
            <w:tcBorders>
              <w:top w:val="nil"/>
              <w:left w:val="nil"/>
              <w:bottom w:val="nil"/>
              <w:right w:val="nil"/>
            </w:tcBorders>
            <w:noWrap/>
            <w:hideMark/>
          </w:tcPr>
          <w:p w14:paraId="3961F1C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-0.09</w:t>
            </w:r>
          </w:p>
        </w:tc>
        <w:tc>
          <w:tcPr>
            <w:tcW w:w="604" w:type="dxa"/>
            <w:tcBorders>
              <w:top w:val="nil"/>
              <w:left w:val="nil"/>
              <w:bottom w:val="nil"/>
              <w:right w:val="nil"/>
            </w:tcBorders>
            <w:noWrap/>
            <w:hideMark/>
          </w:tcPr>
          <w:p w14:paraId="7D84C94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0.46</w:t>
            </w:r>
          </w:p>
        </w:tc>
        <w:tc>
          <w:tcPr>
            <w:tcW w:w="595" w:type="dxa"/>
            <w:tcBorders>
              <w:top w:val="nil"/>
              <w:left w:val="nil"/>
              <w:bottom w:val="nil"/>
              <w:right w:val="nil"/>
            </w:tcBorders>
            <w:noWrap/>
            <w:hideMark/>
          </w:tcPr>
          <w:p w14:paraId="6A2A001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95" w:type="dxa"/>
            <w:tcBorders>
              <w:top w:val="nil"/>
              <w:left w:val="nil"/>
              <w:bottom w:val="nil"/>
              <w:right w:val="nil"/>
            </w:tcBorders>
            <w:noWrap/>
            <w:hideMark/>
          </w:tcPr>
          <w:p w14:paraId="6852F3E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0.21</w:t>
            </w:r>
          </w:p>
        </w:tc>
        <w:tc>
          <w:tcPr>
            <w:tcW w:w="776" w:type="dxa"/>
            <w:tcBorders>
              <w:top w:val="nil"/>
              <w:left w:val="nil"/>
              <w:bottom w:val="nil"/>
              <w:right w:val="nil"/>
            </w:tcBorders>
            <w:noWrap/>
            <w:hideMark/>
          </w:tcPr>
          <w:p w14:paraId="51630A6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0.009</w:t>
            </w:r>
          </w:p>
        </w:tc>
        <w:tc>
          <w:tcPr>
            <w:tcW w:w="716" w:type="dxa"/>
            <w:tcBorders>
              <w:top w:val="nil"/>
              <w:left w:val="nil"/>
              <w:bottom w:val="nil"/>
              <w:right w:val="nil"/>
            </w:tcBorders>
            <w:noWrap/>
            <w:hideMark/>
          </w:tcPr>
          <w:p w14:paraId="5F93016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0.20</w:t>
            </w:r>
          </w:p>
        </w:tc>
        <w:tc>
          <w:tcPr>
            <w:tcW w:w="709" w:type="dxa"/>
            <w:tcBorders>
              <w:top w:val="nil"/>
              <w:left w:val="nil"/>
              <w:bottom w:val="nil"/>
              <w:right w:val="nil"/>
            </w:tcBorders>
          </w:tcPr>
          <w:p w14:paraId="25AAEE5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5.48</w:t>
            </w:r>
          </w:p>
        </w:tc>
        <w:tc>
          <w:tcPr>
            <w:tcW w:w="567" w:type="dxa"/>
            <w:tcBorders>
              <w:top w:val="nil"/>
              <w:left w:val="nil"/>
              <w:bottom w:val="nil"/>
              <w:right w:val="nil"/>
            </w:tcBorders>
          </w:tcPr>
          <w:p w14:paraId="29876D5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0.16</w:t>
            </w:r>
          </w:p>
        </w:tc>
        <w:tc>
          <w:tcPr>
            <w:tcW w:w="749" w:type="dxa"/>
            <w:tcBorders>
              <w:top w:val="nil"/>
              <w:left w:val="nil"/>
              <w:bottom w:val="nil"/>
              <w:right w:val="nil"/>
            </w:tcBorders>
          </w:tcPr>
          <w:p w14:paraId="4B7A1FE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&lt;0.05</w:t>
            </w:r>
          </w:p>
        </w:tc>
      </w:tr>
      <w:tr w:rsidR="00A94BC1" w:rsidRPr="000B519E" w14:paraId="1D7C55C0" w14:textId="77777777" w:rsidTr="00F104AF">
        <w:trPr>
          <w:trHeight w:val="273"/>
        </w:trPr>
        <w:tc>
          <w:tcPr>
            <w:tcW w:w="877" w:type="dxa"/>
            <w:tcBorders>
              <w:top w:val="nil"/>
              <w:left w:val="nil"/>
              <w:bottom w:val="nil"/>
              <w:right w:val="nil"/>
            </w:tcBorders>
            <w:noWrap/>
            <w:hideMark/>
          </w:tcPr>
          <w:p w14:paraId="1C3D956A"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0199CF6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C10</w:t>
            </w:r>
          </w:p>
        </w:tc>
        <w:tc>
          <w:tcPr>
            <w:tcW w:w="762" w:type="dxa"/>
            <w:tcBorders>
              <w:top w:val="nil"/>
              <w:left w:val="nil"/>
              <w:bottom w:val="nil"/>
              <w:right w:val="nil"/>
            </w:tcBorders>
            <w:noWrap/>
            <w:hideMark/>
          </w:tcPr>
          <w:p w14:paraId="04B6C91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1.20</w:t>
            </w:r>
          </w:p>
        </w:tc>
        <w:tc>
          <w:tcPr>
            <w:tcW w:w="658" w:type="dxa"/>
            <w:tcBorders>
              <w:top w:val="nil"/>
              <w:left w:val="nil"/>
              <w:bottom w:val="nil"/>
              <w:right w:val="nil"/>
            </w:tcBorders>
            <w:noWrap/>
            <w:hideMark/>
          </w:tcPr>
          <w:p w14:paraId="734C1D1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0.41</w:t>
            </w:r>
          </w:p>
        </w:tc>
        <w:tc>
          <w:tcPr>
            <w:tcW w:w="545" w:type="dxa"/>
            <w:tcBorders>
              <w:top w:val="nil"/>
              <w:left w:val="nil"/>
              <w:bottom w:val="nil"/>
              <w:right w:val="nil"/>
            </w:tcBorders>
            <w:noWrap/>
            <w:hideMark/>
          </w:tcPr>
          <w:p w14:paraId="4A04DC1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215</w:t>
            </w:r>
          </w:p>
        </w:tc>
        <w:tc>
          <w:tcPr>
            <w:tcW w:w="588" w:type="dxa"/>
            <w:tcBorders>
              <w:top w:val="nil"/>
              <w:left w:val="nil"/>
              <w:bottom w:val="nil"/>
              <w:right w:val="nil"/>
            </w:tcBorders>
            <w:noWrap/>
            <w:hideMark/>
          </w:tcPr>
          <w:p w14:paraId="377D66E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0.11</w:t>
            </w:r>
          </w:p>
        </w:tc>
        <w:tc>
          <w:tcPr>
            <w:tcW w:w="604" w:type="dxa"/>
            <w:tcBorders>
              <w:top w:val="nil"/>
              <w:left w:val="nil"/>
              <w:bottom w:val="nil"/>
              <w:right w:val="nil"/>
            </w:tcBorders>
            <w:noWrap/>
            <w:hideMark/>
          </w:tcPr>
          <w:p w14:paraId="60E19D5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0.84</w:t>
            </w:r>
          </w:p>
        </w:tc>
        <w:tc>
          <w:tcPr>
            <w:tcW w:w="595" w:type="dxa"/>
            <w:tcBorders>
              <w:top w:val="nil"/>
              <w:left w:val="nil"/>
              <w:bottom w:val="nil"/>
              <w:right w:val="nil"/>
            </w:tcBorders>
            <w:noWrap/>
            <w:hideMark/>
          </w:tcPr>
          <w:p w14:paraId="4A5EAC6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0.13</w:t>
            </w:r>
          </w:p>
        </w:tc>
        <w:tc>
          <w:tcPr>
            <w:tcW w:w="595" w:type="dxa"/>
            <w:tcBorders>
              <w:top w:val="nil"/>
              <w:left w:val="nil"/>
              <w:bottom w:val="nil"/>
              <w:right w:val="nil"/>
            </w:tcBorders>
            <w:noWrap/>
            <w:hideMark/>
          </w:tcPr>
          <w:p w14:paraId="2D0917C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0.17</w:t>
            </w:r>
          </w:p>
        </w:tc>
        <w:tc>
          <w:tcPr>
            <w:tcW w:w="776" w:type="dxa"/>
            <w:tcBorders>
              <w:top w:val="nil"/>
              <w:left w:val="nil"/>
              <w:bottom w:val="nil"/>
              <w:right w:val="nil"/>
            </w:tcBorders>
            <w:noWrap/>
            <w:hideMark/>
          </w:tcPr>
          <w:p w14:paraId="50E1184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0.003</w:t>
            </w:r>
          </w:p>
        </w:tc>
        <w:tc>
          <w:tcPr>
            <w:tcW w:w="716" w:type="dxa"/>
            <w:tcBorders>
              <w:top w:val="nil"/>
              <w:left w:val="nil"/>
              <w:bottom w:val="nil"/>
              <w:right w:val="nil"/>
            </w:tcBorders>
            <w:noWrap/>
            <w:hideMark/>
          </w:tcPr>
          <w:p w14:paraId="666C915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0.31</w:t>
            </w:r>
          </w:p>
        </w:tc>
        <w:tc>
          <w:tcPr>
            <w:tcW w:w="709" w:type="dxa"/>
            <w:tcBorders>
              <w:top w:val="nil"/>
              <w:left w:val="nil"/>
              <w:bottom w:val="nil"/>
              <w:right w:val="nil"/>
            </w:tcBorders>
          </w:tcPr>
          <w:p w14:paraId="6E0F952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6.32</w:t>
            </w:r>
          </w:p>
        </w:tc>
        <w:tc>
          <w:tcPr>
            <w:tcW w:w="567" w:type="dxa"/>
            <w:tcBorders>
              <w:top w:val="nil"/>
              <w:left w:val="nil"/>
              <w:bottom w:val="nil"/>
              <w:right w:val="nil"/>
            </w:tcBorders>
          </w:tcPr>
          <w:p w14:paraId="66D928D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0.19</w:t>
            </w:r>
          </w:p>
        </w:tc>
        <w:tc>
          <w:tcPr>
            <w:tcW w:w="749" w:type="dxa"/>
            <w:tcBorders>
              <w:top w:val="nil"/>
              <w:left w:val="nil"/>
              <w:bottom w:val="nil"/>
              <w:right w:val="nil"/>
            </w:tcBorders>
          </w:tcPr>
          <w:p w14:paraId="3400CB1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&lt;0.01</w:t>
            </w:r>
          </w:p>
        </w:tc>
      </w:tr>
      <w:tr w:rsidR="00A94BC1" w:rsidRPr="000B519E" w14:paraId="08A115F0" w14:textId="77777777" w:rsidTr="00F104AF">
        <w:trPr>
          <w:trHeight w:val="273"/>
        </w:trPr>
        <w:tc>
          <w:tcPr>
            <w:tcW w:w="877" w:type="dxa"/>
            <w:tcBorders>
              <w:top w:val="nil"/>
              <w:left w:val="nil"/>
              <w:bottom w:val="single" w:sz="4" w:space="0" w:color="auto"/>
              <w:right w:val="nil"/>
            </w:tcBorders>
            <w:noWrap/>
            <w:hideMark/>
          </w:tcPr>
          <w:p w14:paraId="45F26E28" w14:textId="77777777" w:rsidR="00A94BC1" w:rsidRPr="000B519E" w:rsidRDefault="00A94BC1" w:rsidP="00F104AF">
            <w:pPr>
              <w:rPr>
                <w:rFonts w:asciiTheme="majorBidi" w:hAnsiTheme="majorBidi" w:cstheme="majorBidi"/>
                <w:b/>
                <w:sz w:val="16"/>
                <w:szCs w:val="16"/>
              </w:rPr>
            </w:pPr>
          </w:p>
        </w:tc>
        <w:tc>
          <w:tcPr>
            <w:tcW w:w="480" w:type="dxa"/>
            <w:tcBorders>
              <w:top w:val="nil"/>
              <w:left w:val="nil"/>
              <w:bottom w:val="single" w:sz="4" w:space="0" w:color="auto"/>
              <w:right w:val="nil"/>
            </w:tcBorders>
            <w:noWrap/>
            <w:hideMark/>
          </w:tcPr>
          <w:p w14:paraId="0078D258" w14:textId="77777777" w:rsidR="00A94BC1" w:rsidRPr="000B519E" w:rsidRDefault="00A94BC1" w:rsidP="00F104AF">
            <w:pPr>
              <w:rPr>
                <w:rFonts w:asciiTheme="majorBidi" w:hAnsiTheme="majorBidi" w:cstheme="majorBidi"/>
                <w:b/>
                <w:sz w:val="16"/>
                <w:szCs w:val="16"/>
              </w:rPr>
            </w:pPr>
          </w:p>
        </w:tc>
        <w:tc>
          <w:tcPr>
            <w:tcW w:w="762" w:type="dxa"/>
            <w:tcBorders>
              <w:top w:val="nil"/>
              <w:left w:val="nil"/>
              <w:bottom w:val="single" w:sz="4" w:space="0" w:color="auto"/>
              <w:right w:val="nil"/>
            </w:tcBorders>
            <w:noWrap/>
            <w:hideMark/>
          </w:tcPr>
          <w:p w14:paraId="362A3D55" w14:textId="77777777" w:rsidR="00A94BC1" w:rsidRPr="000B519E" w:rsidRDefault="00A94BC1" w:rsidP="00F104AF">
            <w:pPr>
              <w:rPr>
                <w:rFonts w:asciiTheme="majorBidi" w:hAnsiTheme="majorBidi" w:cstheme="majorBidi"/>
                <w:b/>
                <w:sz w:val="16"/>
                <w:szCs w:val="16"/>
              </w:rPr>
            </w:pPr>
          </w:p>
        </w:tc>
        <w:tc>
          <w:tcPr>
            <w:tcW w:w="658" w:type="dxa"/>
            <w:tcBorders>
              <w:top w:val="nil"/>
              <w:left w:val="nil"/>
              <w:bottom w:val="single" w:sz="4" w:space="0" w:color="auto"/>
              <w:right w:val="nil"/>
            </w:tcBorders>
            <w:noWrap/>
            <w:hideMark/>
          </w:tcPr>
          <w:p w14:paraId="0D7FA4AC" w14:textId="77777777" w:rsidR="00A94BC1" w:rsidRPr="000B519E" w:rsidRDefault="00A94BC1" w:rsidP="00F104AF">
            <w:pPr>
              <w:rPr>
                <w:rFonts w:asciiTheme="majorBidi" w:hAnsiTheme="majorBidi" w:cstheme="majorBidi"/>
                <w:b/>
                <w:sz w:val="16"/>
                <w:szCs w:val="16"/>
              </w:rPr>
            </w:pPr>
          </w:p>
        </w:tc>
        <w:tc>
          <w:tcPr>
            <w:tcW w:w="545" w:type="dxa"/>
            <w:tcBorders>
              <w:top w:val="nil"/>
              <w:left w:val="nil"/>
              <w:bottom w:val="single" w:sz="4" w:space="0" w:color="auto"/>
              <w:right w:val="nil"/>
            </w:tcBorders>
            <w:noWrap/>
            <w:hideMark/>
          </w:tcPr>
          <w:p w14:paraId="74DD21AA" w14:textId="77777777" w:rsidR="00A94BC1" w:rsidRPr="000B519E" w:rsidRDefault="00A94BC1" w:rsidP="00F104AF">
            <w:pPr>
              <w:rPr>
                <w:rFonts w:asciiTheme="majorBidi" w:hAnsiTheme="majorBidi" w:cstheme="majorBidi"/>
                <w:b/>
                <w:sz w:val="16"/>
                <w:szCs w:val="16"/>
              </w:rPr>
            </w:pPr>
          </w:p>
        </w:tc>
        <w:tc>
          <w:tcPr>
            <w:tcW w:w="588" w:type="dxa"/>
            <w:tcBorders>
              <w:top w:val="nil"/>
              <w:left w:val="nil"/>
              <w:bottom w:val="single" w:sz="4" w:space="0" w:color="auto"/>
              <w:right w:val="nil"/>
            </w:tcBorders>
            <w:noWrap/>
            <w:hideMark/>
          </w:tcPr>
          <w:p w14:paraId="62616606" w14:textId="77777777" w:rsidR="00A94BC1" w:rsidRPr="000B519E" w:rsidRDefault="00A94BC1" w:rsidP="00F104AF">
            <w:pPr>
              <w:rPr>
                <w:rFonts w:asciiTheme="majorBidi" w:hAnsiTheme="majorBidi" w:cstheme="majorBidi"/>
                <w:b/>
                <w:sz w:val="16"/>
                <w:szCs w:val="16"/>
              </w:rPr>
            </w:pPr>
          </w:p>
        </w:tc>
        <w:tc>
          <w:tcPr>
            <w:tcW w:w="604" w:type="dxa"/>
            <w:tcBorders>
              <w:top w:val="nil"/>
              <w:left w:val="nil"/>
              <w:bottom w:val="single" w:sz="4" w:space="0" w:color="auto"/>
              <w:right w:val="nil"/>
            </w:tcBorders>
            <w:noWrap/>
            <w:hideMark/>
          </w:tcPr>
          <w:p w14:paraId="4D93EA57" w14:textId="77777777" w:rsidR="00A94BC1" w:rsidRPr="000B519E" w:rsidRDefault="00A94BC1" w:rsidP="00F104AF">
            <w:pPr>
              <w:rPr>
                <w:rFonts w:asciiTheme="majorBidi" w:hAnsiTheme="majorBidi" w:cstheme="majorBidi"/>
                <w:b/>
                <w:sz w:val="16"/>
                <w:szCs w:val="16"/>
              </w:rPr>
            </w:pPr>
          </w:p>
        </w:tc>
        <w:tc>
          <w:tcPr>
            <w:tcW w:w="595" w:type="dxa"/>
            <w:tcBorders>
              <w:top w:val="nil"/>
              <w:left w:val="nil"/>
              <w:bottom w:val="single" w:sz="4" w:space="0" w:color="auto"/>
              <w:right w:val="nil"/>
            </w:tcBorders>
            <w:noWrap/>
            <w:hideMark/>
          </w:tcPr>
          <w:p w14:paraId="3E91F69A" w14:textId="77777777" w:rsidR="00A94BC1" w:rsidRPr="000B519E" w:rsidRDefault="00A94BC1" w:rsidP="00F104AF">
            <w:pPr>
              <w:rPr>
                <w:rFonts w:asciiTheme="majorBidi" w:hAnsiTheme="majorBidi" w:cstheme="majorBidi"/>
                <w:b/>
                <w:sz w:val="16"/>
                <w:szCs w:val="16"/>
              </w:rPr>
            </w:pPr>
          </w:p>
        </w:tc>
        <w:tc>
          <w:tcPr>
            <w:tcW w:w="595" w:type="dxa"/>
            <w:tcBorders>
              <w:top w:val="nil"/>
              <w:left w:val="nil"/>
              <w:bottom w:val="single" w:sz="4" w:space="0" w:color="auto"/>
              <w:right w:val="nil"/>
            </w:tcBorders>
            <w:noWrap/>
            <w:hideMark/>
          </w:tcPr>
          <w:p w14:paraId="00AE5A79" w14:textId="77777777" w:rsidR="00A94BC1" w:rsidRPr="000B519E" w:rsidRDefault="00A94BC1" w:rsidP="00F104AF">
            <w:pPr>
              <w:rPr>
                <w:rFonts w:asciiTheme="majorBidi" w:hAnsiTheme="majorBidi" w:cstheme="majorBidi"/>
                <w:b/>
                <w:sz w:val="16"/>
                <w:szCs w:val="16"/>
              </w:rPr>
            </w:pPr>
          </w:p>
        </w:tc>
        <w:tc>
          <w:tcPr>
            <w:tcW w:w="776" w:type="dxa"/>
            <w:tcBorders>
              <w:top w:val="nil"/>
              <w:left w:val="nil"/>
              <w:bottom w:val="single" w:sz="4" w:space="0" w:color="auto"/>
              <w:right w:val="nil"/>
            </w:tcBorders>
            <w:noWrap/>
            <w:hideMark/>
          </w:tcPr>
          <w:p w14:paraId="3BD19658" w14:textId="77777777" w:rsidR="00A94BC1" w:rsidRPr="000B519E" w:rsidRDefault="00A94BC1" w:rsidP="00F104AF">
            <w:pPr>
              <w:rPr>
                <w:rFonts w:asciiTheme="majorBidi" w:hAnsiTheme="majorBidi" w:cstheme="majorBidi"/>
                <w:b/>
                <w:sz w:val="16"/>
                <w:szCs w:val="16"/>
              </w:rPr>
            </w:pPr>
          </w:p>
        </w:tc>
        <w:tc>
          <w:tcPr>
            <w:tcW w:w="716" w:type="dxa"/>
            <w:tcBorders>
              <w:top w:val="nil"/>
              <w:left w:val="nil"/>
              <w:bottom w:val="single" w:sz="4" w:space="0" w:color="auto"/>
              <w:right w:val="nil"/>
            </w:tcBorders>
            <w:noWrap/>
            <w:hideMark/>
          </w:tcPr>
          <w:p w14:paraId="72818542" w14:textId="77777777" w:rsidR="00A94BC1" w:rsidRPr="000B519E" w:rsidRDefault="00A94BC1" w:rsidP="00F104AF">
            <w:pPr>
              <w:rPr>
                <w:rFonts w:asciiTheme="majorBidi" w:hAnsiTheme="majorBidi" w:cstheme="majorBidi"/>
                <w:b/>
                <w:sz w:val="16"/>
                <w:szCs w:val="16"/>
              </w:rPr>
            </w:pPr>
          </w:p>
        </w:tc>
        <w:tc>
          <w:tcPr>
            <w:tcW w:w="709" w:type="dxa"/>
            <w:tcBorders>
              <w:top w:val="nil"/>
              <w:left w:val="nil"/>
              <w:bottom w:val="single" w:sz="4" w:space="0" w:color="auto"/>
              <w:right w:val="nil"/>
            </w:tcBorders>
          </w:tcPr>
          <w:p w14:paraId="6DE231BB" w14:textId="77777777" w:rsidR="00A94BC1" w:rsidRPr="000B519E" w:rsidRDefault="00A94BC1" w:rsidP="00F104AF">
            <w:pPr>
              <w:rPr>
                <w:rFonts w:asciiTheme="majorBidi" w:hAnsiTheme="majorBidi" w:cstheme="majorBidi"/>
                <w:b/>
                <w:sz w:val="16"/>
                <w:szCs w:val="16"/>
              </w:rPr>
            </w:pPr>
          </w:p>
        </w:tc>
        <w:tc>
          <w:tcPr>
            <w:tcW w:w="567" w:type="dxa"/>
            <w:tcBorders>
              <w:top w:val="nil"/>
              <w:left w:val="nil"/>
              <w:bottom w:val="single" w:sz="4" w:space="0" w:color="auto"/>
              <w:right w:val="nil"/>
            </w:tcBorders>
          </w:tcPr>
          <w:p w14:paraId="199ABD69" w14:textId="77777777" w:rsidR="00A94BC1" w:rsidRPr="000B519E" w:rsidRDefault="00A94BC1" w:rsidP="00F104AF">
            <w:pPr>
              <w:rPr>
                <w:rFonts w:asciiTheme="majorBidi" w:hAnsiTheme="majorBidi" w:cstheme="majorBidi"/>
                <w:b/>
                <w:sz w:val="16"/>
                <w:szCs w:val="16"/>
              </w:rPr>
            </w:pPr>
          </w:p>
        </w:tc>
        <w:tc>
          <w:tcPr>
            <w:tcW w:w="749" w:type="dxa"/>
            <w:tcBorders>
              <w:top w:val="nil"/>
              <w:left w:val="nil"/>
              <w:bottom w:val="single" w:sz="4" w:space="0" w:color="auto"/>
              <w:right w:val="nil"/>
            </w:tcBorders>
          </w:tcPr>
          <w:p w14:paraId="60611CF7" w14:textId="77777777" w:rsidR="00A94BC1" w:rsidRPr="000B519E" w:rsidRDefault="00A94BC1" w:rsidP="00F104AF">
            <w:pPr>
              <w:rPr>
                <w:rFonts w:asciiTheme="majorBidi" w:hAnsiTheme="majorBidi" w:cstheme="majorBidi"/>
                <w:b/>
                <w:sz w:val="16"/>
                <w:szCs w:val="16"/>
              </w:rPr>
            </w:pPr>
          </w:p>
        </w:tc>
      </w:tr>
      <w:tr w:rsidR="00A94BC1" w:rsidRPr="000B519E" w14:paraId="12CBA677" w14:textId="77777777" w:rsidTr="00F104AF">
        <w:trPr>
          <w:trHeight w:val="273"/>
        </w:trPr>
        <w:tc>
          <w:tcPr>
            <w:tcW w:w="877" w:type="dxa"/>
            <w:tcBorders>
              <w:left w:val="nil"/>
              <w:bottom w:val="single" w:sz="4" w:space="0" w:color="auto"/>
              <w:right w:val="nil"/>
            </w:tcBorders>
            <w:noWrap/>
            <w:hideMark/>
          </w:tcPr>
          <w:p w14:paraId="26D34260"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Selection</w:t>
            </w:r>
          </w:p>
        </w:tc>
        <w:tc>
          <w:tcPr>
            <w:tcW w:w="480" w:type="dxa"/>
            <w:tcBorders>
              <w:left w:val="nil"/>
              <w:bottom w:val="single" w:sz="4" w:space="0" w:color="auto"/>
              <w:right w:val="nil"/>
            </w:tcBorders>
            <w:noWrap/>
            <w:hideMark/>
          </w:tcPr>
          <w:p w14:paraId="11A61A78" w14:textId="77777777" w:rsidR="00A94BC1" w:rsidRPr="000B519E" w:rsidRDefault="00A94BC1" w:rsidP="00F104AF">
            <w:pPr>
              <w:rPr>
                <w:rFonts w:asciiTheme="majorBidi" w:hAnsiTheme="majorBidi" w:cstheme="majorBidi"/>
                <w:b/>
                <w:sz w:val="16"/>
                <w:szCs w:val="16"/>
              </w:rPr>
            </w:pPr>
            <w:proofErr w:type="spellStart"/>
            <w:r w:rsidRPr="000B519E">
              <w:rPr>
                <w:rFonts w:asciiTheme="majorBidi" w:hAnsiTheme="majorBidi" w:cstheme="majorBidi"/>
                <w:b/>
                <w:sz w:val="16"/>
                <w:szCs w:val="16"/>
              </w:rPr>
              <w:t>Cyc</w:t>
            </w:r>
            <w:proofErr w:type="spellEnd"/>
          </w:p>
        </w:tc>
        <w:tc>
          <w:tcPr>
            <w:tcW w:w="762" w:type="dxa"/>
            <w:tcBorders>
              <w:left w:val="nil"/>
              <w:bottom w:val="single" w:sz="4" w:space="0" w:color="auto"/>
              <w:right w:val="nil"/>
            </w:tcBorders>
            <w:noWrap/>
            <w:hideMark/>
          </w:tcPr>
          <w:p w14:paraId="2C522CE9"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average</w:t>
            </w:r>
          </w:p>
        </w:tc>
        <w:tc>
          <w:tcPr>
            <w:tcW w:w="658" w:type="dxa"/>
            <w:tcBorders>
              <w:left w:val="nil"/>
              <w:bottom w:val="single" w:sz="4" w:space="0" w:color="auto"/>
              <w:right w:val="nil"/>
            </w:tcBorders>
            <w:noWrap/>
            <w:hideMark/>
          </w:tcPr>
          <w:p w14:paraId="6791ACC6" w14:textId="77777777" w:rsidR="00A94BC1" w:rsidRPr="000B519E" w:rsidRDefault="00A94BC1" w:rsidP="00F104AF">
            <w:pPr>
              <w:rPr>
                <w:rFonts w:asciiTheme="majorBidi" w:hAnsiTheme="majorBidi" w:cstheme="majorBidi"/>
                <w:b/>
                <w:sz w:val="16"/>
                <w:szCs w:val="16"/>
              </w:rPr>
            </w:pPr>
            <w:proofErr w:type="spellStart"/>
            <w:r w:rsidRPr="000B519E">
              <w:rPr>
                <w:rFonts w:asciiTheme="majorBidi" w:hAnsiTheme="majorBidi" w:cstheme="majorBidi"/>
                <w:b/>
                <w:sz w:val="16"/>
                <w:szCs w:val="16"/>
              </w:rPr>
              <w:t>stdev</w:t>
            </w:r>
            <w:proofErr w:type="spellEnd"/>
          </w:p>
        </w:tc>
        <w:tc>
          <w:tcPr>
            <w:tcW w:w="545" w:type="dxa"/>
            <w:tcBorders>
              <w:left w:val="nil"/>
              <w:bottom w:val="single" w:sz="4" w:space="0" w:color="auto"/>
              <w:right w:val="nil"/>
            </w:tcBorders>
            <w:noWrap/>
            <w:hideMark/>
          </w:tcPr>
          <w:p w14:paraId="5A9E28BB"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N</w:t>
            </w:r>
          </w:p>
        </w:tc>
        <w:tc>
          <w:tcPr>
            <w:tcW w:w="588" w:type="dxa"/>
            <w:tcBorders>
              <w:left w:val="nil"/>
              <w:bottom w:val="single" w:sz="4" w:space="0" w:color="auto"/>
              <w:right w:val="nil"/>
            </w:tcBorders>
            <w:noWrap/>
            <w:hideMark/>
          </w:tcPr>
          <w:p w14:paraId="008D70FE" w14:textId="77777777" w:rsidR="00A94BC1" w:rsidRPr="000B519E" w:rsidRDefault="00A94BC1" w:rsidP="00F104AF">
            <w:pPr>
              <w:rPr>
                <w:rFonts w:asciiTheme="majorBidi" w:eastAsia="Times New Roman" w:hAnsiTheme="majorBidi" w:cstheme="majorBidi"/>
                <w:sz w:val="16"/>
                <w:szCs w:val="16"/>
                <w:lang w:eastAsia="en-GB"/>
              </w:rPr>
            </w:pPr>
            <w:r w:rsidRPr="000B519E">
              <w:rPr>
                <w:rFonts w:asciiTheme="majorBidi" w:hAnsiTheme="majorBidi" w:cstheme="majorBidi"/>
                <w:b/>
                <w:sz w:val="16"/>
                <w:szCs w:val="16"/>
              </w:rPr>
              <w:t>R</w:t>
            </w:r>
          </w:p>
        </w:tc>
        <w:tc>
          <w:tcPr>
            <w:tcW w:w="604" w:type="dxa"/>
            <w:tcBorders>
              <w:left w:val="nil"/>
              <w:bottom w:val="single" w:sz="4" w:space="0" w:color="auto"/>
              <w:right w:val="nil"/>
            </w:tcBorders>
            <w:noWrap/>
            <w:hideMark/>
          </w:tcPr>
          <w:p w14:paraId="4D3478B2" w14:textId="77777777" w:rsidR="00A94BC1" w:rsidRPr="000B519E" w:rsidRDefault="00A94BC1" w:rsidP="00F104AF">
            <w:pPr>
              <w:rPr>
                <w:rFonts w:asciiTheme="majorBidi" w:eastAsia="Times New Roman" w:hAnsiTheme="majorBidi" w:cstheme="majorBidi"/>
                <w:sz w:val="16"/>
                <w:szCs w:val="16"/>
                <w:lang w:eastAsia="en-GB"/>
              </w:rPr>
            </w:pPr>
            <w:r w:rsidRPr="000B519E">
              <w:rPr>
                <w:rFonts w:asciiTheme="majorBidi" w:hAnsiTheme="majorBidi" w:cstheme="majorBidi"/>
                <w:b/>
                <w:sz w:val="16"/>
                <w:szCs w:val="16"/>
              </w:rPr>
              <w:t>S</w:t>
            </w:r>
          </w:p>
        </w:tc>
        <w:tc>
          <w:tcPr>
            <w:tcW w:w="595" w:type="dxa"/>
            <w:tcBorders>
              <w:left w:val="nil"/>
              <w:bottom w:val="single" w:sz="4" w:space="0" w:color="auto"/>
              <w:right w:val="nil"/>
            </w:tcBorders>
            <w:noWrap/>
            <w:hideMark/>
          </w:tcPr>
          <w:p w14:paraId="710715E3" w14:textId="77777777" w:rsidR="00A94BC1" w:rsidRPr="000B519E" w:rsidRDefault="00A94BC1" w:rsidP="00F104AF">
            <w:pPr>
              <w:rPr>
                <w:rFonts w:asciiTheme="majorBidi" w:eastAsia="Times New Roman" w:hAnsiTheme="majorBidi" w:cstheme="majorBidi"/>
                <w:sz w:val="16"/>
                <w:szCs w:val="16"/>
                <w:lang w:eastAsia="en-GB"/>
              </w:rPr>
            </w:pPr>
            <w:r w:rsidRPr="000B519E">
              <w:rPr>
                <w:rFonts w:asciiTheme="majorBidi" w:hAnsiTheme="majorBidi" w:cstheme="majorBidi"/>
                <w:b/>
                <w:sz w:val="16"/>
                <w:szCs w:val="16"/>
              </w:rPr>
              <w:t>h2</w:t>
            </w:r>
          </w:p>
        </w:tc>
        <w:tc>
          <w:tcPr>
            <w:tcW w:w="595" w:type="dxa"/>
            <w:tcBorders>
              <w:left w:val="nil"/>
              <w:bottom w:val="single" w:sz="4" w:space="0" w:color="auto"/>
              <w:right w:val="nil"/>
            </w:tcBorders>
            <w:noWrap/>
            <w:hideMark/>
          </w:tcPr>
          <w:p w14:paraId="37DF86DF" w14:textId="77777777" w:rsidR="00A94BC1" w:rsidRPr="000B519E" w:rsidRDefault="00A94BC1" w:rsidP="00F104AF">
            <w:pPr>
              <w:rPr>
                <w:rFonts w:asciiTheme="majorBidi" w:eastAsia="Times New Roman" w:hAnsiTheme="majorBidi" w:cstheme="majorBidi"/>
                <w:sz w:val="16"/>
                <w:szCs w:val="16"/>
                <w:lang w:eastAsia="en-GB"/>
              </w:rPr>
            </w:pPr>
            <w:proofErr w:type="spellStart"/>
            <w:r w:rsidRPr="000B519E">
              <w:rPr>
                <w:rFonts w:asciiTheme="majorBidi" w:hAnsiTheme="majorBidi" w:cstheme="majorBidi"/>
                <w:b/>
                <w:sz w:val="16"/>
                <w:szCs w:val="16"/>
              </w:rPr>
              <w:t>Vp</w:t>
            </w:r>
            <w:proofErr w:type="spellEnd"/>
          </w:p>
        </w:tc>
        <w:tc>
          <w:tcPr>
            <w:tcW w:w="776" w:type="dxa"/>
            <w:tcBorders>
              <w:left w:val="nil"/>
              <w:bottom w:val="single" w:sz="4" w:space="0" w:color="auto"/>
              <w:right w:val="nil"/>
            </w:tcBorders>
            <w:noWrap/>
            <w:hideMark/>
          </w:tcPr>
          <w:p w14:paraId="1545F7F3" w14:textId="77777777" w:rsidR="00A94BC1" w:rsidRPr="000B519E" w:rsidRDefault="00A94BC1" w:rsidP="00F104AF">
            <w:pPr>
              <w:rPr>
                <w:rFonts w:asciiTheme="majorBidi" w:eastAsia="Times New Roman" w:hAnsiTheme="majorBidi" w:cstheme="majorBidi"/>
                <w:sz w:val="16"/>
                <w:szCs w:val="16"/>
                <w:lang w:eastAsia="en-GB"/>
              </w:rPr>
            </w:pPr>
            <w:proofErr w:type="spellStart"/>
            <w:r w:rsidRPr="000B519E">
              <w:rPr>
                <w:rFonts w:asciiTheme="majorBidi" w:hAnsiTheme="majorBidi" w:cstheme="majorBidi"/>
                <w:b/>
                <w:sz w:val="16"/>
                <w:szCs w:val="16"/>
              </w:rPr>
              <w:t>Var</w:t>
            </w:r>
            <w:proofErr w:type="spellEnd"/>
            <w:r w:rsidRPr="000B519E">
              <w:rPr>
                <w:rFonts w:asciiTheme="majorBidi" w:hAnsiTheme="majorBidi" w:cstheme="majorBidi"/>
                <w:b/>
                <w:sz w:val="16"/>
                <w:szCs w:val="16"/>
              </w:rPr>
              <w:t>(</w:t>
            </w:r>
            <w:r w:rsidRPr="000B519E">
              <w:rPr>
                <w:rFonts w:asciiTheme="majorBidi" w:eastAsia="Times New Roman" w:hAnsiTheme="majorBidi" w:cstheme="majorBidi"/>
                <w:b/>
                <w:sz w:val="16"/>
                <w:szCs w:val="16"/>
                <w:lang w:eastAsia="en-GB"/>
              </w:rPr>
              <w:t>h2</w:t>
            </w:r>
            <w:r w:rsidRPr="000B519E">
              <w:rPr>
                <w:rFonts w:asciiTheme="majorBidi" w:eastAsia="Times New Roman" w:hAnsiTheme="majorBidi" w:cstheme="majorBidi"/>
                <w:sz w:val="16"/>
                <w:szCs w:val="16"/>
                <w:lang w:eastAsia="en-GB"/>
              </w:rPr>
              <w:t>)</w:t>
            </w:r>
          </w:p>
        </w:tc>
        <w:tc>
          <w:tcPr>
            <w:tcW w:w="716" w:type="dxa"/>
            <w:tcBorders>
              <w:left w:val="nil"/>
              <w:bottom w:val="single" w:sz="4" w:space="0" w:color="auto"/>
              <w:right w:val="nil"/>
            </w:tcBorders>
            <w:noWrap/>
            <w:hideMark/>
          </w:tcPr>
          <w:p w14:paraId="3845DE13" w14:textId="77777777" w:rsidR="00A94BC1" w:rsidRPr="000B519E" w:rsidRDefault="00A94BC1" w:rsidP="00F104AF">
            <w:pPr>
              <w:rPr>
                <w:rFonts w:asciiTheme="majorBidi" w:eastAsia="Times New Roman" w:hAnsiTheme="majorBidi" w:cstheme="majorBidi"/>
                <w:sz w:val="16"/>
                <w:szCs w:val="16"/>
                <w:lang w:eastAsia="en-GB"/>
              </w:rPr>
            </w:pPr>
            <w:r w:rsidRPr="000B519E">
              <w:rPr>
                <w:rFonts w:asciiTheme="majorBidi" w:hAnsiTheme="majorBidi" w:cstheme="majorBidi"/>
                <w:b/>
                <w:sz w:val="16"/>
                <w:szCs w:val="16"/>
              </w:rPr>
              <w:t xml:space="preserve">Cum </w:t>
            </w:r>
            <w:r w:rsidRPr="000B519E">
              <w:rPr>
                <w:rFonts w:asciiTheme="majorBidi" w:eastAsia="Times New Roman" w:hAnsiTheme="majorBidi" w:cstheme="majorBidi"/>
                <w:b/>
                <w:sz w:val="16"/>
                <w:szCs w:val="16"/>
                <w:lang w:eastAsia="en-GB"/>
              </w:rPr>
              <w:t>R</w:t>
            </w:r>
          </w:p>
        </w:tc>
        <w:tc>
          <w:tcPr>
            <w:tcW w:w="709" w:type="dxa"/>
            <w:tcBorders>
              <w:left w:val="nil"/>
              <w:bottom w:val="single" w:sz="4" w:space="0" w:color="auto"/>
              <w:right w:val="nil"/>
            </w:tcBorders>
          </w:tcPr>
          <w:p w14:paraId="6B654C9A"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Cum</w:t>
            </w:r>
            <w:r w:rsidRPr="000B519E">
              <w:rPr>
                <w:rFonts w:asciiTheme="majorBidi" w:eastAsia="Times New Roman" w:hAnsiTheme="majorBidi" w:cstheme="majorBidi"/>
                <w:sz w:val="16"/>
                <w:szCs w:val="16"/>
                <w:lang w:eastAsia="en-GB"/>
              </w:rPr>
              <w:t xml:space="preserve"> </w:t>
            </w:r>
            <w:r w:rsidRPr="000B519E">
              <w:rPr>
                <w:rFonts w:asciiTheme="majorBidi" w:eastAsia="Times New Roman" w:hAnsiTheme="majorBidi" w:cstheme="majorBidi"/>
                <w:b/>
                <w:sz w:val="16"/>
                <w:szCs w:val="16"/>
                <w:lang w:eastAsia="en-GB"/>
              </w:rPr>
              <w:t>S</w:t>
            </w:r>
          </w:p>
        </w:tc>
        <w:tc>
          <w:tcPr>
            <w:tcW w:w="567" w:type="dxa"/>
            <w:tcBorders>
              <w:left w:val="nil"/>
              <w:bottom w:val="single" w:sz="4" w:space="0" w:color="auto"/>
              <w:right w:val="nil"/>
            </w:tcBorders>
          </w:tcPr>
          <w:p w14:paraId="283897A6"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KS D</w:t>
            </w:r>
          </w:p>
        </w:tc>
        <w:tc>
          <w:tcPr>
            <w:tcW w:w="749" w:type="dxa"/>
            <w:tcBorders>
              <w:left w:val="nil"/>
              <w:bottom w:val="single" w:sz="4" w:space="0" w:color="auto"/>
              <w:right w:val="nil"/>
            </w:tcBorders>
          </w:tcPr>
          <w:p w14:paraId="1E1E7DC5" w14:textId="77777777" w:rsidR="00A94BC1" w:rsidRPr="000B519E" w:rsidRDefault="00A94BC1" w:rsidP="00F104AF">
            <w:pPr>
              <w:rPr>
                <w:rFonts w:asciiTheme="majorBidi" w:hAnsiTheme="majorBidi" w:cstheme="majorBidi"/>
                <w:b/>
                <w:sz w:val="16"/>
                <w:szCs w:val="16"/>
              </w:rPr>
            </w:pPr>
            <w:r w:rsidRPr="000B519E">
              <w:rPr>
                <w:rFonts w:asciiTheme="majorBidi" w:hAnsiTheme="majorBidi" w:cstheme="majorBidi"/>
                <w:b/>
                <w:sz w:val="16"/>
                <w:szCs w:val="16"/>
              </w:rPr>
              <w:t xml:space="preserve">KS </w:t>
            </w:r>
            <w:proofErr w:type="spellStart"/>
            <w:r w:rsidRPr="000B519E">
              <w:rPr>
                <w:rFonts w:asciiTheme="majorBidi" w:hAnsiTheme="majorBidi" w:cstheme="majorBidi"/>
                <w:b/>
                <w:sz w:val="16"/>
                <w:szCs w:val="16"/>
              </w:rPr>
              <w:t>pval</w:t>
            </w:r>
            <w:proofErr w:type="spellEnd"/>
          </w:p>
        </w:tc>
      </w:tr>
      <w:tr w:rsidR="00A94BC1" w:rsidRPr="000B519E" w14:paraId="3F254CCD" w14:textId="77777777" w:rsidTr="00F104AF">
        <w:trPr>
          <w:trHeight w:val="273"/>
        </w:trPr>
        <w:tc>
          <w:tcPr>
            <w:tcW w:w="877" w:type="dxa"/>
            <w:tcBorders>
              <w:top w:val="single" w:sz="4" w:space="0" w:color="auto"/>
              <w:left w:val="nil"/>
              <w:bottom w:val="nil"/>
              <w:right w:val="nil"/>
            </w:tcBorders>
            <w:noWrap/>
            <w:hideMark/>
          </w:tcPr>
          <w:p w14:paraId="29BDEA0A" w14:textId="77777777" w:rsidR="00A94BC1" w:rsidRPr="000B519E" w:rsidRDefault="00A94BC1" w:rsidP="00F104AF">
            <w:pPr>
              <w:rPr>
                <w:rFonts w:asciiTheme="majorBidi" w:eastAsia="Times New Roman" w:hAnsiTheme="majorBidi" w:cstheme="majorBidi"/>
                <w:sz w:val="16"/>
                <w:szCs w:val="16"/>
                <w:lang w:eastAsia="en-GB"/>
              </w:rPr>
            </w:pPr>
            <w:r w:rsidRPr="000B519E">
              <w:rPr>
                <w:rFonts w:asciiTheme="majorBidi" w:hAnsiTheme="majorBidi" w:cstheme="majorBidi"/>
                <w:sz w:val="16"/>
                <w:szCs w:val="16"/>
              </w:rPr>
              <w:t>Diurnal</w:t>
            </w:r>
          </w:p>
        </w:tc>
        <w:tc>
          <w:tcPr>
            <w:tcW w:w="480" w:type="dxa"/>
            <w:tcBorders>
              <w:top w:val="single" w:sz="4" w:space="0" w:color="auto"/>
              <w:left w:val="nil"/>
              <w:bottom w:val="nil"/>
              <w:right w:val="nil"/>
            </w:tcBorders>
            <w:noWrap/>
            <w:hideMark/>
          </w:tcPr>
          <w:p w14:paraId="75C84E0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C0</w:t>
            </w:r>
          </w:p>
        </w:tc>
        <w:tc>
          <w:tcPr>
            <w:tcW w:w="762" w:type="dxa"/>
            <w:tcBorders>
              <w:top w:val="single" w:sz="4" w:space="0" w:color="auto"/>
              <w:left w:val="nil"/>
              <w:bottom w:val="nil"/>
              <w:right w:val="nil"/>
            </w:tcBorders>
            <w:noWrap/>
            <w:hideMark/>
          </w:tcPr>
          <w:p w14:paraId="206779C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0.88</w:t>
            </w:r>
          </w:p>
        </w:tc>
        <w:tc>
          <w:tcPr>
            <w:tcW w:w="658" w:type="dxa"/>
            <w:tcBorders>
              <w:top w:val="single" w:sz="4" w:space="0" w:color="auto"/>
              <w:left w:val="nil"/>
              <w:bottom w:val="nil"/>
              <w:right w:val="nil"/>
            </w:tcBorders>
            <w:noWrap/>
            <w:hideMark/>
          </w:tcPr>
          <w:p w14:paraId="3CB7A98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0.21</w:t>
            </w:r>
          </w:p>
        </w:tc>
        <w:tc>
          <w:tcPr>
            <w:tcW w:w="545" w:type="dxa"/>
            <w:tcBorders>
              <w:top w:val="single" w:sz="4" w:space="0" w:color="auto"/>
              <w:left w:val="nil"/>
              <w:bottom w:val="nil"/>
              <w:right w:val="nil"/>
            </w:tcBorders>
            <w:noWrap/>
            <w:hideMark/>
          </w:tcPr>
          <w:p w14:paraId="6CEF588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176</w:t>
            </w:r>
          </w:p>
        </w:tc>
        <w:tc>
          <w:tcPr>
            <w:tcW w:w="588" w:type="dxa"/>
            <w:tcBorders>
              <w:top w:val="single" w:sz="4" w:space="0" w:color="auto"/>
              <w:left w:val="nil"/>
              <w:bottom w:val="nil"/>
              <w:right w:val="nil"/>
            </w:tcBorders>
            <w:noWrap/>
            <w:hideMark/>
          </w:tcPr>
          <w:p w14:paraId="35247E53" w14:textId="77777777" w:rsidR="00A94BC1" w:rsidRPr="000B519E" w:rsidRDefault="00A94BC1" w:rsidP="00F104AF">
            <w:pPr>
              <w:rPr>
                <w:rFonts w:asciiTheme="majorBidi" w:hAnsiTheme="majorBidi" w:cstheme="majorBidi"/>
                <w:sz w:val="16"/>
                <w:szCs w:val="16"/>
              </w:rPr>
            </w:pPr>
          </w:p>
        </w:tc>
        <w:tc>
          <w:tcPr>
            <w:tcW w:w="604" w:type="dxa"/>
            <w:tcBorders>
              <w:top w:val="single" w:sz="4" w:space="0" w:color="auto"/>
              <w:left w:val="nil"/>
              <w:bottom w:val="nil"/>
              <w:right w:val="nil"/>
            </w:tcBorders>
            <w:noWrap/>
            <w:hideMark/>
          </w:tcPr>
          <w:p w14:paraId="540F080C" w14:textId="77777777" w:rsidR="00A94BC1" w:rsidRPr="000B519E" w:rsidRDefault="00A94BC1" w:rsidP="00F104AF">
            <w:pPr>
              <w:rPr>
                <w:rFonts w:asciiTheme="majorBidi" w:hAnsiTheme="majorBidi" w:cstheme="majorBidi"/>
                <w:sz w:val="16"/>
                <w:szCs w:val="16"/>
              </w:rPr>
            </w:pPr>
          </w:p>
        </w:tc>
        <w:tc>
          <w:tcPr>
            <w:tcW w:w="595" w:type="dxa"/>
            <w:tcBorders>
              <w:top w:val="single" w:sz="4" w:space="0" w:color="auto"/>
              <w:left w:val="nil"/>
              <w:bottom w:val="nil"/>
              <w:right w:val="nil"/>
            </w:tcBorders>
            <w:noWrap/>
            <w:hideMark/>
          </w:tcPr>
          <w:p w14:paraId="5FB4A2A7" w14:textId="77777777" w:rsidR="00A94BC1" w:rsidRPr="000B519E" w:rsidRDefault="00A94BC1" w:rsidP="00F104AF">
            <w:pPr>
              <w:rPr>
                <w:rFonts w:asciiTheme="majorBidi" w:hAnsiTheme="majorBidi" w:cstheme="majorBidi"/>
                <w:sz w:val="16"/>
                <w:szCs w:val="16"/>
              </w:rPr>
            </w:pPr>
          </w:p>
        </w:tc>
        <w:tc>
          <w:tcPr>
            <w:tcW w:w="595" w:type="dxa"/>
            <w:tcBorders>
              <w:top w:val="single" w:sz="4" w:space="0" w:color="auto"/>
              <w:left w:val="nil"/>
              <w:bottom w:val="nil"/>
              <w:right w:val="nil"/>
            </w:tcBorders>
            <w:noWrap/>
            <w:hideMark/>
          </w:tcPr>
          <w:p w14:paraId="2FD0C8E5" w14:textId="77777777" w:rsidR="00A94BC1" w:rsidRPr="000B519E" w:rsidRDefault="00A94BC1" w:rsidP="00F104AF">
            <w:pPr>
              <w:rPr>
                <w:rFonts w:asciiTheme="majorBidi" w:hAnsiTheme="majorBidi" w:cstheme="majorBidi"/>
                <w:sz w:val="16"/>
                <w:szCs w:val="16"/>
              </w:rPr>
            </w:pPr>
          </w:p>
        </w:tc>
        <w:tc>
          <w:tcPr>
            <w:tcW w:w="776" w:type="dxa"/>
            <w:tcBorders>
              <w:top w:val="single" w:sz="4" w:space="0" w:color="auto"/>
              <w:left w:val="nil"/>
              <w:bottom w:val="nil"/>
              <w:right w:val="nil"/>
            </w:tcBorders>
            <w:noWrap/>
            <w:hideMark/>
          </w:tcPr>
          <w:p w14:paraId="77B7C611" w14:textId="77777777" w:rsidR="00A94BC1" w:rsidRPr="000B519E" w:rsidRDefault="00A94BC1" w:rsidP="00F104AF">
            <w:pPr>
              <w:rPr>
                <w:rFonts w:asciiTheme="majorBidi" w:hAnsiTheme="majorBidi" w:cstheme="majorBidi"/>
                <w:sz w:val="16"/>
                <w:szCs w:val="16"/>
              </w:rPr>
            </w:pPr>
          </w:p>
        </w:tc>
        <w:tc>
          <w:tcPr>
            <w:tcW w:w="716" w:type="dxa"/>
            <w:tcBorders>
              <w:top w:val="single" w:sz="4" w:space="0" w:color="auto"/>
              <w:left w:val="nil"/>
              <w:bottom w:val="nil"/>
              <w:right w:val="nil"/>
            </w:tcBorders>
            <w:noWrap/>
            <w:hideMark/>
          </w:tcPr>
          <w:p w14:paraId="603661F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709" w:type="dxa"/>
            <w:tcBorders>
              <w:top w:val="single" w:sz="4" w:space="0" w:color="auto"/>
              <w:left w:val="nil"/>
              <w:bottom w:val="nil"/>
              <w:right w:val="nil"/>
            </w:tcBorders>
          </w:tcPr>
          <w:p w14:paraId="2158972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67" w:type="dxa"/>
            <w:tcBorders>
              <w:top w:val="single" w:sz="4" w:space="0" w:color="auto"/>
              <w:left w:val="nil"/>
              <w:bottom w:val="nil"/>
              <w:right w:val="nil"/>
            </w:tcBorders>
          </w:tcPr>
          <w:p w14:paraId="5EAB478C" w14:textId="77777777" w:rsidR="00A94BC1" w:rsidRPr="000B519E" w:rsidRDefault="00A94BC1" w:rsidP="00F104AF">
            <w:pPr>
              <w:rPr>
                <w:rFonts w:asciiTheme="majorBidi" w:hAnsiTheme="majorBidi" w:cstheme="majorBidi"/>
                <w:sz w:val="16"/>
                <w:szCs w:val="16"/>
              </w:rPr>
            </w:pPr>
          </w:p>
        </w:tc>
        <w:tc>
          <w:tcPr>
            <w:tcW w:w="749" w:type="dxa"/>
            <w:tcBorders>
              <w:top w:val="single" w:sz="4" w:space="0" w:color="auto"/>
              <w:left w:val="nil"/>
              <w:bottom w:val="nil"/>
              <w:right w:val="nil"/>
            </w:tcBorders>
          </w:tcPr>
          <w:p w14:paraId="6BE4AF48" w14:textId="77777777" w:rsidR="00A94BC1" w:rsidRPr="000B519E" w:rsidRDefault="00A94BC1" w:rsidP="00F104AF">
            <w:pPr>
              <w:rPr>
                <w:rFonts w:asciiTheme="majorBidi" w:hAnsiTheme="majorBidi" w:cstheme="majorBidi"/>
                <w:sz w:val="16"/>
                <w:szCs w:val="16"/>
              </w:rPr>
            </w:pPr>
          </w:p>
        </w:tc>
      </w:tr>
      <w:tr w:rsidR="00A94BC1" w:rsidRPr="000B519E" w14:paraId="7E8D39EC" w14:textId="77777777" w:rsidTr="00F104AF">
        <w:trPr>
          <w:trHeight w:val="273"/>
        </w:trPr>
        <w:tc>
          <w:tcPr>
            <w:tcW w:w="877" w:type="dxa"/>
            <w:tcBorders>
              <w:top w:val="nil"/>
              <w:left w:val="nil"/>
              <w:bottom w:val="nil"/>
              <w:right w:val="nil"/>
            </w:tcBorders>
            <w:noWrap/>
            <w:hideMark/>
          </w:tcPr>
          <w:p w14:paraId="150020D4"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40F81C0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C1</w:t>
            </w:r>
          </w:p>
        </w:tc>
        <w:tc>
          <w:tcPr>
            <w:tcW w:w="762" w:type="dxa"/>
            <w:tcBorders>
              <w:top w:val="nil"/>
              <w:left w:val="nil"/>
              <w:bottom w:val="nil"/>
              <w:right w:val="nil"/>
            </w:tcBorders>
            <w:noWrap/>
            <w:hideMark/>
          </w:tcPr>
          <w:p w14:paraId="0957855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0.81</w:t>
            </w:r>
          </w:p>
        </w:tc>
        <w:tc>
          <w:tcPr>
            <w:tcW w:w="658" w:type="dxa"/>
            <w:tcBorders>
              <w:top w:val="nil"/>
              <w:left w:val="nil"/>
              <w:bottom w:val="nil"/>
              <w:right w:val="nil"/>
            </w:tcBorders>
            <w:noWrap/>
            <w:hideMark/>
          </w:tcPr>
          <w:p w14:paraId="7DA43EA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0.21</w:t>
            </w:r>
          </w:p>
        </w:tc>
        <w:tc>
          <w:tcPr>
            <w:tcW w:w="545" w:type="dxa"/>
            <w:tcBorders>
              <w:top w:val="nil"/>
              <w:left w:val="nil"/>
              <w:bottom w:val="nil"/>
              <w:right w:val="nil"/>
            </w:tcBorders>
            <w:noWrap/>
            <w:hideMark/>
          </w:tcPr>
          <w:p w14:paraId="2104DF9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104</w:t>
            </w:r>
          </w:p>
        </w:tc>
        <w:tc>
          <w:tcPr>
            <w:tcW w:w="588" w:type="dxa"/>
            <w:tcBorders>
              <w:top w:val="nil"/>
              <w:left w:val="nil"/>
              <w:bottom w:val="nil"/>
              <w:right w:val="nil"/>
            </w:tcBorders>
            <w:noWrap/>
            <w:hideMark/>
          </w:tcPr>
          <w:p w14:paraId="530289F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-0.07</w:t>
            </w:r>
          </w:p>
        </w:tc>
        <w:tc>
          <w:tcPr>
            <w:tcW w:w="604" w:type="dxa"/>
            <w:tcBorders>
              <w:top w:val="nil"/>
              <w:left w:val="nil"/>
              <w:bottom w:val="nil"/>
              <w:right w:val="nil"/>
            </w:tcBorders>
            <w:noWrap/>
            <w:hideMark/>
          </w:tcPr>
          <w:p w14:paraId="2374522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-0.30</w:t>
            </w:r>
          </w:p>
        </w:tc>
        <w:tc>
          <w:tcPr>
            <w:tcW w:w="595" w:type="dxa"/>
            <w:tcBorders>
              <w:top w:val="nil"/>
              <w:left w:val="nil"/>
              <w:bottom w:val="nil"/>
              <w:right w:val="nil"/>
            </w:tcBorders>
            <w:noWrap/>
            <w:hideMark/>
          </w:tcPr>
          <w:p w14:paraId="407F7DB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0.25</w:t>
            </w:r>
          </w:p>
        </w:tc>
        <w:tc>
          <w:tcPr>
            <w:tcW w:w="595" w:type="dxa"/>
            <w:tcBorders>
              <w:top w:val="nil"/>
              <w:left w:val="nil"/>
              <w:bottom w:val="nil"/>
              <w:right w:val="nil"/>
            </w:tcBorders>
            <w:noWrap/>
            <w:hideMark/>
          </w:tcPr>
          <w:p w14:paraId="7606215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0.04</w:t>
            </w:r>
          </w:p>
        </w:tc>
        <w:tc>
          <w:tcPr>
            <w:tcW w:w="776" w:type="dxa"/>
            <w:tcBorders>
              <w:top w:val="nil"/>
              <w:left w:val="nil"/>
              <w:bottom w:val="nil"/>
              <w:right w:val="nil"/>
            </w:tcBorders>
            <w:noWrap/>
            <w:hideMark/>
          </w:tcPr>
          <w:p w14:paraId="6439838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0.015</w:t>
            </w:r>
          </w:p>
        </w:tc>
        <w:tc>
          <w:tcPr>
            <w:tcW w:w="716" w:type="dxa"/>
            <w:tcBorders>
              <w:top w:val="nil"/>
              <w:left w:val="nil"/>
              <w:bottom w:val="nil"/>
              <w:right w:val="nil"/>
            </w:tcBorders>
            <w:noWrap/>
            <w:hideMark/>
          </w:tcPr>
          <w:p w14:paraId="0D77E78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-0.07</w:t>
            </w:r>
          </w:p>
        </w:tc>
        <w:tc>
          <w:tcPr>
            <w:tcW w:w="709" w:type="dxa"/>
            <w:tcBorders>
              <w:top w:val="nil"/>
              <w:left w:val="nil"/>
              <w:bottom w:val="nil"/>
              <w:right w:val="nil"/>
            </w:tcBorders>
          </w:tcPr>
          <w:p w14:paraId="4BF9E7D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-0.30</w:t>
            </w:r>
          </w:p>
        </w:tc>
        <w:tc>
          <w:tcPr>
            <w:tcW w:w="567" w:type="dxa"/>
            <w:tcBorders>
              <w:top w:val="nil"/>
              <w:left w:val="nil"/>
              <w:bottom w:val="nil"/>
              <w:right w:val="nil"/>
            </w:tcBorders>
          </w:tcPr>
          <w:p w14:paraId="4D3F9C4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0.22</w:t>
            </w:r>
          </w:p>
        </w:tc>
        <w:tc>
          <w:tcPr>
            <w:tcW w:w="749" w:type="dxa"/>
            <w:tcBorders>
              <w:top w:val="nil"/>
              <w:left w:val="nil"/>
              <w:bottom w:val="nil"/>
              <w:right w:val="nil"/>
            </w:tcBorders>
          </w:tcPr>
          <w:p w14:paraId="1C5B886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&lt;0.01</w:t>
            </w:r>
          </w:p>
        </w:tc>
      </w:tr>
      <w:tr w:rsidR="00A94BC1" w:rsidRPr="000B519E" w14:paraId="493D0DAF" w14:textId="77777777" w:rsidTr="00F104AF">
        <w:trPr>
          <w:trHeight w:val="273"/>
        </w:trPr>
        <w:tc>
          <w:tcPr>
            <w:tcW w:w="877" w:type="dxa"/>
            <w:tcBorders>
              <w:top w:val="nil"/>
              <w:left w:val="nil"/>
              <w:bottom w:val="nil"/>
              <w:right w:val="nil"/>
            </w:tcBorders>
            <w:noWrap/>
            <w:hideMark/>
          </w:tcPr>
          <w:p w14:paraId="0AF416C3"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5119EC6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C2</w:t>
            </w:r>
          </w:p>
        </w:tc>
        <w:tc>
          <w:tcPr>
            <w:tcW w:w="762" w:type="dxa"/>
            <w:tcBorders>
              <w:top w:val="nil"/>
              <w:left w:val="nil"/>
              <w:bottom w:val="nil"/>
              <w:right w:val="nil"/>
            </w:tcBorders>
            <w:noWrap/>
            <w:hideMark/>
          </w:tcPr>
          <w:p w14:paraId="6A8F737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0.84</w:t>
            </w:r>
          </w:p>
        </w:tc>
        <w:tc>
          <w:tcPr>
            <w:tcW w:w="658" w:type="dxa"/>
            <w:tcBorders>
              <w:top w:val="nil"/>
              <w:left w:val="nil"/>
              <w:bottom w:val="nil"/>
              <w:right w:val="nil"/>
            </w:tcBorders>
            <w:noWrap/>
            <w:hideMark/>
          </w:tcPr>
          <w:p w14:paraId="1C4DE86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0.23</w:t>
            </w:r>
          </w:p>
        </w:tc>
        <w:tc>
          <w:tcPr>
            <w:tcW w:w="545" w:type="dxa"/>
            <w:tcBorders>
              <w:top w:val="nil"/>
              <w:left w:val="nil"/>
              <w:bottom w:val="nil"/>
              <w:right w:val="nil"/>
            </w:tcBorders>
            <w:noWrap/>
            <w:hideMark/>
          </w:tcPr>
          <w:p w14:paraId="73D9DCD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226</w:t>
            </w:r>
          </w:p>
        </w:tc>
        <w:tc>
          <w:tcPr>
            <w:tcW w:w="588" w:type="dxa"/>
            <w:tcBorders>
              <w:top w:val="nil"/>
              <w:left w:val="nil"/>
              <w:bottom w:val="nil"/>
              <w:right w:val="nil"/>
            </w:tcBorders>
            <w:noWrap/>
            <w:hideMark/>
          </w:tcPr>
          <w:p w14:paraId="07FAC02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0.03</w:t>
            </w:r>
          </w:p>
        </w:tc>
        <w:tc>
          <w:tcPr>
            <w:tcW w:w="604" w:type="dxa"/>
            <w:tcBorders>
              <w:top w:val="nil"/>
              <w:left w:val="nil"/>
              <w:bottom w:val="nil"/>
              <w:right w:val="nil"/>
            </w:tcBorders>
            <w:noWrap/>
            <w:hideMark/>
          </w:tcPr>
          <w:p w14:paraId="39AAAF7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-0.36</w:t>
            </w:r>
          </w:p>
        </w:tc>
        <w:tc>
          <w:tcPr>
            <w:tcW w:w="595" w:type="dxa"/>
            <w:tcBorders>
              <w:top w:val="nil"/>
              <w:left w:val="nil"/>
              <w:bottom w:val="nil"/>
              <w:right w:val="nil"/>
            </w:tcBorders>
            <w:noWrap/>
            <w:hideMark/>
          </w:tcPr>
          <w:p w14:paraId="64199E5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95" w:type="dxa"/>
            <w:tcBorders>
              <w:top w:val="nil"/>
              <w:left w:val="nil"/>
              <w:bottom w:val="nil"/>
              <w:right w:val="nil"/>
            </w:tcBorders>
            <w:noWrap/>
            <w:hideMark/>
          </w:tcPr>
          <w:p w14:paraId="45DCB8C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0.05</w:t>
            </w:r>
          </w:p>
        </w:tc>
        <w:tc>
          <w:tcPr>
            <w:tcW w:w="776" w:type="dxa"/>
            <w:tcBorders>
              <w:top w:val="nil"/>
              <w:left w:val="nil"/>
              <w:bottom w:val="nil"/>
              <w:right w:val="nil"/>
            </w:tcBorders>
            <w:noWrap/>
            <w:hideMark/>
          </w:tcPr>
          <w:p w14:paraId="3FA9EBE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0.004</w:t>
            </w:r>
          </w:p>
        </w:tc>
        <w:tc>
          <w:tcPr>
            <w:tcW w:w="716" w:type="dxa"/>
            <w:tcBorders>
              <w:top w:val="nil"/>
              <w:left w:val="nil"/>
              <w:bottom w:val="nil"/>
              <w:right w:val="nil"/>
            </w:tcBorders>
            <w:noWrap/>
            <w:hideMark/>
          </w:tcPr>
          <w:p w14:paraId="74CC0AE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-0.04</w:t>
            </w:r>
          </w:p>
        </w:tc>
        <w:tc>
          <w:tcPr>
            <w:tcW w:w="709" w:type="dxa"/>
            <w:tcBorders>
              <w:top w:val="nil"/>
              <w:left w:val="nil"/>
              <w:bottom w:val="nil"/>
              <w:right w:val="nil"/>
            </w:tcBorders>
          </w:tcPr>
          <w:p w14:paraId="52CB482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-0.65</w:t>
            </w:r>
          </w:p>
        </w:tc>
        <w:tc>
          <w:tcPr>
            <w:tcW w:w="567" w:type="dxa"/>
            <w:tcBorders>
              <w:top w:val="nil"/>
              <w:left w:val="nil"/>
              <w:bottom w:val="nil"/>
              <w:right w:val="nil"/>
            </w:tcBorders>
          </w:tcPr>
          <w:p w14:paraId="5B9B493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0.06</w:t>
            </w:r>
          </w:p>
        </w:tc>
        <w:tc>
          <w:tcPr>
            <w:tcW w:w="749" w:type="dxa"/>
            <w:tcBorders>
              <w:top w:val="nil"/>
              <w:left w:val="nil"/>
              <w:bottom w:val="nil"/>
              <w:right w:val="nil"/>
            </w:tcBorders>
          </w:tcPr>
          <w:p w14:paraId="6F55CA4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0.911</w:t>
            </w:r>
          </w:p>
        </w:tc>
      </w:tr>
      <w:tr w:rsidR="00A94BC1" w:rsidRPr="000B519E" w14:paraId="378E7721" w14:textId="77777777" w:rsidTr="00F104AF">
        <w:trPr>
          <w:trHeight w:val="273"/>
        </w:trPr>
        <w:tc>
          <w:tcPr>
            <w:tcW w:w="877" w:type="dxa"/>
            <w:tcBorders>
              <w:top w:val="nil"/>
              <w:left w:val="nil"/>
              <w:bottom w:val="nil"/>
              <w:right w:val="nil"/>
            </w:tcBorders>
            <w:noWrap/>
            <w:hideMark/>
          </w:tcPr>
          <w:p w14:paraId="4642C5F8"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0AB19B4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C3</w:t>
            </w:r>
          </w:p>
        </w:tc>
        <w:tc>
          <w:tcPr>
            <w:tcW w:w="762" w:type="dxa"/>
            <w:tcBorders>
              <w:top w:val="nil"/>
              <w:left w:val="nil"/>
              <w:bottom w:val="nil"/>
              <w:right w:val="nil"/>
            </w:tcBorders>
            <w:noWrap/>
            <w:hideMark/>
          </w:tcPr>
          <w:p w14:paraId="5A9FBB8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0.76</w:t>
            </w:r>
          </w:p>
        </w:tc>
        <w:tc>
          <w:tcPr>
            <w:tcW w:w="658" w:type="dxa"/>
            <w:tcBorders>
              <w:top w:val="nil"/>
              <w:left w:val="nil"/>
              <w:bottom w:val="nil"/>
              <w:right w:val="nil"/>
            </w:tcBorders>
            <w:noWrap/>
            <w:hideMark/>
          </w:tcPr>
          <w:p w14:paraId="3CE9183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0.21</w:t>
            </w:r>
          </w:p>
        </w:tc>
        <w:tc>
          <w:tcPr>
            <w:tcW w:w="545" w:type="dxa"/>
            <w:tcBorders>
              <w:top w:val="nil"/>
              <w:left w:val="nil"/>
              <w:bottom w:val="nil"/>
              <w:right w:val="nil"/>
            </w:tcBorders>
            <w:noWrap/>
            <w:hideMark/>
          </w:tcPr>
          <w:p w14:paraId="55537D8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164</w:t>
            </w:r>
          </w:p>
        </w:tc>
        <w:tc>
          <w:tcPr>
            <w:tcW w:w="588" w:type="dxa"/>
            <w:tcBorders>
              <w:top w:val="nil"/>
              <w:left w:val="nil"/>
              <w:bottom w:val="nil"/>
              <w:right w:val="nil"/>
            </w:tcBorders>
            <w:noWrap/>
            <w:hideMark/>
          </w:tcPr>
          <w:p w14:paraId="7F02912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-0.08</w:t>
            </w:r>
          </w:p>
        </w:tc>
        <w:tc>
          <w:tcPr>
            <w:tcW w:w="604" w:type="dxa"/>
            <w:tcBorders>
              <w:top w:val="nil"/>
              <w:left w:val="nil"/>
              <w:bottom w:val="nil"/>
              <w:right w:val="nil"/>
            </w:tcBorders>
            <w:noWrap/>
            <w:hideMark/>
          </w:tcPr>
          <w:p w14:paraId="2088915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-0.35</w:t>
            </w:r>
          </w:p>
        </w:tc>
        <w:tc>
          <w:tcPr>
            <w:tcW w:w="595" w:type="dxa"/>
            <w:tcBorders>
              <w:top w:val="nil"/>
              <w:left w:val="nil"/>
              <w:bottom w:val="nil"/>
              <w:right w:val="nil"/>
            </w:tcBorders>
            <w:noWrap/>
            <w:hideMark/>
          </w:tcPr>
          <w:p w14:paraId="323B90C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0.21</w:t>
            </w:r>
          </w:p>
        </w:tc>
        <w:tc>
          <w:tcPr>
            <w:tcW w:w="595" w:type="dxa"/>
            <w:tcBorders>
              <w:top w:val="nil"/>
              <w:left w:val="nil"/>
              <w:bottom w:val="nil"/>
              <w:right w:val="nil"/>
            </w:tcBorders>
            <w:noWrap/>
            <w:hideMark/>
          </w:tcPr>
          <w:p w14:paraId="322E705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0.04</w:t>
            </w:r>
          </w:p>
        </w:tc>
        <w:tc>
          <w:tcPr>
            <w:tcW w:w="776" w:type="dxa"/>
            <w:tcBorders>
              <w:top w:val="nil"/>
              <w:left w:val="nil"/>
              <w:bottom w:val="nil"/>
              <w:right w:val="nil"/>
            </w:tcBorders>
            <w:noWrap/>
            <w:hideMark/>
          </w:tcPr>
          <w:p w14:paraId="3A98CD7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0.008</w:t>
            </w:r>
          </w:p>
        </w:tc>
        <w:tc>
          <w:tcPr>
            <w:tcW w:w="716" w:type="dxa"/>
            <w:tcBorders>
              <w:top w:val="nil"/>
              <w:left w:val="nil"/>
              <w:bottom w:val="nil"/>
              <w:right w:val="nil"/>
            </w:tcBorders>
            <w:noWrap/>
            <w:hideMark/>
          </w:tcPr>
          <w:p w14:paraId="130E29F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709" w:type="dxa"/>
            <w:tcBorders>
              <w:top w:val="nil"/>
              <w:left w:val="nil"/>
              <w:bottom w:val="nil"/>
              <w:right w:val="nil"/>
            </w:tcBorders>
          </w:tcPr>
          <w:p w14:paraId="216DA2C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-1.01</w:t>
            </w:r>
          </w:p>
        </w:tc>
        <w:tc>
          <w:tcPr>
            <w:tcW w:w="567" w:type="dxa"/>
            <w:tcBorders>
              <w:top w:val="nil"/>
              <w:left w:val="nil"/>
              <w:bottom w:val="nil"/>
              <w:right w:val="nil"/>
            </w:tcBorders>
          </w:tcPr>
          <w:p w14:paraId="0609A9C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749" w:type="dxa"/>
            <w:tcBorders>
              <w:top w:val="nil"/>
              <w:left w:val="nil"/>
              <w:bottom w:val="nil"/>
              <w:right w:val="nil"/>
            </w:tcBorders>
          </w:tcPr>
          <w:p w14:paraId="3BC2B45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0.098</w:t>
            </w:r>
          </w:p>
        </w:tc>
      </w:tr>
      <w:tr w:rsidR="00A94BC1" w:rsidRPr="000B519E" w14:paraId="4AC0D420" w14:textId="77777777" w:rsidTr="00F104AF">
        <w:trPr>
          <w:trHeight w:val="273"/>
        </w:trPr>
        <w:tc>
          <w:tcPr>
            <w:tcW w:w="877" w:type="dxa"/>
            <w:tcBorders>
              <w:top w:val="nil"/>
              <w:left w:val="nil"/>
              <w:bottom w:val="nil"/>
              <w:right w:val="nil"/>
            </w:tcBorders>
            <w:noWrap/>
            <w:hideMark/>
          </w:tcPr>
          <w:p w14:paraId="6F7D05ED"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2A59463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C4</w:t>
            </w:r>
          </w:p>
        </w:tc>
        <w:tc>
          <w:tcPr>
            <w:tcW w:w="762" w:type="dxa"/>
            <w:tcBorders>
              <w:top w:val="nil"/>
              <w:left w:val="nil"/>
              <w:bottom w:val="nil"/>
              <w:right w:val="nil"/>
            </w:tcBorders>
            <w:noWrap/>
            <w:hideMark/>
          </w:tcPr>
          <w:p w14:paraId="3DE876C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0.75</w:t>
            </w:r>
          </w:p>
        </w:tc>
        <w:tc>
          <w:tcPr>
            <w:tcW w:w="658" w:type="dxa"/>
            <w:tcBorders>
              <w:top w:val="nil"/>
              <w:left w:val="nil"/>
              <w:bottom w:val="nil"/>
              <w:right w:val="nil"/>
            </w:tcBorders>
            <w:noWrap/>
            <w:hideMark/>
          </w:tcPr>
          <w:p w14:paraId="1A21FB0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0.22</w:t>
            </w:r>
          </w:p>
        </w:tc>
        <w:tc>
          <w:tcPr>
            <w:tcW w:w="545" w:type="dxa"/>
            <w:tcBorders>
              <w:top w:val="nil"/>
              <w:left w:val="nil"/>
              <w:bottom w:val="nil"/>
              <w:right w:val="nil"/>
            </w:tcBorders>
            <w:noWrap/>
            <w:hideMark/>
          </w:tcPr>
          <w:p w14:paraId="24A8E92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284</w:t>
            </w:r>
          </w:p>
        </w:tc>
        <w:tc>
          <w:tcPr>
            <w:tcW w:w="588" w:type="dxa"/>
            <w:tcBorders>
              <w:top w:val="nil"/>
              <w:left w:val="nil"/>
              <w:bottom w:val="nil"/>
              <w:right w:val="nil"/>
            </w:tcBorders>
            <w:noWrap/>
            <w:hideMark/>
          </w:tcPr>
          <w:p w14:paraId="7F0474C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-0.02</w:t>
            </w:r>
          </w:p>
        </w:tc>
        <w:tc>
          <w:tcPr>
            <w:tcW w:w="604" w:type="dxa"/>
            <w:tcBorders>
              <w:top w:val="nil"/>
              <w:left w:val="nil"/>
              <w:bottom w:val="nil"/>
              <w:right w:val="nil"/>
            </w:tcBorders>
            <w:noWrap/>
            <w:hideMark/>
          </w:tcPr>
          <w:p w14:paraId="69019FD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-0.44</w:t>
            </w:r>
          </w:p>
        </w:tc>
        <w:tc>
          <w:tcPr>
            <w:tcW w:w="595" w:type="dxa"/>
            <w:tcBorders>
              <w:top w:val="nil"/>
              <w:left w:val="nil"/>
              <w:bottom w:val="nil"/>
              <w:right w:val="nil"/>
            </w:tcBorders>
            <w:noWrap/>
            <w:hideMark/>
          </w:tcPr>
          <w:p w14:paraId="7E5D939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0.04</w:t>
            </w:r>
          </w:p>
        </w:tc>
        <w:tc>
          <w:tcPr>
            <w:tcW w:w="595" w:type="dxa"/>
            <w:tcBorders>
              <w:top w:val="nil"/>
              <w:left w:val="nil"/>
              <w:bottom w:val="nil"/>
              <w:right w:val="nil"/>
            </w:tcBorders>
            <w:noWrap/>
            <w:hideMark/>
          </w:tcPr>
          <w:p w14:paraId="66F48A5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0.05</w:t>
            </w:r>
          </w:p>
        </w:tc>
        <w:tc>
          <w:tcPr>
            <w:tcW w:w="776" w:type="dxa"/>
            <w:tcBorders>
              <w:top w:val="nil"/>
              <w:left w:val="nil"/>
              <w:bottom w:val="nil"/>
              <w:right w:val="nil"/>
            </w:tcBorders>
            <w:noWrap/>
            <w:hideMark/>
          </w:tcPr>
          <w:p w14:paraId="4E6CB85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0.002</w:t>
            </w:r>
          </w:p>
        </w:tc>
        <w:tc>
          <w:tcPr>
            <w:tcW w:w="716" w:type="dxa"/>
            <w:tcBorders>
              <w:top w:val="nil"/>
              <w:left w:val="nil"/>
              <w:bottom w:val="nil"/>
              <w:right w:val="nil"/>
            </w:tcBorders>
            <w:noWrap/>
            <w:hideMark/>
          </w:tcPr>
          <w:p w14:paraId="3BEA034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-0.14</w:t>
            </w:r>
          </w:p>
        </w:tc>
        <w:tc>
          <w:tcPr>
            <w:tcW w:w="709" w:type="dxa"/>
            <w:tcBorders>
              <w:top w:val="nil"/>
              <w:left w:val="nil"/>
              <w:bottom w:val="nil"/>
              <w:right w:val="nil"/>
            </w:tcBorders>
          </w:tcPr>
          <w:p w14:paraId="1B8BC04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-1.44</w:t>
            </w:r>
          </w:p>
        </w:tc>
        <w:tc>
          <w:tcPr>
            <w:tcW w:w="567" w:type="dxa"/>
            <w:tcBorders>
              <w:top w:val="nil"/>
              <w:left w:val="nil"/>
              <w:bottom w:val="nil"/>
              <w:right w:val="nil"/>
            </w:tcBorders>
          </w:tcPr>
          <w:p w14:paraId="5B5C8B0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0.06</w:t>
            </w:r>
          </w:p>
        </w:tc>
        <w:tc>
          <w:tcPr>
            <w:tcW w:w="749" w:type="dxa"/>
            <w:tcBorders>
              <w:top w:val="nil"/>
              <w:left w:val="nil"/>
              <w:bottom w:val="nil"/>
              <w:right w:val="nil"/>
            </w:tcBorders>
          </w:tcPr>
          <w:p w14:paraId="084E9BE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0.858</w:t>
            </w:r>
          </w:p>
        </w:tc>
      </w:tr>
      <w:tr w:rsidR="00A94BC1" w:rsidRPr="000B519E" w14:paraId="208BB110" w14:textId="77777777" w:rsidTr="00F104AF">
        <w:trPr>
          <w:trHeight w:val="273"/>
        </w:trPr>
        <w:tc>
          <w:tcPr>
            <w:tcW w:w="877" w:type="dxa"/>
            <w:tcBorders>
              <w:top w:val="nil"/>
              <w:left w:val="nil"/>
              <w:bottom w:val="nil"/>
              <w:right w:val="nil"/>
            </w:tcBorders>
            <w:noWrap/>
            <w:hideMark/>
          </w:tcPr>
          <w:p w14:paraId="6296A138"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47B3DA2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C5</w:t>
            </w:r>
          </w:p>
        </w:tc>
        <w:tc>
          <w:tcPr>
            <w:tcW w:w="762" w:type="dxa"/>
            <w:tcBorders>
              <w:top w:val="nil"/>
              <w:left w:val="nil"/>
              <w:bottom w:val="nil"/>
              <w:right w:val="nil"/>
            </w:tcBorders>
            <w:noWrap/>
            <w:hideMark/>
          </w:tcPr>
          <w:p w14:paraId="59C3F65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0.68</w:t>
            </w:r>
          </w:p>
        </w:tc>
        <w:tc>
          <w:tcPr>
            <w:tcW w:w="658" w:type="dxa"/>
            <w:tcBorders>
              <w:top w:val="nil"/>
              <w:left w:val="nil"/>
              <w:bottom w:val="nil"/>
              <w:right w:val="nil"/>
            </w:tcBorders>
            <w:noWrap/>
            <w:hideMark/>
          </w:tcPr>
          <w:p w14:paraId="4DCE0C9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0.24</w:t>
            </w:r>
          </w:p>
        </w:tc>
        <w:tc>
          <w:tcPr>
            <w:tcW w:w="545" w:type="dxa"/>
            <w:tcBorders>
              <w:top w:val="nil"/>
              <w:left w:val="nil"/>
              <w:bottom w:val="nil"/>
              <w:right w:val="nil"/>
            </w:tcBorders>
            <w:noWrap/>
            <w:hideMark/>
          </w:tcPr>
          <w:p w14:paraId="74C6FF4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233</w:t>
            </w:r>
          </w:p>
        </w:tc>
        <w:tc>
          <w:tcPr>
            <w:tcW w:w="588" w:type="dxa"/>
            <w:tcBorders>
              <w:top w:val="nil"/>
              <w:left w:val="nil"/>
              <w:bottom w:val="nil"/>
              <w:right w:val="nil"/>
            </w:tcBorders>
            <w:noWrap/>
            <w:hideMark/>
          </w:tcPr>
          <w:p w14:paraId="113B7C7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-0.07</w:t>
            </w:r>
          </w:p>
        </w:tc>
        <w:tc>
          <w:tcPr>
            <w:tcW w:w="604" w:type="dxa"/>
            <w:tcBorders>
              <w:top w:val="nil"/>
              <w:left w:val="nil"/>
              <w:bottom w:val="nil"/>
              <w:right w:val="nil"/>
            </w:tcBorders>
            <w:noWrap/>
            <w:hideMark/>
          </w:tcPr>
          <w:p w14:paraId="3222B3E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-0.42</w:t>
            </w:r>
          </w:p>
        </w:tc>
        <w:tc>
          <w:tcPr>
            <w:tcW w:w="595" w:type="dxa"/>
            <w:tcBorders>
              <w:top w:val="nil"/>
              <w:left w:val="nil"/>
              <w:bottom w:val="nil"/>
              <w:right w:val="nil"/>
            </w:tcBorders>
            <w:noWrap/>
            <w:hideMark/>
          </w:tcPr>
          <w:p w14:paraId="785B7FA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0.16</w:t>
            </w:r>
          </w:p>
        </w:tc>
        <w:tc>
          <w:tcPr>
            <w:tcW w:w="595" w:type="dxa"/>
            <w:tcBorders>
              <w:top w:val="nil"/>
              <w:left w:val="nil"/>
              <w:bottom w:val="nil"/>
              <w:right w:val="nil"/>
            </w:tcBorders>
            <w:noWrap/>
            <w:hideMark/>
          </w:tcPr>
          <w:p w14:paraId="693C028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0.06</w:t>
            </w:r>
          </w:p>
        </w:tc>
        <w:tc>
          <w:tcPr>
            <w:tcW w:w="776" w:type="dxa"/>
            <w:tcBorders>
              <w:top w:val="nil"/>
              <w:left w:val="nil"/>
              <w:bottom w:val="nil"/>
              <w:right w:val="nil"/>
            </w:tcBorders>
            <w:noWrap/>
            <w:hideMark/>
          </w:tcPr>
          <w:p w14:paraId="3E38DF9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0.005</w:t>
            </w:r>
          </w:p>
        </w:tc>
        <w:tc>
          <w:tcPr>
            <w:tcW w:w="716" w:type="dxa"/>
            <w:tcBorders>
              <w:top w:val="nil"/>
              <w:left w:val="nil"/>
              <w:bottom w:val="nil"/>
              <w:right w:val="nil"/>
            </w:tcBorders>
            <w:noWrap/>
            <w:hideMark/>
          </w:tcPr>
          <w:p w14:paraId="26E562D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-0.20</w:t>
            </w:r>
          </w:p>
        </w:tc>
        <w:tc>
          <w:tcPr>
            <w:tcW w:w="709" w:type="dxa"/>
            <w:tcBorders>
              <w:top w:val="nil"/>
              <w:left w:val="nil"/>
              <w:bottom w:val="nil"/>
              <w:right w:val="nil"/>
            </w:tcBorders>
          </w:tcPr>
          <w:p w14:paraId="490DAF8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-1.86</w:t>
            </w:r>
          </w:p>
        </w:tc>
        <w:tc>
          <w:tcPr>
            <w:tcW w:w="567" w:type="dxa"/>
            <w:tcBorders>
              <w:top w:val="nil"/>
              <w:left w:val="nil"/>
              <w:bottom w:val="nil"/>
              <w:right w:val="nil"/>
            </w:tcBorders>
          </w:tcPr>
          <w:p w14:paraId="2D142E6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0.14</w:t>
            </w:r>
          </w:p>
        </w:tc>
        <w:tc>
          <w:tcPr>
            <w:tcW w:w="749" w:type="dxa"/>
            <w:tcBorders>
              <w:top w:val="nil"/>
              <w:left w:val="nil"/>
              <w:bottom w:val="nil"/>
              <w:right w:val="nil"/>
            </w:tcBorders>
          </w:tcPr>
          <w:p w14:paraId="7A4412A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&lt;0.01</w:t>
            </w:r>
          </w:p>
        </w:tc>
      </w:tr>
      <w:tr w:rsidR="00A94BC1" w:rsidRPr="000B519E" w14:paraId="6F6E4B9D" w14:textId="77777777" w:rsidTr="00F104AF">
        <w:trPr>
          <w:trHeight w:val="273"/>
        </w:trPr>
        <w:tc>
          <w:tcPr>
            <w:tcW w:w="877" w:type="dxa"/>
            <w:tcBorders>
              <w:top w:val="nil"/>
              <w:left w:val="nil"/>
              <w:bottom w:val="nil"/>
              <w:right w:val="nil"/>
            </w:tcBorders>
            <w:noWrap/>
            <w:hideMark/>
          </w:tcPr>
          <w:p w14:paraId="2A146EFB"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6CF2678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C6</w:t>
            </w:r>
          </w:p>
        </w:tc>
        <w:tc>
          <w:tcPr>
            <w:tcW w:w="762" w:type="dxa"/>
            <w:tcBorders>
              <w:top w:val="nil"/>
              <w:left w:val="nil"/>
              <w:bottom w:val="nil"/>
              <w:right w:val="nil"/>
            </w:tcBorders>
            <w:noWrap/>
            <w:hideMark/>
          </w:tcPr>
          <w:p w14:paraId="2A7B7A4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0.41</w:t>
            </w:r>
          </w:p>
        </w:tc>
        <w:tc>
          <w:tcPr>
            <w:tcW w:w="658" w:type="dxa"/>
            <w:tcBorders>
              <w:top w:val="nil"/>
              <w:left w:val="nil"/>
              <w:bottom w:val="nil"/>
              <w:right w:val="nil"/>
            </w:tcBorders>
            <w:noWrap/>
            <w:hideMark/>
          </w:tcPr>
          <w:p w14:paraId="5E0F62A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0.18</w:t>
            </w:r>
          </w:p>
        </w:tc>
        <w:tc>
          <w:tcPr>
            <w:tcW w:w="545" w:type="dxa"/>
            <w:tcBorders>
              <w:top w:val="nil"/>
              <w:left w:val="nil"/>
              <w:bottom w:val="nil"/>
              <w:right w:val="nil"/>
            </w:tcBorders>
            <w:noWrap/>
            <w:hideMark/>
          </w:tcPr>
          <w:p w14:paraId="0F480DC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263</w:t>
            </w:r>
          </w:p>
        </w:tc>
        <w:tc>
          <w:tcPr>
            <w:tcW w:w="588" w:type="dxa"/>
            <w:tcBorders>
              <w:top w:val="nil"/>
              <w:left w:val="nil"/>
              <w:bottom w:val="nil"/>
              <w:right w:val="nil"/>
            </w:tcBorders>
            <w:noWrap/>
            <w:hideMark/>
          </w:tcPr>
          <w:p w14:paraId="5A45BA8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-0.27</w:t>
            </w:r>
          </w:p>
        </w:tc>
        <w:tc>
          <w:tcPr>
            <w:tcW w:w="604" w:type="dxa"/>
            <w:tcBorders>
              <w:top w:val="nil"/>
              <w:left w:val="nil"/>
              <w:bottom w:val="nil"/>
              <w:right w:val="nil"/>
            </w:tcBorders>
            <w:noWrap/>
            <w:hideMark/>
          </w:tcPr>
          <w:p w14:paraId="4012879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-0.26</w:t>
            </w:r>
          </w:p>
        </w:tc>
        <w:tc>
          <w:tcPr>
            <w:tcW w:w="595" w:type="dxa"/>
            <w:tcBorders>
              <w:top w:val="nil"/>
              <w:left w:val="nil"/>
              <w:bottom w:val="nil"/>
              <w:right w:val="nil"/>
            </w:tcBorders>
            <w:noWrap/>
            <w:hideMark/>
          </w:tcPr>
          <w:p w14:paraId="21E899E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1.03</w:t>
            </w:r>
          </w:p>
        </w:tc>
        <w:tc>
          <w:tcPr>
            <w:tcW w:w="595" w:type="dxa"/>
            <w:tcBorders>
              <w:top w:val="nil"/>
              <w:left w:val="nil"/>
              <w:bottom w:val="nil"/>
              <w:right w:val="nil"/>
            </w:tcBorders>
            <w:noWrap/>
            <w:hideMark/>
          </w:tcPr>
          <w:p w14:paraId="7365EC6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0.03</w:t>
            </w:r>
          </w:p>
        </w:tc>
        <w:tc>
          <w:tcPr>
            <w:tcW w:w="776" w:type="dxa"/>
            <w:tcBorders>
              <w:top w:val="nil"/>
              <w:left w:val="nil"/>
              <w:bottom w:val="nil"/>
              <w:right w:val="nil"/>
            </w:tcBorders>
            <w:noWrap/>
            <w:hideMark/>
          </w:tcPr>
          <w:p w14:paraId="282B9E1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0.024</w:t>
            </w:r>
          </w:p>
        </w:tc>
        <w:tc>
          <w:tcPr>
            <w:tcW w:w="716" w:type="dxa"/>
            <w:tcBorders>
              <w:top w:val="nil"/>
              <w:left w:val="nil"/>
              <w:bottom w:val="nil"/>
              <w:right w:val="nil"/>
            </w:tcBorders>
            <w:noWrap/>
            <w:hideMark/>
          </w:tcPr>
          <w:p w14:paraId="2C5D7EE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-0.47</w:t>
            </w:r>
          </w:p>
        </w:tc>
        <w:tc>
          <w:tcPr>
            <w:tcW w:w="709" w:type="dxa"/>
            <w:tcBorders>
              <w:top w:val="nil"/>
              <w:left w:val="nil"/>
              <w:bottom w:val="nil"/>
              <w:right w:val="nil"/>
            </w:tcBorders>
          </w:tcPr>
          <w:p w14:paraId="19DA188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-2.12</w:t>
            </w:r>
          </w:p>
        </w:tc>
        <w:tc>
          <w:tcPr>
            <w:tcW w:w="567" w:type="dxa"/>
            <w:tcBorders>
              <w:top w:val="nil"/>
              <w:left w:val="nil"/>
              <w:bottom w:val="nil"/>
              <w:right w:val="nil"/>
            </w:tcBorders>
          </w:tcPr>
          <w:p w14:paraId="5EEB6D6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0.49</w:t>
            </w:r>
          </w:p>
        </w:tc>
        <w:tc>
          <w:tcPr>
            <w:tcW w:w="749" w:type="dxa"/>
            <w:tcBorders>
              <w:top w:val="nil"/>
              <w:left w:val="nil"/>
              <w:bottom w:val="nil"/>
              <w:right w:val="nil"/>
            </w:tcBorders>
          </w:tcPr>
          <w:p w14:paraId="08D1B08A"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&lt;0.0001</w:t>
            </w:r>
          </w:p>
        </w:tc>
      </w:tr>
      <w:tr w:rsidR="00A94BC1" w:rsidRPr="000B519E" w14:paraId="6976E8A1" w14:textId="77777777" w:rsidTr="00F104AF">
        <w:trPr>
          <w:trHeight w:val="273"/>
        </w:trPr>
        <w:tc>
          <w:tcPr>
            <w:tcW w:w="877" w:type="dxa"/>
            <w:tcBorders>
              <w:top w:val="nil"/>
              <w:left w:val="nil"/>
              <w:bottom w:val="nil"/>
              <w:right w:val="nil"/>
            </w:tcBorders>
            <w:noWrap/>
            <w:hideMark/>
          </w:tcPr>
          <w:p w14:paraId="7557A9B0"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3F15B54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C7</w:t>
            </w:r>
          </w:p>
        </w:tc>
        <w:tc>
          <w:tcPr>
            <w:tcW w:w="762" w:type="dxa"/>
            <w:tcBorders>
              <w:top w:val="nil"/>
              <w:left w:val="nil"/>
              <w:bottom w:val="nil"/>
              <w:right w:val="nil"/>
            </w:tcBorders>
            <w:noWrap/>
            <w:hideMark/>
          </w:tcPr>
          <w:p w14:paraId="3ED7633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0.53</w:t>
            </w:r>
          </w:p>
        </w:tc>
        <w:tc>
          <w:tcPr>
            <w:tcW w:w="658" w:type="dxa"/>
            <w:tcBorders>
              <w:top w:val="nil"/>
              <w:left w:val="nil"/>
              <w:bottom w:val="nil"/>
              <w:right w:val="nil"/>
            </w:tcBorders>
            <w:noWrap/>
            <w:hideMark/>
          </w:tcPr>
          <w:p w14:paraId="6807193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0.24</w:t>
            </w:r>
          </w:p>
        </w:tc>
        <w:tc>
          <w:tcPr>
            <w:tcW w:w="545" w:type="dxa"/>
            <w:tcBorders>
              <w:top w:val="nil"/>
              <w:left w:val="nil"/>
              <w:bottom w:val="nil"/>
              <w:right w:val="nil"/>
            </w:tcBorders>
            <w:noWrap/>
            <w:hideMark/>
          </w:tcPr>
          <w:p w14:paraId="735E343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223</w:t>
            </w:r>
          </w:p>
        </w:tc>
        <w:tc>
          <w:tcPr>
            <w:tcW w:w="588" w:type="dxa"/>
            <w:tcBorders>
              <w:top w:val="nil"/>
              <w:left w:val="nil"/>
              <w:bottom w:val="nil"/>
              <w:right w:val="nil"/>
            </w:tcBorders>
            <w:noWrap/>
            <w:hideMark/>
          </w:tcPr>
          <w:p w14:paraId="0005B31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0.12</w:t>
            </w:r>
          </w:p>
        </w:tc>
        <w:tc>
          <w:tcPr>
            <w:tcW w:w="604" w:type="dxa"/>
            <w:tcBorders>
              <w:top w:val="nil"/>
              <w:left w:val="nil"/>
              <w:bottom w:val="nil"/>
              <w:right w:val="nil"/>
            </w:tcBorders>
            <w:noWrap/>
            <w:hideMark/>
          </w:tcPr>
          <w:p w14:paraId="75B35689"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-0.33</w:t>
            </w:r>
          </w:p>
        </w:tc>
        <w:tc>
          <w:tcPr>
            <w:tcW w:w="595" w:type="dxa"/>
            <w:tcBorders>
              <w:top w:val="nil"/>
              <w:left w:val="nil"/>
              <w:bottom w:val="nil"/>
              <w:right w:val="nil"/>
            </w:tcBorders>
            <w:noWrap/>
            <w:hideMark/>
          </w:tcPr>
          <w:p w14:paraId="7C0BAAE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w:t>
            </w:r>
          </w:p>
        </w:tc>
        <w:tc>
          <w:tcPr>
            <w:tcW w:w="595" w:type="dxa"/>
            <w:tcBorders>
              <w:top w:val="nil"/>
              <w:left w:val="nil"/>
              <w:bottom w:val="nil"/>
              <w:right w:val="nil"/>
            </w:tcBorders>
            <w:noWrap/>
            <w:hideMark/>
          </w:tcPr>
          <w:p w14:paraId="66A90FC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0.06</w:t>
            </w:r>
          </w:p>
        </w:tc>
        <w:tc>
          <w:tcPr>
            <w:tcW w:w="776" w:type="dxa"/>
            <w:tcBorders>
              <w:top w:val="nil"/>
              <w:left w:val="nil"/>
              <w:bottom w:val="nil"/>
              <w:right w:val="nil"/>
            </w:tcBorders>
            <w:noWrap/>
            <w:hideMark/>
          </w:tcPr>
          <w:p w14:paraId="7ECE27D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0.005</w:t>
            </w:r>
          </w:p>
        </w:tc>
        <w:tc>
          <w:tcPr>
            <w:tcW w:w="716" w:type="dxa"/>
            <w:tcBorders>
              <w:top w:val="nil"/>
              <w:left w:val="nil"/>
              <w:bottom w:val="nil"/>
              <w:right w:val="nil"/>
            </w:tcBorders>
            <w:noWrap/>
            <w:hideMark/>
          </w:tcPr>
          <w:p w14:paraId="45DC57C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-0.35</w:t>
            </w:r>
          </w:p>
        </w:tc>
        <w:tc>
          <w:tcPr>
            <w:tcW w:w="709" w:type="dxa"/>
            <w:tcBorders>
              <w:top w:val="nil"/>
              <w:left w:val="nil"/>
              <w:bottom w:val="nil"/>
              <w:right w:val="nil"/>
            </w:tcBorders>
          </w:tcPr>
          <w:p w14:paraId="3121198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-2.45</w:t>
            </w:r>
          </w:p>
        </w:tc>
        <w:tc>
          <w:tcPr>
            <w:tcW w:w="567" w:type="dxa"/>
            <w:tcBorders>
              <w:top w:val="nil"/>
              <w:left w:val="nil"/>
              <w:bottom w:val="nil"/>
              <w:right w:val="nil"/>
            </w:tcBorders>
          </w:tcPr>
          <w:p w14:paraId="5DDD49E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0.28</w:t>
            </w:r>
          </w:p>
        </w:tc>
        <w:tc>
          <w:tcPr>
            <w:tcW w:w="749" w:type="dxa"/>
            <w:tcBorders>
              <w:top w:val="nil"/>
              <w:left w:val="nil"/>
              <w:bottom w:val="nil"/>
              <w:right w:val="nil"/>
            </w:tcBorders>
          </w:tcPr>
          <w:p w14:paraId="0D67FD8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&lt;0.0001</w:t>
            </w:r>
          </w:p>
        </w:tc>
      </w:tr>
      <w:tr w:rsidR="00A94BC1" w:rsidRPr="000B519E" w14:paraId="69EAB699" w14:textId="77777777" w:rsidTr="00F104AF">
        <w:trPr>
          <w:trHeight w:val="273"/>
        </w:trPr>
        <w:tc>
          <w:tcPr>
            <w:tcW w:w="877" w:type="dxa"/>
            <w:tcBorders>
              <w:top w:val="nil"/>
              <w:left w:val="nil"/>
              <w:bottom w:val="nil"/>
              <w:right w:val="nil"/>
            </w:tcBorders>
            <w:noWrap/>
            <w:hideMark/>
          </w:tcPr>
          <w:p w14:paraId="11C76399"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2944A8C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C8</w:t>
            </w:r>
          </w:p>
        </w:tc>
        <w:tc>
          <w:tcPr>
            <w:tcW w:w="762" w:type="dxa"/>
            <w:tcBorders>
              <w:top w:val="nil"/>
              <w:left w:val="nil"/>
              <w:bottom w:val="nil"/>
              <w:right w:val="nil"/>
            </w:tcBorders>
            <w:noWrap/>
            <w:hideMark/>
          </w:tcPr>
          <w:p w14:paraId="4A0B4C4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0.44</w:t>
            </w:r>
          </w:p>
        </w:tc>
        <w:tc>
          <w:tcPr>
            <w:tcW w:w="658" w:type="dxa"/>
            <w:tcBorders>
              <w:top w:val="nil"/>
              <w:left w:val="nil"/>
              <w:bottom w:val="nil"/>
              <w:right w:val="nil"/>
            </w:tcBorders>
            <w:noWrap/>
            <w:hideMark/>
          </w:tcPr>
          <w:p w14:paraId="2E7A414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0.22</w:t>
            </w:r>
          </w:p>
        </w:tc>
        <w:tc>
          <w:tcPr>
            <w:tcW w:w="545" w:type="dxa"/>
            <w:tcBorders>
              <w:top w:val="nil"/>
              <w:left w:val="nil"/>
              <w:bottom w:val="nil"/>
              <w:right w:val="nil"/>
            </w:tcBorders>
            <w:noWrap/>
            <w:hideMark/>
          </w:tcPr>
          <w:p w14:paraId="2326C91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274</w:t>
            </w:r>
          </w:p>
        </w:tc>
        <w:tc>
          <w:tcPr>
            <w:tcW w:w="588" w:type="dxa"/>
            <w:tcBorders>
              <w:top w:val="nil"/>
              <w:left w:val="nil"/>
              <w:bottom w:val="nil"/>
              <w:right w:val="nil"/>
            </w:tcBorders>
            <w:noWrap/>
            <w:hideMark/>
          </w:tcPr>
          <w:p w14:paraId="21FE173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-0.10</w:t>
            </w:r>
          </w:p>
        </w:tc>
        <w:tc>
          <w:tcPr>
            <w:tcW w:w="604" w:type="dxa"/>
            <w:tcBorders>
              <w:top w:val="nil"/>
              <w:left w:val="nil"/>
              <w:bottom w:val="nil"/>
              <w:right w:val="nil"/>
            </w:tcBorders>
            <w:noWrap/>
            <w:hideMark/>
          </w:tcPr>
          <w:p w14:paraId="2BCE070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-0.20</w:t>
            </w:r>
          </w:p>
        </w:tc>
        <w:tc>
          <w:tcPr>
            <w:tcW w:w="595" w:type="dxa"/>
            <w:tcBorders>
              <w:top w:val="nil"/>
              <w:left w:val="nil"/>
              <w:bottom w:val="nil"/>
              <w:right w:val="nil"/>
            </w:tcBorders>
            <w:noWrap/>
            <w:hideMark/>
          </w:tcPr>
          <w:p w14:paraId="19F0742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0.48</w:t>
            </w:r>
          </w:p>
        </w:tc>
        <w:tc>
          <w:tcPr>
            <w:tcW w:w="595" w:type="dxa"/>
            <w:tcBorders>
              <w:top w:val="nil"/>
              <w:left w:val="nil"/>
              <w:bottom w:val="nil"/>
              <w:right w:val="nil"/>
            </w:tcBorders>
            <w:noWrap/>
            <w:hideMark/>
          </w:tcPr>
          <w:p w14:paraId="38A4E97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0.03</w:t>
            </w:r>
          </w:p>
        </w:tc>
        <w:tc>
          <w:tcPr>
            <w:tcW w:w="776" w:type="dxa"/>
            <w:tcBorders>
              <w:top w:val="nil"/>
              <w:left w:val="nil"/>
              <w:bottom w:val="nil"/>
              <w:right w:val="nil"/>
            </w:tcBorders>
            <w:noWrap/>
            <w:hideMark/>
          </w:tcPr>
          <w:p w14:paraId="299E3AC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0.019</w:t>
            </w:r>
          </w:p>
        </w:tc>
        <w:tc>
          <w:tcPr>
            <w:tcW w:w="716" w:type="dxa"/>
            <w:tcBorders>
              <w:top w:val="nil"/>
              <w:left w:val="nil"/>
              <w:bottom w:val="nil"/>
              <w:right w:val="nil"/>
            </w:tcBorders>
            <w:noWrap/>
            <w:hideMark/>
          </w:tcPr>
          <w:p w14:paraId="36419A0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-0.45</w:t>
            </w:r>
          </w:p>
        </w:tc>
        <w:tc>
          <w:tcPr>
            <w:tcW w:w="709" w:type="dxa"/>
            <w:tcBorders>
              <w:top w:val="nil"/>
              <w:left w:val="nil"/>
              <w:bottom w:val="nil"/>
              <w:right w:val="nil"/>
            </w:tcBorders>
          </w:tcPr>
          <w:p w14:paraId="0DBE6E5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-2.66</w:t>
            </w:r>
          </w:p>
        </w:tc>
        <w:tc>
          <w:tcPr>
            <w:tcW w:w="567" w:type="dxa"/>
            <w:tcBorders>
              <w:top w:val="nil"/>
              <w:left w:val="nil"/>
              <w:bottom w:val="nil"/>
              <w:right w:val="nil"/>
            </w:tcBorders>
          </w:tcPr>
          <w:p w14:paraId="5D9C904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0.23</w:t>
            </w:r>
          </w:p>
        </w:tc>
        <w:tc>
          <w:tcPr>
            <w:tcW w:w="749" w:type="dxa"/>
            <w:tcBorders>
              <w:top w:val="nil"/>
              <w:left w:val="nil"/>
              <w:bottom w:val="nil"/>
              <w:right w:val="nil"/>
            </w:tcBorders>
          </w:tcPr>
          <w:p w14:paraId="5A57808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&lt;0.0001</w:t>
            </w:r>
          </w:p>
        </w:tc>
      </w:tr>
      <w:tr w:rsidR="00A94BC1" w:rsidRPr="000B519E" w14:paraId="649A1EEE" w14:textId="77777777" w:rsidTr="00F104AF">
        <w:trPr>
          <w:trHeight w:val="273"/>
        </w:trPr>
        <w:tc>
          <w:tcPr>
            <w:tcW w:w="877" w:type="dxa"/>
            <w:tcBorders>
              <w:top w:val="nil"/>
              <w:left w:val="nil"/>
              <w:bottom w:val="nil"/>
              <w:right w:val="nil"/>
            </w:tcBorders>
            <w:noWrap/>
            <w:hideMark/>
          </w:tcPr>
          <w:p w14:paraId="6C6BF993"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nil"/>
              <w:right w:val="nil"/>
            </w:tcBorders>
            <w:noWrap/>
            <w:hideMark/>
          </w:tcPr>
          <w:p w14:paraId="05526F1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C9</w:t>
            </w:r>
          </w:p>
        </w:tc>
        <w:tc>
          <w:tcPr>
            <w:tcW w:w="762" w:type="dxa"/>
            <w:tcBorders>
              <w:top w:val="nil"/>
              <w:left w:val="nil"/>
              <w:bottom w:val="nil"/>
              <w:right w:val="nil"/>
            </w:tcBorders>
            <w:noWrap/>
            <w:hideMark/>
          </w:tcPr>
          <w:p w14:paraId="467DAF55"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0.33</w:t>
            </w:r>
          </w:p>
        </w:tc>
        <w:tc>
          <w:tcPr>
            <w:tcW w:w="658" w:type="dxa"/>
            <w:tcBorders>
              <w:top w:val="nil"/>
              <w:left w:val="nil"/>
              <w:bottom w:val="nil"/>
              <w:right w:val="nil"/>
            </w:tcBorders>
            <w:noWrap/>
            <w:hideMark/>
          </w:tcPr>
          <w:p w14:paraId="5EBC3D1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0.20</w:t>
            </w:r>
          </w:p>
        </w:tc>
        <w:tc>
          <w:tcPr>
            <w:tcW w:w="545" w:type="dxa"/>
            <w:tcBorders>
              <w:top w:val="nil"/>
              <w:left w:val="nil"/>
              <w:bottom w:val="nil"/>
              <w:right w:val="nil"/>
            </w:tcBorders>
            <w:noWrap/>
            <w:hideMark/>
          </w:tcPr>
          <w:p w14:paraId="7681C804"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316</w:t>
            </w:r>
          </w:p>
        </w:tc>
        <w:tc>
          <w:tcPr>
            <w:tcW w:w="588" w:type="dxa"/>
            <w:tcBorders>
              <w:top w:val="nil"/>
              <w:left w:val="nil"/>
              <w:bottom w:val="nil"/>
              <w:right w:val="nil"/>
            </w:tcBorders>
            <w:noWrap/>
            <w:hideMark/>
          </w:tcPr>
          <w:p w14:paraId="6BE3480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-0.10</w:t>
            </w:r>
          </w:p>
        </w:tc>
        <w:tc>
          <w:tcPr>
            <w:tcW w:w="604" w:type="dxa"/>
            <w:tcBorders>
              <w:top w:val="nil"/>
              <w:left w:val="nil"/>
              <w:bottom w:val="nil"/>
              <w:right w:val="nil"/>
            </w:tcBorders>
            <w:noWrap/>
            <w:hideMark/>
          </w:tcPr>
          <w:p w14:paraId="094EF0B7"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-0.24</w:t>
            </w:r>
          </w:p>
        </w:tc>
        <w:tc>
          <w:tcPr>
            <w:tcW w:w="595" w:type="dxa"/>
            <w:tcBorders>
              <w:top w:val="nil"/>
              <w:left w:val="nil"/>
              <w:bottom w:val="nil"/>
              <w:right w:val="nil"/>
            </w:tcBorders>
            <w:noWrap/>
            <w:hideMark/>
          </w:tcPr>
          <w:p w14:paraId="34754A9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0.44</w:t>
            </w:r>
          </w:p>
        </w:tc>
        <w:tc>
          <w:tcPr>
            <w:tcW w:w="595" w:type="dxa"/>
            <w:tcBorders>
              <w:top w:val="nil"/>
              <w:left w:val="nil"/>
              <w:bottom w:val="nil"/>
              <w:right w:val="nil"/>
            </w:tcBorders>
            <w:noWrap/>
            <w:hideMark/>
          </w:tcPr>
          <w:p w14:paraId="12BA44FE"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0.04</w:t>
            </w:r>
          </w:p>
        </w:tc>
        <w:tc>
          <w:tcPr>
            <w:tcW w:w="776" w:type="dxa"/>
            <w:tcBorders>
              <w:top w:val="nil"/>
              <w:left w:val="nil"/>
              <w:bottom w:val="nil"/>
              <w:right w:val="nil"/>
            </w:tcBorders>
            <w:noWrap/>
            <w:hideMark/>
          </w:tcPr>
          <w:p w14:paraId="0EF56D1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0.017</w:t>
            </w:r>
          </w:p>
        </w:tc>
        <w:tc>
          <w:tcPr>
            <w:tcW w:w="716" w:type="dxa"/>
            <w:tcBorders>
              <w:top w:val="nil"/>
              <w:left w:val="nil"/>
              <w:bottom w:val="nil"/>
              <w:right w:val="nil"/>
            </w:tcBorders>
            <w:noWrap/>
            <w:hideMark/>
          </w:tcPr>
          <w:p w14:paraId="7867A4C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-0.55</w:t>
            </w:r>
          </w:p>
        </w:tc>
        <w:tc>
          <w:tcPr>
            <w:tcW w:w="709" w:type="dxa"/>
            <w:tcBorders>
              <w:top w:val="nil"/>
              <w:left w:val="nil"/>
              <w:bottom w:val="nil"/>
              <w:right w:val="nil"/>
            </w:tcBorders>
          </w:tcPr>
          <w:p w14:paraId="3B29962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-2.89</w:t>
            </w:r>
          </w:p>
        </w:tc>
        <w:tc>
          <w:tcPr>
            <w:tcW w:w="567" w:type="dxa"/>
            <w:tcBorders>
              <w:top w:val="nil"/>
              <w:left w:val="nil"/>
              <w:bottom w:val="nil"/>
              <w:right w:val="nil"/>
            </w:tcBorders>
          </w:tcPr>
          <w:p w14:paraId="457215A2"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0.25</w:t>
            </w:r>
          </w:p>
        </w:tc>
        <w:tc>
          <w:tcPr>
            <w:tcW w:w="749" w:type="dxa"/>
            <w:tcBorders>
              <w:top w:val="nil"/>
              <w:left w:val="nil"/>
              <w:bottom w:val="nil"/>
              <w:right w:val="nil"/>
            </w:tcBorders>
          </w:tcPr>
          <w:p w14:paraId="44B4BBE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&lt;0.0001</w:t>
            </w:r>
          </w:p>
        </w:tc>
      </w:tr>
      <w:tr w:rsidR="00A94BC1" w:rsidRPr="000B519E" w14:paraId="53DE4DF4" w14:textId="77777777" w:rsidTr="00F104AF">
        <w:trPr>
          <w:trHeight w:val="273"/>
        </w:trPr>
        <w:tc>
          <w:tcPr>
            <w:tcW w:w="877" w:type="dxa"/>
            <w:tcBorders>
              <w:top w:val="nil"/>
              <w:left w:val="nil"/>
              <w:right w:val="nil"/>
            </w:tcBorders>
            <w:noWrap/>
            <w:hideMark/>
          </w:tcPr>
          <w:p w14:paraId="07A17445" w14:textId="77777777" w:rsidR="00A94BC1" w:rsidRPr="000B519E" w:rsidRDefault="00A94BC1" w:rsidP="00F104AF">
            <w:pPr>
              <w:rPr>
                <w:rFonts w:asciiTheme="majorBidi" w:hAnsiTheme="majorBidi" w:cstheme="majorBidi"/>
                <w:sz w:val="16"/>
                <w:szCs w:val="16"/>
              </w:rPr>
            </w:pPr>
          </w:p>
        </w:tc>
        <w:tc>
          <w:tcPr>
            <w:tcW w:w="480" w:type="dxa"/>
            <w:tcBorders>
              <w:top w:val="nil"/>
              <w:left w:val="nil"/>
              <w:right w:val="nil"/>
            </w:tcBorders>
            <w:noWrap/>
            <w:hideMark/>
          </w:tcPr>
          <w:p w14:paraId="57F62C7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C10</w:t>
            </w:r>
          </w:p>
        </w:tc>
        <w:tc>
          <w:tcPr>
            <w:tcW w:w="762" w:type="dxa"/>
            <w:tcBorders>
              <w:top w:val="nil"/>
              <w:left w:val="nil"/>
              <w:right w:val="nil"/>
            </w:tcBorders>
            <w:noWrap/>
            <w:hideMark/>
          </w:tcPr>
          <w:p w14:paraId="1A13DFCB"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0.32</w:t>
            </w:r>
          </w:p>
        </w:tc>
        <w:tc>
          <w:tcPr>
            <w:tcW w:w="658" w:type="dxa"/>
            <w:tcBorders>
              <w:top w:val="nil"/>
              <w:left w:val="nil"/>
              <w:right w:val="nil"/>
            </w:tcBorders>
            <w:noWrap/>
            <w:hideMark/>
          </w:tcPr>
          <w:p w14:paraId="077D221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0.20</w:t>
            </w:r>
          </w:p>
        </w:tc>
        <w:tc>
          <w:tcPr>
            <w:tcW w:w="545" w:type="dxa"/>
            <w:tcBorders>
              <w:top w:val="nil"/>
              <w:left w:val="nil"/>
              <w:right w:val="nil"/>
            </w:tcBorders>
            <w:noWrap/>
            <w:hideMark/>
          </w:tcPr>
          <w:p w14:paraId="6690F6A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221</w:t>
            </w:r>
          </w:p>
        </w:tc>
        <w:tc>
          <w:tcPr>
            <w:tcW w:w="588" w:type="dxa"/>
            <w:tcBorders>
              <w:top w:val="nil"/>
              <w:left w:val="nil"/>
              <w:right w:val="nil"/>
            </w:tcBorders>
            <w:noWrap/>
            <w:hideMark/>
          </w:tcPr>
          <w:p w14:paraId="6252ACD8"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-0.01</w:t>
            </w:r>
          </w:p>
        </w:tc>
        <w:tc>
          <w:tcPr>
            <w:tcW w:w="604" w:type="dxa"/>
            <w:tcBorders>
              <w:top w:val="nil"/>
              <w:left w:val="nil"/>
              <w:right w:val="nil"/>
            </w:tcBorders>
            <w:noWrap/>
            <w:hideMark/>
          </w:tcPr>
          <w:p w14:paraId="18BDCE50"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-0.21</w:t>
            </w:r>
          </w:p>
        </w:tc>
        <w:tc>
          <w:tcPr>
            <w:tcW w:w="595" w:type="dxa"/>
            <w:tcBorders>
              <w:top w:val="nil"/>
              <w:left w:val="nil"/>
              <w:right w:val="nil"/>
            </w:tcBorders>
            <w:noWrap/>
            <w:hideMark/>
          </w:tcPr>
          <w:p w14:paraId="44A07F7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0.05</w:t>
            </w:r>
          </w:p>
        </w:tc>
        <w:tc>
          <w:tcPr>
            <w:tcW w:w="595" w:type="dxa"/>
            <w:tcBorders>
              <w:top w:val="nil"/>
              <w:left w:val="nil"/>
              <w:right w:val="nil"/>
            </w:tcBorders>
            <w:noWrap/>
            <w:hideMark/>
          </w:tcPr>
          <w:p w14:paraId="5C47F9F6"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0.04</w:t>
            </w:r>
          </w:p>
        </w:tc>
        <w:tc>
          <w:tcPr>
            <w:tcW w:w="776" w:type="dxa"/>
            <w:tcBorders>
              <w:top w:val="nil"/>
              <w:left w:val="nil"/>
              <w:right w:val="nil"/>
            </w:tcBorders>
            <w:noWrap/>
            <w:hideMark/>
          </w:tcPr>
          <w:p w14:paraId="504D2F81"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0.010</w:t>
            </w:r>
          </w:p>
        </w:tc>
        <w:tc>
          <w:tcPr>
            <w:tcW w:w="716" w:type="dxa"/>
            <w:tcBorders>
              <w:top w:val="nil"/>
              <w:left w:val="nil"/>
              <w:right w:val="nil"/>
            </w:tcBorders>
            <w:noWrap/>
            <w:hideMark/>
          </w:tcPr>
          <w:p w14:paraId="3C24393C"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-0.56</w:t>
            </w:r>
          </w:p>
        </w:tc>
        <w:tc>
          <w:tcPr>
            <w:tcW w:w="709" w:type="dxa"/>
            <w:tcBorders>
              <w:top w:val="nil"/>
              <w:left w:val="nil"/>
              <w:right w:val="nil"/>
            </w:tcBorders>
          </w:tcPr>
          <w:p w14:paraId="54B496AD"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-3.11</w:t>
            </w:r>
          </w:p>
        </w:tc>
        <w:tc>
          <w:tcPr>
            <w:tcW w:w="567" w:type="dxa"/>
            <w:tcBorders>
              <w:top w:val="nil"/>
              <w:left w:val="nil"/>
              <w:right w:val="nil"/>
            </w:tcBorders>
          </w:tcPr>
          <w:p w14:paraId="2F05498F"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0.07</w:t>
            </w:r>
          </w:p>
        </w:tc>
        <w:tc>
          <w:tcPr>
            <w:tcW w:w="749" w:type="dxa"/>
            <w:tcBorders>
              <w:top w:val="nil"/>
              <w:left w:val="nil"/>
              <w:right w:val="nil"/>
            </w:tcBorders>
          </w:tcPr>
          <w:p w14:paraId="78E3BD33" w14:textId="77777777" w:rsidR="00A94BC1" w:rsidRPr="000B519E" w:rsidRDefault="00A94BC1" w:rsidP="00F104AF">
            <w:pPr>
              <w:rPr>
                <w:rFonts w:asciiTheme="majorBidi" w:hAnsiTheme="majorBidi" w:cstheme="majorBidi"/>
                <w:sz w:val="16"/>
                <w:szCs w:val="16"/>
              </w:rPr>
            </w:pPr>
            <w:r w:rsidRPr="000B519E">
              <w:rPr>
                <w:rFonts w:asciiTheme="majorBidi" w:hAnsiTheme="majorBidi" w:cstheme="majorBidi"/>
                <w:sz w:val="16"/>
                <w:szCs w:val="16"/>
              </w:rPr>
              <w:t>0.568</w:t>
            </w:r>
          </w:p>
        </w:tc>
      </w:tr>
      <w:tr w:rsidR="00A94BC1" w:rsidRPr="000B519E" w14:paraId="46C07AD3" w14:textId="77777777" w:rsidTr="00F104AF">
        <w:trPr>
          <w:trHeight w:val="273"/>
        </w:trPr>
        <w:tc>
          <w:tcPr>
            <w:tcW w:w="877" w:type="dxa"/>
            <w:tcBorders>
              <w:top w:val="nil"/>
              <w:left w:val="nil"/>
              <w:bottom w:val="single" w:sz="4" w:space="0" w:color="auto"/>
              <w:right w:val="nil"/>
            </w:tcBorders>
            <w:noWrap/>
          </w:tcPr>
          <w:p w14:paraId="1261705F" w14:textId="77777777" w:rsidR="00A94BC1" w:rsidRPr="000B519E" w:rsidRDefault="00A94BC1" w:rsidP="00F104AF">
            <w:pPr>
              <w:rPr>
                <w:rFonts w:asciiTheme="majorBidi" w:hAnsiTheme="majorBidi" w:cstheme="majorBidi"/>
                <w:sz w:val="16"/>
                <w:szCs w:val="16"/>
              </w:rPr>
            </w:pPr>
          </w:p>
        </w:tc>
        <w:tc>
          <w:tcPr>
            <w:tcW w:w="480" w:type="dxa"/>
            <w:tcBorders>
              <w:top w:val="nil"/>
              <w:left w:val="nil"/>
              <w:bottom w:val="single" w:sz="4" w:space="0" w:color="auto"/>
              <w:right w:val="nil"/>
            </w:tcBorders>
            <w:noWrap/>
          </w:tcPr>
          <w:p w14:paraId="3F20A11D" w14:textId="77777777" w:rsidR="00A94BC1" w:rsidRPr="000B519E" w:rsidRDefault="00A94BC1" w:rsidP="00F104AF">
            <w:pPr>
              <w:rPr>
                <w:rFonts w:asciiTheme="majorBidi" w:hAnsiTheme="majorBidi" w:cstheme="majorBidi"/>
                <w:sz w:val="16"/>
                <w:szCs w:val="16"/>
              </w:rPr>
            </w:pPr>
          </w:p>
        </w:tc>
        <w:tc>
          <w:tcPr>
            <w:tcW w:w="762" w:type="dxa"/>
            <w:tcBorders>
              <w:top w:val="nil"/>
              <w:left w:val="nil"/>
              <w:bottom w:val="single" w:sz="4" w:space="0" w:color="auto"/>
              <w:right w:val="nil"/>
            </w:tcBorders>
            <w:noWrap/>
          </w:tcPr>
          <w:p w14:paraId="61D19CA4" w14:textId="77777777" w:rsidR="00A94BC1" w:rsidRPr="000B519E" w:rsidRDefault="00A94BC1" w:rsidP="00F104AF">
            <w:pPr>
              <w:rPr>
                <w:rFonts w:asciiTheme="majorBidi" w:hAnsiTheme="majorBidi" w:cstheme="majorBidi"/>
                <w:sz w:val="16"/>
                <w:szCs w:val="16"/>
              </w:rPr>
            </w:pPr>
          </w:p>
        </w:tc>
        <w:tc>
          <w:tcPr>
            <w:tcW w:w="658" w:type="dxa"/>
            <w:tcBorders>
              <w:top w:val="nil"/>
              <w:left w:val="nil"/>
              <w:bottom w:val="single" w:sz="4" w:space="0" w:color="auto"/>
              <w:right w:val="nil"/>
            </w:tcBorders>
            <w:noWrap/>
          </w:tcPr>
          <w:p w14:paraId="417327E1" w14:textId="77777777" w:rsidR="00A94BC1" w:rsidRPr="000B519E" w:rsidRDefault="00A94BC1" w:rsidP="00F104AF">
            <w:pPr>
              <w:rPr>
                <w:rFonts w:asciiTheme="majorBidi" w:hAnsiTheme="majorBidi" w:cstheme="majorBidi"/>
                <w:sz w:val="16"/>
                <w:szCs w:val="16"/>
              </w:rPr>
            </w:pPr>
          </w:p>
        </w:tc>
        <w:tc>
          <w:tcPr>
            <w:tcW w:w="545" w:type="dxa"/>
            <w:tcBorders>
              <w:top w:val="nil"/>
              <w:left w:val="nil"/>
              <w:bottom w:val="single" w:sz="4" w:space="0" w:color="auto"/>
              <w:right w:val="nil"/>
            </w:tcBorders>
            <w:noWrap/>
          </w:tcPr>
          <w:p w14:paraId="79CDB694" w14:textId="77777777" w:rsidR="00A94BC1" w:rsidRPr="000B519E" w:rsidRDefault="00A94BC1" w:rsidP="00F104AF">
            <w:pPr>
              <w:rPr>
                <w:rFonts w:asciiTheme="majorBidi" w:hAnsiTheme="majorBidi" w:cstheme="majorBidi"/>
                <w:sz w:val="16"/>
                <w:szCs w:val="16"/>
              </w:rPr>
            </w:pPr>
          </w:p>
        </w:tc>
        <w:tc>
          <w:tcPr>
            <w:tcW w:w="588" w:type="dxa"/>
            <w:tcBorders>
              <w:top w:val="nil"/>
              <w:left w:val="nil"/>
              <w:bottom w:val="single" w:sz="4" w:space="0" w:color="auto"/>
              <w:right w:val="nil"/>
            </w:tcBorders>
            <w:noWrap/>
          </w:tcPr>
          <w:p w14:paraId="63E255C8" w14:textId="77777777" w:rsidR="00A94BC1" w:rsidRPr="000B519E" w:rsidRDefault="00A94BC1" w:rsidP="00F104AF">
            <w:pPr>
              <w:rPr>
                <w:rFonts w:asciiTheme="majorBidi" w:hAnsiTheme="majorBidi" w:cstheme="majorBidi"/>
                <w:sz w:val="16"/>
                <w:szCs w:val="16"/>
              </w:rPr>
            </w:pPr>
          </w:p>
        </w:tc>
        <w:tc>
          <w:tcPr>
            <w:tcW w:w="604" w:type="dxa"/>
            <w:tcBorders>
              <w:top w:val="nil"/>
              <w:left w:val="nil"/>
              <w:bottom w:val="single" w:sz="4" w:space="0" w:color="auto"/>
              <w:right w:val="nil"/>
            </w:tcBorders>
            <w:noWrap/>
          </w:tcPr>
          <w:p w14:paraId="7D01C9F8" w14:textId="77777777" w:rsidR="00A94BC1" w:rsidRPr="000B519E" w:rsidRDefault="00A94BC1" w:rsidP="00F104AF">
            <w:pPr>
              <w:rPr>
                <w:rFonts w:asciiTheme="majorBidi" w:hAnsiTheme="majorBidi" w:cstheme="majorBidi"/>
                <w:sz w:val="16"/>
                <w:szCs w:val="16"/>
              </w:rPr>
            </w:pPr>
          </w:p>
        </w:tc>
        <w:tc>
          <w:tcPr>
            <w:tcW w:w="595" w:type="dxa"/>
            <w:tcBorders>
              <w:top w:val="nil"/>
              <w:left w:val="nil"/>
              <w:bottom w:val="single" w:sz="4" w:space="0" w:color="auto"/>
              <w:right w:val="nil"/>
            </w:tcBorders>
            <w:noWrap/>
          </w:tcPr>
          <w:p w14:paraId="48AE3A03" w14:textId="77777777" w:rsidR="00A94BC1" w:rsidRPr="000B519E" w:rsidRDefault="00A94BC1" w:rsidP="00F104AF">
            <w:pPr>
              <w:rPr>
                <w:rFonts w:asciiTheme="majorBidi" w:hAnsiTheme="majorBidi" w:cstheme="majorBidi"/>
                <w:sz w:val="16"/>
                <w:szCs w:val="16"/>
              </w:rPr>
            </w:pPr>
          </w:p>
        </w:tc>
        <w:tc>
          <w:tcPr>
            <w:tcW w:w="595" w:type="dxa"/>
            <w:tcBorders>
              <w:top w:val="nil"/>
              <w:left w:val="nil"/>
              <w:bottom w:val="single" w:sz="4" w:space="0" w:color="auto"/>
              <w:right w:val="nil"/>
            </w:tcBorders>
            <w:noWrap/>
          </w:tcPr>
          <w:p w14:paraId="5EF455F0" w14:textId="77777777" w:rsidR="00A94BC1" w:rsidRPr="000B519E" w:rsidRDefault="00A94BC1" w:rsidP="00F104AF">
            <w:pPr>
              <w:rPr>
                <w:rFonts w:asciiTheme="majorBidi" w:hAnsiTheme="majorBidi" w:cstheme="majorBidi"/>
                <w:sz w:val="16"/>
                <w:szCs w:val="16"/>
              </w:rPr>
            </w:pPr>
          </w:p>
        </w:tc>
        <w:tc>
          <w:tcPr>
            <w:tcW w:w="776" w:type="dxa"/>
            <w:tcBorders>
              <w:top w:val="nil"/>
              <w:left w:val="nil"/>
              <w:bottom w:val="single" w:sz="4" w:space="0" w:color="auto"/>
              <w:right w:val="nil"/>
            </w:tcBorders>
            <w:noWrap/>
          </w:tcPr>
          <w:p w14:paraId="5E91B1A6" w14:textId="77777777" w:rsidR="00A94BC1" w:rsidRPr="000B519E" w:rsidRDefault="00A94BC1" w:rsidP="00F104AF">
            <w:pPr>
              <w:rPr>
                <w:rFonts w:asciiTheme="majorBidi" w:hAnsiTheme="majorBidi" w:cstheme="majorBidi"/>
                <w:sz w:val="16"/>
                <w:szCs w:val="16"/>
              </w:rPr>
            </w:pPr>
          </w:p>
        </w:tc>
        <w:tc>
          <w:tcPr>
            <w:tcW w:w="716" w:type="dxa"/>
            <w:tcBorders>
              <w:top w:val="nil"/>
              <w:left w:val="nil"/>
              <w:bottom w:val="single" w:sz="4" w:space="0" w:color="auto"/>
              <w:right w:val="nil"/>
            </w:tcBorders>
            <w:noWrap/>
          </w:tcPr>
          <w:p w14:paraId="165928DD" w14:textId="77777777" w:rsidR="00A94BC1" w:rsidRPr="000B519E" w:rsidRDefault="00A94BC1" w:rsidP="00F104AF">
            <w:pPr>
              <w:rPr>
                <w:rFonts w:asciiTheme="majorBidi" w:hAnsiTheme="majorBidi" w:cstheme="majorBidi"/>
                <w:sz w:val="16"/>
                <w:szCs w:val="16"/>
              </w:rPr>
            </w:pPr>
          </w:p>
        </w:tc>
        <w:tc>
          <w:tcPr>
            <w:tcW w:w="709" w:type="dxa"/>
            <w:tcBorders>
              <w:top w:val="nil"/>
              <w:left w:val="nil"/>
              <w:bottom w:val="single" w:sz="4" w:space="0" w:color="auto"/>
              <w:right w:val="nil"/>
            </w:tcBorders>
          </w:tcPr>
          <w:p w14:paraId="75816DEA" w14:textId="77777777" w:rsidR="00A94BC1" w:rsidRPr="000B519E" w:rsidRDefault="00A94BC1" w:rsidP="00F104AF">
            <w:pPr>
              <w:rPr>
                <w:rFonts w:asciiTheme="majorBidi" w:hAnsiTheme="majorBidi" w:cstheme="majorBidi"/>
                <w:sz w:val="16"/>
                <w:szCs w:val="16"/>
              </w:rPr>
            </w:pPr>
          </w:p>
        </w:tc>
        <w:tc>
          <w:tcPr>
            <w:tcW w:w="567" w:type="dxa"/>
            <w:tcBorders>
              <w:top w:val="nil"/>
              <w:left w:val="nil"/>
              <w:bottom w:val="single" w:sz="4" w:space="0" w:color="auto"/>
              <w:right w:val="nil"/>
            </w:tcBorders>
          </w:tcPr>
          <w:p w14:paraId="01629CBA" w14:textId="77777777" w:rsidR="00A94BC1" w:rsidRPr="000B519E" w:rsidRDefault="00A94BC1" w:rsidP="00F104AF">
            <w:pPr>
              <w:rPr>
                <w:rFonts w:asciiTheme="majorBidi" w:hAnsiTheme="majorBidi" w:cstheme="majorBidi"/>
                <w:sz w:val="16"/>
                <w:szCs w:val="16"/>
              </w:rPr>
            </w:pPr>
          </w:p>
        </w:tc>
        <w:tc>
          <w:tcPr>
            <w:tcW w:w="749" w:type="dxa"/>
            <w:tcBorders>
              <w:top w:val="nil"/>
              <w:left w:val="nil"/>
              <w:bottom w:val="single" w:sz="4" w:space="0" w:color="auto"/>
              <w:right w:val="nil"/>
            </w:tcBorders>
          </w:tcPr>
          <w:p w14:paraId="3F2342A5" w14:textId="77777777" w:rsidR="00A94BC1" w:rsidRPr="000B519E" w:rsidRDefault="00A94BC1" w:rsidP="00F104AF">
            <w:pPr>
              <w:rPr>
                <w:rFonts w:asciiTheme="majorBidi" w:hAnsiTheme="majorBidi" w:cstheme="majorBidi"/>
                <w:sz w:val="16"/>
                <w:szCs w:val="16"/>
              </w:rPr>
            </w:pPr>
          </w:p>
        </w:tc>
      </w:tr>
    </w:tbl>
    <w:p w14:paraId="56D9C8D1" w14:textId="7969E153" w:rsidR="00010806" w:rsidRPr="000B519E" w:rsidRDefault="00A94BC1" w:rsidP="006F6D7D">
      <w:pPr>
        <w:jc w:val="both"/>
        <w:rPr>
          <w:rFonts w:asciiTheme="majorBidi" w:hAnsiTheme="majorBidi" w:cstheme="majorBidi"/>
          <w:b/>
        </w:rPr>
      </w:pPr>
      <w:r w:rsidRPr="000B519E">
        <w:rPr>
          <w:rFonts w:asciiTheme="majorBidi" w:hAnsiTheme="majorBidi" w:cstheme="majorBidi"/>
          <w:b/>
        </w:rPr>
        <w:fldChar w:fldCharType="end"/>
      </w:r>
      <w:r w:rsidRPr="000B519E">
        <w:rPr>
          <w:rFonts w:asciiTheme="majorBidi" w:hAnsiTheme="majorBidi" w:cstheme="majorBidi"/>
          <w:b/>
        </w:rPr>
        <w:br w:type="page"/>
      </w:r>
    </w:p>
    <w:p w14:paraId="474186B9" w14:textId="0FD5C6B5" w:rsidR="00EE5D04" w:rsidRPr="000B519E" w:rsidRDefault="004F3029" w:rsidP="006F6D7D">
      <w:pPr>
        <w:jc w:val="both"/>
        <w:divId w:val="608436797"/>
        <w:rPr>
          <w:rFonts w:asciiTheme="majorBidi" w:hAnsiTheme="majorBidi" w:cstheme="majorBidi"/>
          <w:b/>
        </w:rPr>
      </w:pPr>
      <w:r w:rsidRPr="000B519E">
        <w:rPr>
          <w:rFonts w:asciiTheme="majorBidi" w:hAnsiTheme="majorBidi" w:cstheme="majorBidi"/>
          <w:b/>
        </w:rPr>
        <w:lastRenderedPageBreak/>
        <w:t>Table S</w:t>
      </w:r>
      <w:r w:rsidR="006F6D7D" w:rsidRPr="000B519E">
        <w:rPr>
          <w:rFonts w:asciiTheme="majorBidi" w:hAnsiTheme="majorBidi" w:cstheme="majorBidi"/>
          <w:b/>
        </w:rPr>
        <w:t>2</w:t>
      </w:r>
      <w:r w:rsidR="00BE19FB" w:rsidRPr="000B519E">
        <w:rPr>
          <w:rFonts w:asciiTheme="majorBidi" w:hAnsiTheme="majorBidi" w:cstheme="majorBidi"/>
          <w:b/>
        </w:rPr>
        <w:t xml:space="preserve">. </w:t>
      </w:r>
      <w:r w:rsidR="00BE19FB" w:rsidRPr="000B519E">
        <w:rPr>
          <w:rFonts w:asciiTheme="majorBidi" w:hAnsiTheme="majorBidi" w:cstheme="majorBidi"/>
          <w:bCs/>
        </w:rPr>
        <w:t xml:space="preserve">List of </w:t>
      </w:r>
      <w:r w:rsidR="00BE19FB" w:rsidRPr="000B519E">
        <w:rPr>
          <w:rFonts w:asciiTheme="majorBidi" w:hAnsiTheme="majorBidi" w:cstheme="majorBidi"/>
        </w:rPr>
        <w:t>Isofemale strains that were used for the synthetic population.</w:t>
      </w:r>
    </w:p>
    <w:p w14:paraId="5D92D736" w14:textId="77777777" w:rsidR="00EC4C47" w:rsidRPr="000B519E" w:rsidRDefault="00EC4C47" w:rsidP="003F38C7">
      <w:pPr>
        <w:ind w:firstLine="567"/>
        <w:jc w:val="both"/>
        <w:divId w:val="608436797"/>
        <w:rPr>
          <w:rFonts w:asciiTheme="majorBidi" w:hAnsiTheme="majorBidi" w:cstheme="majorBidi"/>
        </w:rPr>
      </w:pPr>
    </w:p>
    <w:tbl>
      <w:tblPr>
        <w:tblW w:w="7338" w:type="dxa"/>
        <w:tblBorders>
          <w:top w:val="single" w:sz="4" w:space="0" w:color="auto"/>
          <w:bottom w:val="single" w:sz="4" w:space="0" w:color="auto"/>
        </w:tblBorders>
        <w:tblLayout w:type="fixed"/>
        <w:tblLook w:val="04A0" w:firstRow="1" w:lastRow="0" w:firstColumn="1" w:lastColumn="0" w:noHBand="0" w:noVBand="1"/>
      </w:tblPr>
      <w:tblGrid>
        <w:gridCol w:w="857"/>
        <w:gridCol w:w="1082"/>
        <w:gridCol w:w="1997"/>
        <w:gridCol w:w="3402"/>
      </w:tblGrid>
      <w:tr w:rsidR="004F3029" w:rsidRPr="000B519E" w14:paraId="024694BD" w14:textId="77777777" w:rsidTr="00EC4C47">
        <w:trPr>
          <w:divId w:val="608436797"/>
        </w:trPr>
        <w:tc>
          <w:tcPr>
            <w:tcW w:w="857" w:type="dxa"/>
            <w:tcBorders>
              <w:top w:val="single" w:sz="4" w:space="0" w:color="auto"/>
              <w:bottom w:val="single" w:sz="4" w:space="0" w:color="auto"/>
            </w:tcBorders>
          </w:tcPr>
          <w:p w14:paraId="323CBCB9" w14:textId="38A22989" w:rsidR="004F3029" w:rsidRPr="000B519E" w:rsidRDefault="004F3029" w:rsidP="003F38C7">
            <w:pPr>
              <w:jc w:val="both"/>
              <w:rPr>
                <w:rFonts w:asciiTheme="majorBidi" w:hAnsiTheme="majorBidi" w:cstheme="majorBidi"/>
                <w:b/>
              </w:rPr>
            </w:pPr>
            <w:r w:rsidRPr="000B519E">
              <w:rPr>
                <w:rFonts w:asciiTheme="majorBidi" w:hAnsiTheme="majorBidi" w:cstheme="majorBidi"/>
                <w:b/>
              </w:rPr>
              <w:t xml:space="preserve">Name </w:t>
            </w:r>
          </w:p>
        </w:tc>
        <w:tc>
          <w:tcPr>
            <w:tcW w:w="1082" w:type="dxa"/>
            <w:tcBorders>
              <w:top w:val="single" w:sz="4" w:space="0" w:color="auto"/>
              <w:bottom w:val="single" w:sz="4" w:space="0" w:color="auto"/>
            </w:tcBorders>
          </w:tcPr>
          <w:p w14:paraId="5F20DC0C" w14:textId="1E402252" w:rsidR="004F3029" w:rsidRPr="000B519E" w:rsidRDefault="004F3029" w:rsidP="003F38C7">
            <w:pPr>
              <w:jc w:val="both"/>
              <w:rPr>
                <w:rFonts w:asciiTheme="majorBidi" w:hAnsiTheme="majorBidi" w:cstheme="majorBidi"/>
                <w:b/>
              </w:rPr>
            </w:pPr>
            <w:r w:rsidRPr="000B519E">
              <w:rPr>
                <w:rFonts w:asciiTheme="majorBidi" w:hAnsiTheme="majorBidi" w:cstheme="majorBidi"/>
                <w:b/>
              </w:rPr>
              <w:t>n isofemale lines</w:t>
            </w:r>
          </w:p>
        </w:tc>
        <w:tc>
          <w:tcPr>
            <w:tcW w:w="1997" w:type="dxa"/>
            <w:tcBorders>
              <w:top w:val="single" w:sz="4" w:space="0" w:color="auto"/>
              <w:bottom w:val="single" w:sz="4" w:space="0" w:color="auto"/>
            </w:tcBorders>
          </w:tcPr>
          <w:p w14:paraId="0AA6A635" w14:textId="60F92439" w:rsidR="004F3029" w:rsidRPr="000B519E" w:rsidRDefault="004F3029" w:rsidP="003F38C7">
            <w:pPr>
              <w:jc w:val="both"/>
              <w:rPr>
                <w:rFonts w:asciiTheme="majorBidi" w:hAnsiTheme="majorBidi" w:cstheme="majorBidi"/>
                <w:b/>
              </w:rPr>
            </w:pPr>
            <w:r w:rsidRPr="000B519E">
              <w:rPr>
                <w:rFonts w:asciiTheme="majorBidi" w:hAnsiTheme="majorBidi" w:cstheme="majorBidi"/>
                <w:b/>
              </w:rPr>
              <w:t>Collection region</w:t>
            </w:r>
          </w:p>
        </w:tc>
        <w:tc>
          <w:tcPr>
            <w:tcW w:w="3402" w:type="dxa"/>
            <w:tcBorders>
              <w:top w:val="single" w:sz="4" w:space="0" w:color="auto"/>
              <w:bottom w:val="single" w:sz="4" w:space="0" w:color="auto"/>
            </w:tcBorders>
          </w:tcPr>
          <w:p w14:paraId="3642FDAC" w14:textId="431712FC" w:rsidR="004F3029" w:rsidRPr="000B519E" w:rsidRDefault="004F3029" w:rsidP="008863D5">
            <w:pPr>
              <w:jc w:val="both"/>
              <w:rPr>
                <w:rFonts w:asciiTheme="majorBidi" w:hAnsiTheme="majorBidi" w:cstheme="majorBidi"/>
                <w:b/>
              </w:rPr>
            </w:pPr>
            <w:r w:rsidRPr="000B519E">
              <w:rPr>
                <w:rFonts w:asciiTheme="majorBidi" w:hAnsiTheme="majorBidi" w:cstheme="majorBidi"/>
                <w:b/>
              </w:rPr>
              <w:t xml:space="preserve">Collection </w:t>
            </w:r>
            <w:r w:rsidR="008863D5" w:rsidRPr="000B519E">
              <w:rPr>
                <w:rFonts w:asciiTheme="majorBidi" w:hAnsiTheme="majorBidi" w:cstheme="majorBidi"/>
                <w:b/>
              </w:rPr>
              <w:t>year</w:t>
            </w:r>
          </w:p>
        </w:tc>
      </w:tr>
      <w:tr w:rsidR="004F3029" w:rsidRPr="000B519E" w14:paraId="3A8ACA22" w14:textId="77777777" w:rsidTr="00EC4C47">
        <w:trPr>
          <w:divId w:val="608436797"/>
          <w:trHeight w:val="300"/>
        </w:trPr>
        <w:tc>
          <w:tcPr>
            <w:tcW w:w="857" w:type="dxa"/>
            <w:tcBorders>
              <w:top w:val="single" w:sz="4" w:space="0" w:color="auto"/>
            </w:tcBorders>
            <w:noWrap/>
            <w:hideMark/>
          </w:tcPr>
          <w:p w14:paraId="0352FF0D"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MAR</w:t>
            </w:r>
          </w:p>
        </w:tc>
        <w:tc>
          <w:tcPr>
            <w:tcW w:w="1082" w:type="dxa"/>
            <w:tcBorders>
              <w:top w:val="single" w:sz="4" w:space="0" w:color="auto"/>
            </w:tcBorders>
            <w:noWrap/>
            <w:hideMark/>
          </w:tcPr>
          <w:p w14:paraId="220F551D"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57</w:t>
            </w:r>
          </w:p>
        </w:tc>
        <w:tc>
          <w:tcPr>
            <w:tcW w:w="1997" w:type="dxa"/>
            <w:tcBorders>
              <w:top w:val="single" w:sz="4" w:space="0" w:color="auto"/>
            </w:tcBorders>
            <w:noWrap/>
            <w:hideMark/>
          </w:tcPr>
          <w:p w14:paraId="414106A4" w14:textId="19A643C2"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Market Harborough (UK)</w:t>
            </w:r>
          </w:p>
        </w:tc>
        <w:tc>
          <w:tcPr>
            <w:tcW w:w="3402" w:type="dxa"/>
            <w:tcBorders>
              <w:top w:val="single" w:sz="4" w:space="0" w:color="auto"/>
            </w:tcBorders>
            <w:noWrap/>
            <w:hideMark/>
          </w:tcPr>
          <w:p w14:paraId="76A88888" w14:textId="67403792" w:rsidR="004F3029" w:rsidRPr="000B519E" w:rsidRDefault="002D47BA"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2008</w:t>
            </w:r>
          </w:p>
        </w:tc>
      </w:tr>
      <w:tr w:rsidR="004F3029" w:rsidRPr="000B519E" w14:paraId="0489814B" w14:textId="77777777" w:rsidTr="00EC4C47">
        <w:trPr>
          <w:divId w:val="608436797"/>
          <w:trHeight w:val="300"/>
        </w:trPr>
        <w:tc>
          <w:tcPr>
            <w:tcW w:w="857" w:type="dxa"/>
            <w:noWrap/>
            <w:hideMark/>
          </w:tcPr>
          <w:p w14:paraId="79795696"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HOJ</w:t>
            </w:r>
          </w:p>
        </w:tc>
        <w:tc>
          <w:tcPr>
            <w:tcW w:w="1082" w:type="dxa"/>
            <w:noWrap/>
            <w:hideMark/>
          </w:tcPr>
          <w:p w14:paraId="3EFBA956"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w:t>
            </w:r>
          </w:p>
        </w:tc>
        <w:tc>
          <w:tcPr>
            <w:tcW w:w="1997" w:type="dxa"/>
            <w:noWrap/>
            <w:hideMark/>
          </w:tcPr>
          <w:p w14:paraId="579C10FF" w14:textId="10F4DD57"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Hojbjeng</w:t>
            </w:r>
            <w:proofErr w:type="spellEnd"/>
            <w:r w:rsidRPr="000B519E">
              <w:rPr>
                <w:rFonts w:asciiTheme="majorBidi" w:eastAsia="Times New Roman" w:hAnsiTheme="majorBidi" w:cstheme="majorBidi"/>
                <w:color w:val="000000"/>
                <w:sz w:val="16"/>
                <w:szCs w:val="16"/>
                <w:lang w:eastAsia="en-GB"/>
              </w:rPr>
              <w:t xml:space="preserve"> (Denmark)</w:t>
            </w:r>
          </w:p>
        </w:tc>
        <w:tc>
          <w:tcPr>
            <w:tcW w:w="3402" w:type="dxa"/>
            <w:noWrap/>
            <w:hideMark/>
          </w:tcPr>
          <w:p w14:paraId="1944EECA" w14:textId="197B387C"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2009</w:t>
            </w:r>
          </w:p>
        </w:tc>
      </w:tr>
      <w:tr w:rsidR="004F3029" w:rsidRPr="000B519E" w14:paraId="45CD71A9" w14:textId="77777777" w:rsidTr="00EC4C47">
        <w:trPr>
          <w:divId w:val="608436797"/>
          <w:trHeight w:val="300"/>
        </w:trPr>
        <w:tc>
          <w:tcPr>
            <w:tcW w:w="857" w:type="dxa"/>
            <w:noWrap/>
            <w:hideMark/>
          </w:tcPr>
          <w:p w14:paraId="2A31DFC8"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DJ</w:t>
            </w:r>
          </w:p>
        </w:tc>
        <w:tc>
          <w:tcPr>
            <w:tcW w:w="1082" w:type="dxa"/>
            <w:noWrap/>
            <w:hideMark/>
          </w:tcPr>
          <w:p w14:paraId="5662C4B6"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262157C8" w14:textId="461032A3"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Dijon (France)</w:t>
            </w:r>
          </w:p>
        </w:tc>
        <w:tc>
          <w:tcPr>
            <w:tcW w:w="3402" w:type="dxa"/>
            <w:noWrap/>
            <w:hideMark/>
          </w:tcPr>
          <w:p w14:paraId="68314914" w14:textId="7521E21F"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2000</w:t>
            </w:r>
          </w:p>
        </w:tc>
      </w:tr>
      <w:tr w:rsidR="004F3029" w:rsidRPr="000B519E" w14:paraId="4BC3D23C" w14:textId="77777777" w:rsidTr="00EC4C47">
        <w:trPr>
          <w:divId w:val="608436797"/>
          <w:trHeight w:val="300"/>
        </w:trPr>
        <w:tc>
          <w:tcPr>
            <w:tcW w:w="857" w:type="dxa"/>
            <w:noWrap/>
            <w:hideMark/>
          </w:tcPr>
          <w:p w14:paraId="758E41B9"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KOR</w:t>
            </w:r>
          </w:p>
        </w:tc>
        <w:tc>
          <w:tcPr>
            <w:tcW w:w="1082" w:type="dxa"/>
            <w:noWrap/>
            <w:hideMark/>
          </w:tcPr>
          <w:p w14:paraId="6D7C5489"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13</w:t>
            </w:r>
          </w:p>
        </w:tc>
        <w:tc>
          <w:tcPr>
            <w:tcW w:w="1997" w:type="dxa"/>
            <w:noWrap/>
            <w:hideMark/>
          </w:tcPr>
          <w:p w14:paraId="55C3EF33" w14:textId="1E203E85"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Korpilahti</w:t>
            </w:r>
            <w:proofErr w:type="spellEnd"/>
            <w:r w:rsidRPr="000B519E">
              <w:rPr>
                <w:rFonts w:asciiTheme="majorBidi" w:eastAsia="Times New Roman" w:hAnsiTheme="majorBidi" w:cstheme="majorBidi"/>
                <w:color w:val="000000"/>
                <w:sz w:val="16"/>
                <w:szCs w:val="16"/>
                <w:lang w:eastAsia="en-GB"/>
              </w:rPr>
              <w:t xml:space="preserve"> (Finland)</w:t>
            </w:r>
          </w:p>
        </w:tc>
        <w:tc>
          <w:tcPr>
            <w:tcW w:w="3402" w:type="dxa"/>
            <w:noWrap/>
            <w:hideMark/>
          </w:tcPr>
          <w:p w14:paraId="58BC52DD" w14:textId="1BAEBC51"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2008</w:t>
            </w:r>
          </w:p>
        </w:tc>
      </w:tr>
      <w:tr w:rsidR="004F3029" w:rsidRPr="000B519E" w14:paraId="23CB3D63" w14:textId="77777777" w:rsidTr="00EC4C47">
        <w:trPr>
          <w:divId w:val="608436797"/>
          <w:trHeight w:val="300"/>
        </w:trPr>
        <w:tc>
          <w:tcPr>
            <w:tcW w:w="857" w:type="dxa"/>
            <w:noWrap/>
            <w:hideMark/>
          </w:tcPr>
          <w:p w14:paraId="32651B7E"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BIT</w:t>
            </w:r>
          </w:p>
        </w:tc>
        <w:tc>
          <w:tcPr>
            <w:tcW w:w="1082" w:type="dxa"/>
            <w:noWrap/>
            <w:hideMark/>
          </w:tcPr>
          <w:p w14:paraId="6BDC867D"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7</w:t>
            </w:r>
          </w:p>
        </w:tc>
        <w:tc>
          <w:tcPr>
            <w:tcW w:w="1997" w:type="dxa"/>
            <w:noWrap/>
            <w:hideMark/>
          </w:tcPr>
          <w:p w14:paraId="062061D3" w14:textId="2F5825A0"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Bitetto</w:t>
            </w:r>
            <w:proofErr w:type="spellEnd"/>
            <w:r w:rsidR="00A14F87" w:rsidRPr="000B519E">
              <w:rPr>
                <w:rFonts w:asciiTheme="majorBidi" w:eastAsia="Times New Roman" w:hAnsiTheme="majorBidi" w:cstheme="majorBidi"/>
                <w:color w:val="000000"/>
                <w:sz w:val="16"/>
                <w:szCs w:val="16"/>
                <w:lang w:eastAsia="en-GB"/>
              </w:rPr>
              <w:t xml:space="preserve"> </w:t>
            </w:r>
            <w:r w:rsidRPr="000B519E">
              <w:rPr>
                <w:rFonts w:asciiTheme="majorBidi" w:eastAsia="Times New Roman" w:hAnsiTheme="majorBidi" w:cstheme="majorBidi"/>
                <w:color w:val="000000"/>
                <w:sz w:val="16"/>
                <w:szCs w:val="16"/>
                <w:lang w:eastAsia="en-GB"/>
              </w:rPr>
              <w:t>(Italy)</w:t>
            </w:r>
          </w:p>
        </w:tc>
        <w:tc>
          <w:tcPr>
            <w:tcW w:w="3402" w:type="dxa"/>
            <w:noWrap/>
            <w:hideMark/>
          </w:tcPr>
          <w:p w14:paraId="23558B3C" w14:textId="2AD3D568"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4B66CA70" w14:textId="77777777" w:rsidTr="00EC4C47">
        <w:trPr>
          <w:divId w:val="608436797"/>
          <w:trHeight w:val="300"/>
        </w:trPr>
        <w:tc>
          <w:tcPr>
            <w:tcW w:w="857" w:type="dxa"/>
            <w:noWrap/>
            <w:hideMark/>
          </w:tcPr>
          <w:p w14:paraId="46FEC878"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M-REN</w:t>
            </w:r>
          </w:p>
        </w:tc>
        <w:tc>
          <w:tcPr>
            <w:tcW w:w="1082" w:type="dxa"/>
            <w:noWrap/>
            <w:hideMark/>
          </w:tcPr>
          <w:p w14:paraId="375D84B4"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18</w:t>
            </w:r>
          </w:p>
        </w:tc>
        <w:tc>
          <w:tcPr>
            <w:tcW w:w="1997" w:type="dxa"/>
            <w:noWrap/>
            <w:hideMark/>
          </w:tcPr>
          <w:p w14:paraId="19B8B074" w14:textId="63A829C3"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Rende</w:t>
            </w:r>
            <w:proofErr w:type="spellEnd"/>
            <w:r w:rsidR="00A14F87" w:rsidRPr="000B519E">
              <w:rPr>
                <w:rFonts w:asciiTheme="majorBidi" w:eastAsia="Times New Roman" w:hAnsiTheme="majorBidi" w:cstheme="majorBidi"/>
                <w:color w:val="000000"/>
                <w:sz w:val="16"/>
                <w:szCs w:val="16"/>
                <w:lang w:eastAsia="en-GB"/>
              </w:rPr>
              <w:t xml:space="preserve"> </w:t>
            </w:r>
            <w:r w:rsidRPr="000B519E">
              <w:rPr>
                <w:rFonts w:asciiTheme="majorBidi" w:eastAsia="Times New Roman" w:hAnsiTheme="majorBidi" w:cstheme="majorBidi"/>
                <w:color w:val="000000"/>
                <w:sz w:val="16"/>
                <w:szCs w:val="16"/>
                <w:lang w:eastAsia="en-GB"/>
              </w:rPr>
              <w:t>(Italy)</w:t>
            </w:r>
          </w:p>
        </w:tc>
        <w:tc>
          <w:tcPr>
            <w:tcW w:w="3402" w:type="dxa"/>
            <w:noWrap/>
            <w:hideMark/>
          </w:tcPr>
          <w:p w14:paraId="5D561B6B" w14:textId="1AA100C4" w:rsidR="004F3029" w:rsidRPr="000B519E" w:rsidRDefault="008863D5"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2006</w:t>
            </w:r>
          </w:p>
        </w:tc>
      </w:tr>
      <w:tr w:rsidR="004F3029" w:rsidRPr="000B519E" w14:paraId="6976619F" w14:textId="77777777" w:rsidTr="00EC4C47">
        <w:trPr>
          <w:divId w:val="608436797"/>
          <w:trHeight w:val="300"/>
        </w:trPr>
        <w:tc>
          <w:tcPr>
            <w:tcW w:w="857" w:type="dxa"/>
            <w:noWrap/>
            <w:hideMark/>
          </w:tcPr>
          <w:p w14:paraId="4170FA1D"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COR</w:t>
            </w:r>
          </w:p>
        </w:tc>
        <w:tc>
          <w:tcPr>
            <w:tcW w:w="1082" w:type="dxa"/>
            <w:noWrap/>
            <w:hideMark/>
          </w:tcPr>
          <w:p w14:paraId="2637F2B1"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4</w:t>
            </w:r>
          </w:p>
        </w:tc>
        <w:tc>
          <w:tcPr>
            <w:tcW w:w="1997" w:type="dxa"/>
            <w:noWrap/>
            <w:hideMark/>
          </w:tcPr>
          <w:p w14:paraId="4B664711" w14:textId="394DE77F"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Corces</w:t>
            </w:r>
            <w:proofErr w:type="spellEnd"/>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2DC13E0E" w14:textId="2DA7317A" w:rsidR="004F3029" w:rsidRPr="000B519E" w:rsidRDefault="008863D5"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4742602A" w14:textId="77777777" w:rsidTr="00EC4C47">
        <w:trPr>
          <w:divId w:val="608436797"/>
          <w:trHeight w:val="300"/>
        </w:trPr>
        <w:tc>
          <w:tcPr>
            <w:tcW w:w="857" w:type="dxa"/>
            <w:noWrap/>
            <w:hideMark/>
          </w:tcPr>
          <w:p w14:paraId="7D8BF5FD"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RUT</w:t>
            </w:r>
          </w:p>
        </w:tc>
        <w:tc>
          <w:tcPr>
            <w:tcW w:w="1082" w:type="dxa"/>
            <w:noWrap/>
            <w:hideMark/>
          </w:tcPr>
          <w:p w14:paraId="7D68D3F5"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8</w:t>
            </w:r>
          </w:p>
        </w:tc>
        <w:tc>
          <w:tcPr>
            <w:tcW w:w="1997" w:type="dxa"/>
            <w:noWrap/>
            <w:hideMark/>
          </w:tcPr>
          <w:p w14:paraId="39985152" w14:textId="0CC29A68"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Rutigliano</w:t>
            </w:r>
            <w:proofErr w:type="spellEnd"/>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23747F3F" w14:textId="32D3C35A"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3C8ED449" w14:textId="77777777" w:rsidTr="00EC4C47">
        <w:trPr>
          <w:divId w:val="608436797"/>
          <w:trHeight w:val="300"/>
        </w:trPr>
        <w:tc>
          <w:tcPr>
            <w:tcW w:w="857" w:type="dxa"/>
            <w:noWrap/>
            <w:hideMark/>
          </w:tcPr>
          <w:p w14:paraId="587001A6"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CORSTA</w:t>
            </w:r>
          </w:p>
        </w:tc>
        <w:tc>
          <w:tcPr>
            <w:tcW w:w="1082" w:type="dxa"/>
            <w:noWrap/>
            <w:hideMark/>
          </w:tcPr>
          <w:p w14:paraId="5BFC27B4"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w:t>
            </w:r>
          </w:p>
        </w:tc>
        <w:tc>
          <w:tcPr>
            <w:tcW w:w="1997" w:type="dxa"/>
            <w:noWrap/>
            <w:hideMark/>
          </w:tcPr>
          <w:p w14:paraId="738BFB88" w14:textId="63F6D3FD"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Corces</w:t>
            </w:r>
            <w:proofErr w:type="spellEnd"/>
            <w:r w:rsidR="00A14F87" w:rsidRPr="000B519E">
              <w:rPr>
                <w:rFonts w:asciiTheme="majorBidi" w:eastAsia="Times New Roman" w:hAnsiTheme="majorBidi" w:cstheme="majorBidi"/>
                <w:color w:val="000000"/>
                <w:sz w:val="16"/>
                <w:szCs w:val="16"/>
                <w:lang w:eastAsia="en-GB"/>
              </w:rPr>
              <w:t xml:space="preserve"> </w:t>
            </w:r>
            <w:proofErr w:type="spellStart"/>
            <w:r w:rsidR="00A14F87" w:rsidRPr="000B519E">
              <w:rPr>
                <w:rFonts w:asciiTheme="majorBidi" w:eastAsia="Times New Roman" w:hAnsiTheme="majorBidi" w:cstheme="majorBidi"/>
                <w:color w:val="000000"/>
                <w:sz w:val="16"/>
                <w:szCs w:val="16"/>
                <w:lang w:eastAsia="en-GB"/>
              </w:rPr>
              <w:t>st.</w:t>
            </w:r>
            <w:proofErr w:type="spellEnd"/>
            <w:r w:rsidR="00A14F87" w:rsidRPr="000B519E">
              <w:rPr>
                <w:rFonts w:asciiTheme="majorBidi" w:eastAsia="Times New Roman" w:hAnsiTheme="majorBidi" w:cstheme="majorBidi"/>
                <w:color w:val="000000"/>
                <w:sz w:val="16"/>
                <w:szCs w:val="16"/>
                <w:lang w:eastAsia="en-GB"/>
              </w:rPr>
              <w:t xml:space="preserve"> </w:t>
            </w:r>
            <w:proofErr w:type="spellStart"/>
            <w:r w:rsidR="00A14F87" w:rsidRPr="000B519E">
              <w:rPr>
                <w:rFonts w:asciiTheme="majorBidi" w:eastAsia="Times New Roman" w:hAnsiTheme="majorBidi" w:cstheme="majorBidi"/>
                <w:color w:val="000000"/>
                <w:sz w:val="16"/>
                <w:szCs w:val="16"/>
                <w:lang w:eastAsia="en-GB"/>
              </w:rPr>
              <w:t>Agidius</w:t>
            </w:r>
            <w:proofErr w:type="spellEnd"/>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5C3D73C3" w14:textId="00FA14AA"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1AF871D4" w14:textId="77777777" w:rsidTr="00EC4C47">
        <w:trPr>
          <w:divId w:val="608436797"/>
          <w:trHeight w:val="300"/>
        </w:trPr>
        <w:tc>
          <w:tcPr>
            <w:tcW w:w="857" w:type="dxa"/>
            <w:noWrap/>
            <w:hideMark/>
          </w:tcPr>
          <w:p w14:paraId="4E72C332"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NAT</w:t>
            </w:r>
          </w:p>
        </w:tc>
        <w:tc>
          <w:tcPr>
            <w:tcW w:w="1082" w:type="dxa"/>
            <w:noWrap/>
            <w:hideMark/>
          </w:tcPr>
          <w:p w14:paraId="23B7245E"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3</w:t>
            </w:r>
          </w:p>
        </w:tc>
        <w:tc>
          <w:tcPr>
            <w:tcW w:w="1997" w:type="dxa"/>
            <w:noWrap/>
            <w:hideMark/>
          </w:tcPr>
          <w:p w14:paraId="43FADD66" w14:textId="44DFFBBB"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Naturno</w:t>
            </w:r>
            <w:proofErr w:type="spellEnd"/>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0A0C7530" w14:textId="3C6868EA"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66BC94B5" w14:textId="77777777" w:rsidTr="00EC4C47">
        <w:trPr>
          <w:divId w:val="608436797"/>
          <w:trHeight w:val="300"/>
        </w:trPr>
        <w:tc>
          <w:tcPr>
            <w:tcW w:w="857" w:type="dxa"/>
            <w:noWrap/>
            <w:hideMark/>
          </w:tcPr>
          <w:p w14:paraId="48339F1E"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FUL</w:t>
            </w:r>
          </w:p>
        </w:tc>
        <w:tc>
          <w:tcPr>
            <w:tcW w:w="1082" w:type="dxa"/>
            <w:noWrap/>
            <w:hideMark/>
          </w:tcPr>
          <w:p w14:paraId="7F6C1836"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w:t>
            </w:r>
          </w:p>
        </w:tc>
        <w:tc>
          <w:tcPr>
            <w:tcW w:w="1997" w:type="dxa"/>
            <w:noWrap/>
            <w:hideMark/>
          </w:tcPr>
          <w:p w14:paraId="70E9D968" w14:textId="3245F8FB"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Fulda</w:t>
            </w:r>
            <w:r w:rsidR="00A14F87" w:rsidRPr="000B519E">
              <w:rPr>
                <w:rFonts w:asciiTheme="majorBidi" w:eastAsia="Times New Roman" w:hAnsiTheme="majorBidi" w:cstheme="majorBidi"/>
                <w:color w:val="000000"/>
                <w:sz w:val="16"/>
                <w:szCs w:val="16"/>
                <w:lang w:eastAsia="en-GB"/>
              </w:rPr>
              <w:t xml:space="preserve"> (Germany)</w:t>
            </w:r>
          </w:p>
        </w:tc>
        <w:tc>
          <w:tcPr>
            <w:tcW w:w="3402" w:type="dxa"/>
            <w:noWrap/>
            <w:hideMark/>
          </w:tcPr>
          <w:p w14:paraId="56466C7B" w14:textId="7966820F" w:rsidR="004F3029" w:rsidRPr="000B519E" w:rsidRDefault="004F3029" w:rsidP="004F3029">
            <w:pPr>
              <w:rPr>
                <w:rFonts w:asciiTheme="majorBidi" w:eastAsia="Times New Roman" w:hAnsiTheme="majorBidi" w:cstheme="majorBidi"/>
                <w:color w:val="000000"/>
                <w:sz w:val="16"/>
                <w:szCs w:val="16"/>
                <w:lang w:eastAsia="en-GB"/>
              </w:rPr>
            </w:pPr>
          </w:p>
        </w:tc>
      </w:tr>
      <w:tr w:rsidR="004F3029" w:rsidRPr="000B519E" w14:paraId="08D7EABF" w14:textId="77777777" w:rsidTr="00EC4C47">
        <w:trPr>
          <w:divId w:val="608436797"/>
          <w:trHeight w:val="300"/>
        </w:trPr>
        <w:tc>
          <w:tcPr>
            <w:tcW w:w="857" w:type="dxa"/>
            <w:noWrap/>
            <w:hideMark/>
          </w:tcPr>
          <w:p w14:paraId="6BA1BE6A"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POS</w:t>
            </w:r>
          </w:p>
        </w:tc>
        <w:tc>
          <w:tcPr>
            <w:tcW w:w="1082" w:type="dxa"/>
            <w:noWrap/>
            <w:hideMark/>
          </w:tcPr>
          <w:p w14:paraId="3712E078"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3</w:t>
            </w:r>
          </w:p>
        </w:tc>
        <w:tc>
          <w:tcPr>
            <w:tcW w:w="1997" w:type="dxa"/>
            <w:noWrap/>
            <w:hideMark/>
          </w:tcPr>
          <w:p w14:paraId="6A3A2E16" w14:textId="3DFE1079"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Postal</w:t>
            </w:r>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550701AB" w14:textId="53173566"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49B39E0C" w14:textId="77777777" w:rsidTr="00EC4C47">
        <w:trPr>
          <w:divId w:val="608436797"/>
          <w:trHeight w:val="300"/>
        </w:trPr>
        <w:tc>
          <w:tcPr>
            <w:tcW w:w="857" w:type="dxa"/>
            <w:noWrap/>
            <w:hideMark/>
          </w:tcPr>
          <w:p w14:paraId="5E554AE5"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KIL</w:t>
            </w:r>
          </w:p>
        </w:tc>
        <w:tc>
          <w:tcPr>
            <w:tcW w:w="1082" w:type="dxa"/>
            <w:noWrap/>
            <w:hideMark/>
          </w:tcPr>
          <w:p w14:paraId="09272529"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77</w:t>
            </w:r>
          </w:p>
        </w:tc>
        <w:tc>
          <w:tcPr>
            <w:tcW w:w="1997" w:type="dxa"/>
            <w:noWrap/>
            <w:hideMark/>
          </w:tcPr>
          <w:p w14:paraId="3DC953F0" w14:textId="3C07ADA5"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Kilworth</w:t>
            </w:r>
            <w:proofErr w:type="spellEnd"/>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6FA5E0F2" w14:textId="25A0CDB5" w:rsidR="004F3029" w:rsidRPr="000B519E" w:rsidRDefault="002D47BA"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2008</w:t>
            </w:r>
          </w:p>
        </w:tc>
      </w:tr>
      <w:tr w:rsidR="004F3029" w:rsidRPr="000B519E" w14:paraId="547E4FF7" w14:textId="77777777" w:rsidTr="00EC4C47">
        <w:trPr>
          <w:divId w:val="608436797"/>
          <w:trHeight w:val="300"/>
        </w:trPr>
        <w:tc>
          <w:tcPr>
            <w:tcW w:w="857" w:type="dxa"/>
            <w:noWrap/>
            <w:hideMark/>
          </w:tcPr>
          <w:p w14:paraId="0AC30F33"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STO</w:t>
            </w:r>
          </w:p>
        </w:tc>
        <w:tc>
          <w:tcPr>
            <w:tcW w:w="1082" w:type="dxa"/>
            <w:noWrap/>
            <w:hideMark/>
          </w:tcPr>
          <w:p w14:paraId="782ACD06"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8</w:t>
            </w:r>
          </w:p>
        </w:tc>
        <w:tc>
          <w:tcPr>
            <w:tcW w:w="1997" w:type="dxa"/>
            <w:noWrap/>
            <w:hideMark/>
          </w:tcPr>
          <w:p w14:paraId="1D08538C" w14:textId="37274C3C"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Stockolm</w:t>
            </w:r>
            <w:proofErr w:type="spellEnd"/>
            <w:r w:rsidR="00A14F87" w:rsidRPr="000B519E">
              <w:rPr>
                <w:rFonts w:asciiTheme="majorBidi" w:eastAsia="Times New Roman" w:hAnsiTheme="majorBidi" w:cstheme="majorBidi"/>
                <w:color w:val="000000"/>
                <w:sz w:val="16"/>
                <w:szCs w:val="16"/>
                <w:lang w:eastAsia="en-GB"/>
              </w:rPr>
              <w:t xml:space="preserve"> (Sweden)</w:t>
            </w:r>
          </w:p>
        </w:tc>
        <w:tc>
          <w:tcPr>
            <w:tcW w:w="3402" w:type="dxa"/>
            <w:noWrap/>
            <w:hideMark/>
          </w:tcPr>
          <w:p w14:paraId="6379D8C8" w14:textId="0C8DB134"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2008</w:t>
            </w:r>
          </w:p>
        </w:tc>
      </w:tr>
      <w:tr w:rsidR="004F3029" w:rsidRPr="000B519E" w14:paraId="5B7A24B1" w14:textId="77777777" w:rsidTr="00EC4C47">
        <w:trPr>
          <w:divId w:val="608436797"/>
          <w:trHeight w:val="300"/>
        </w:trPr>
        <w:tc>
          <w:tcPr>
            <w:tcW w:w="857" w:type="dxa"/>
            <w:noWrap/>
            <w:hideMark/>
          </w:tcPr>
          <w:p w14:paraId="0CCE925F"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KNO</w:t>
            </w:r>
          </w:p>
        </w:tc>
        <w:tc>
          <w:tcPr>
            <w:tcW w:w="1082" w:type="dxa"/>
            <w:noWrap/>
            <w:hideMark/>
          </w:tcPr>
          <w:p w14:paraId="6BD1FF9B"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6</w:t>
            </w:r>
          </w:p>
        </w:tc>
        <w:tc>
          <w:tcPr>
            <w:tcW w:w="1997" w:type="dxa"/>
            <w:noWrap/>
            <w:hideMark/>
          </w:tcPr>
          <w:p w14:paraId="7247C6E1" w14:textId="25249CFD"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Knoses</w:t>
            </w:r>
            <w:proofErr w:type="spellEnd"/>
            <w:r w:rsidR="00A14F87" w:rsidRPr="000B519E">
              <w:rPr>
                <w:rFonts w:asciiTheme="majorBidi" w:eastAsia="Times New Roman" w:hAnsiTheme="majorBidi" w:cstheme="majorBidi"/>
                <w:color w:val="000000"/>
                <w:sz w:val="16"/>
                <w:szCs w:val="16"/>
                <w:lang w:eastAsia="en-GB"/>
              </w:rPr>
              <w:t xml:space="preserve"> (</w:t>
            </w:r>
            <w:proofErr w:type="spellStart"/>
            <w:r w:rsidR="00A14F87" w:rsidRPr="000B519E">
              <w:rPr>
                <w:rFonts w:asciiTheme="majorBidi" w:eastAsia="Times New Roman" w:hAnsiTheme="majorBidi" w:cstheme="majorBidi"/>
                <w:color w:val="000000"/>
                <w:sz w:val="16"/>
                <w:szCs w:val="16"/>
                <w:lang w:eastAsia="en-GB"/>
              </w:rPr>
              <w:t>Creete</w:t>
            </w:r>
            <w:proofErr w:type="spellEnd"/>
            <w:r w:rsidR="00A14F87" w:rsidRPr="000B519E">
              <w:rPr>
                <w:rFonts w:asciiTheme="majorBidi" w:eastAsia="Times New Roman" w:hAnsiTheme="majorBidi" w:cstheme="majorBidi"/>
                <w:color w:val="000000"/>
                <w:sz w:val="16"/>
                <w:szCs w:val="16"/>
                <w:lang w:eastAsia="en-GB"/>
              </w:rPr>
              <w:t>)</w:t>
            </w:r>
          </w:p>
        </w:tc>
        <w:tc>
          <w:tcPr>
            <w:tcW w:w="3402" w:type="dxa"/>
            <w:noWrap/>
            <w:hideMark/>
          </w:tcPr>
          <w:p w14:paraId="46A5A365" w14:textId="70C61EBD"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2002</w:t>
            </w:r>
          </w:p>
        </w:tc>
      </w:tr>
      <w:tr w:rsidR="004F3029" w:rsidRPr="000B519E" w14:paraId="48F43453" w14:textId="77777777" w:rsidTr="00EC4C47">
        <w:trPr>
          <w:divId w:val="608436797"/>
          <w:trHeight w:val="300"/>
        </w:trPr>
        <w:tc>
          <w:tcPr>
            <w:tcW w:w="857" w:type="dxa"/>
            <w:noWrap/>
            <w:hideMark/>
          </w:tcPr>
          <w:p w14:paraId="77DE93AE"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BUR</w:t>
            </w:r>
          </w:p>
        </w:tc>
        <w:tc>
          <w:tcPr>
            <w:tcW w:w="1082" w:type="dxa"/>
            <w:noWrap/>
            <w:hideMark/>
          </w:tcPr>
          <w:p w14:paraId="30D4844E"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9</w:t>
            </w:r>
          </w:p>
        </w:tc>
        <w:tc>
          <w:tcPr>
            <w:tcW w:w="1997" w:type="dxa"/>
            <w:noWrap/>
            <w:hideMark/>
          </w:tcPr>
          <w:p w14:paraId="63E4752F" w14:textId="7EFF5888"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Burgundy</w:t>
            </w:r>
            <w:r w:rsidR="00A14F87" w:rsidRPr="000B519E">
              <w:rPr>
                <w:rFonts w:asciiTheme="majorBidi" w:eastAsia="Times New Roman" w:hAnsiTheme="majorBidi" w:cstheme="majorBidi"/>
                <w:color w:val="000000"/>
                <w:sz w:val="16"/>
                <w:szCs w:val="16"/>
                <w:lang w:eastAsia="en-GB"/>
              </w:rPr>
              <w:t xml:space="preserve"> (France)</w:t>
            </w:r>
          </w:p>
        </w:tc>
        <w:tc>
          <w:tcPr>
            <w:tcW w:w="3402" w:type="dxa"/>
            <w:noWrap/>
            <w:hideMark/>
          </w:tcPr>
          <w:p w14:paraId="4E70658A" w14:textId="1578B728"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2000</w:t>
            </w:r>
          </w:p>
        </w:tc>
      </w:tr>
      <w:tr w:rsidR="004F3029" w:rsidRPr="000B519E" w14:paraId="2AC55B54" w14:textId="77777777" w:rsidTr="00EC4C47">
        <w:trPr>
          <w:divId w:val="608436797"/>
          <w:trHeight w:val="300"/>
        </w:trPr>
        <w:tc>
          <w:tcPr>
            <w:tcW w:w="857" w:type="dxa"/>
            <w:noWrap/>
            <w:hideMark/>
          </w:tcPr>
          <w:p w14:paraId="5B884225"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HU</w:t>
            </w:r>
          </w:p>
        </w:tc>
        <w:tc>
          <w:tcPr>
            <w:tcW w:w="1082" w:type="dxa"/>
            <w:noWrap/>
            <w:hideMark/>
          </w:tcPr>
          <w:p w14:paraId="155E7829"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4</w:t>
            </w:r>
          </w:p>
        </w:tc>
        <w:tc>
          <w:tcPr>
            <w:tcW w:w="1997" w:type="dxa"/>
            <w:noWrap/>
            <w:hideMark/>
          </w:tcPr>
          <w:p w14:paraId="643473E4" w14:textId="4BB940FD"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Huten</w:t>
            </w:r>
            <w:proofErr w:type="spellEnd"/>
            <w:r w:rsidR="00A14F87" w:rsidRPr="000B519E">
              <w:rPr>
                <w:rFonts w:asciiTheme="majorBidi" w:eastAsia="Times New Roman" w:hAnsiTheme="majorBidi" w:cstheme="majorBidi"/>
                <w:color w:val="000000"/>
                <w:sz w:val="16"/>
                <w:szCs w:val="16"/>
                <w:lang w:eastAsia="en-GB"/>
              </w:rPr>
              <w:t xml:space="preserve"> (Holland)</w:t>
            </w:r>
          </w:p>
        </w:tc>
        <w:tc>
          <w:tcPr>
            <w:tcW w:w="3402" w:type="dxa"/>
            <w:noWrap/>
            <w:hideMark/>
          </w:tcPr>
          <w:p w14:paraId="4B4ED81B" w14:textId="3D81778B"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2000</w:t>
            </w:r>
          </w:p>
        </w:tc>
      </w:tr>
      <w:tr w:rsidR="004F3029" w:rsidRPr="000B519E" w14:paraId="4BD84984" w14:textId="77777777" w:rsidTr="00EC4C47">
        <w:trPr>
          <w:divId w:val="608436797"/>
          <w:trHeight w:val="300"/>
        </w:trPr>
        <w:tc>
          <w:tcPr>
            <w:tcW w:w="857" w:type="dxa"/>
            <w:noWrap/>
            <w:hideMark/>
          </w:tcPr>
          <w:p w14:paraId="704D5EFC"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GOT</w:t>
            </w:r>
          </w:p>
        </w:tc>
        <w:tc>
          <w:tcPr>
            <w:tcW w:w="1082" w:type="dxa"/>
            <w:noWrap/>
            <w:hideMark/>
          </w:tcPr>
          <w:p w14:paraId="6341CF99"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7</w:t>
            </w:r>
          </w:p>
        </w:tc>
        <w:tc>
          <w:tcPr>
            <w:tcW w:w="1997" w:type="dxa"/>
            <w:noWrap/>
            <w:hideMark/>
          </w:tcPr>
          <w:p w14:paraId="6EC609B4" w14:textId="5A707299"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Goteborg</w:t>
            </w:r>
            <w:r w:rsidR="00A14F87" w:rsidRPr="000B519E">
              <w:rPr>
                <w:rFonts w:asciiTheme="majorBidi" w:eastAsia="Times New Roman" w:hAnsiTheme="majorBidi" w:cstheme="majorBidi"/>
                <w:color w:val="000000"/>
                <w:sz w:val="16"/>
                <w:szCs w:val="16"/>
                <w:lang w:eastAsia="en-GB"/>
              </w:rPr>
              <w:t xml:space="preserve"> (Sweden)</w:t>
            </w:r>
          </w:p>
        </w:tc>
        <w:tc>
          <w:tcPr>
            <w:tcW w:w="3402" w:type="dxa"/>
            <w:noWrap/>
            <w:hideMark/>
          </w:tcPr>
          <w:p w14:paraId="3E6F3886" w14:textId="290CA375"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2008</w:t>
            </w:r>
          </w:p>
        </w:tc>
      </w:tr>
      <w:tr w:rsidR="004F3029" w:rsidRPr="000B519E" w14:paraId="6BBF5E64" w14:textId="77777777" w:rsidTr="00EC4C47">
        <w:trPr>
          <w:divId w:val="608436797"/>
          <w:trHeight w:val="300"/>
        </w:trPr>
        <w:tc>
          <w:tcPr>
            <w:tcW w:w="857" w:type="dxa"/>
            <w:noWrap/>
            <w:hideMark/>
          </w:tcPr>
          <w:p w14:paraId="438928D1"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SAL</w:t>
            </w:r>
          </w:p>
        </w:tc>
        <w:tc>
          <w:tcPr>
            <w:tcW w:w="1082" w:type="dxa"/>
            <w:noWrap/>
            <w:hideMark/>
          </w:tcPr>
          <w:p w14:paraId="7FEFA7EC"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280A0C4F" w14:textId="4439C2A1"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Salice</w:t>
            </w:r>
            <w:proofErr w:type="spellEnd"/>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24870B0B" w14:textId="14F75D61"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5892AED6" w14:textId="77777777" w:rsidTr="00EC4C47">
        <w:trPr>
          <w:divId w:val="608436797"/>
          <w:trHeight w:val="300"/>
        </w:trPr>
        <w:tc>
          <w:tcPr>
            <w:tcW w:w="857" w:type="dxa"/>
            <w:noWrap/>
            <w:hideMark/>
          </w:tcPr>
          <w:p w14:paraId="2795016A"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NOV</w:t>
            </w:r>
          </w:p>
        </w:tc>
        <w:tc>
          <w:tcPr>
            <w:tcW w:w="1082" w:type="dxa"/>
            <w:noWrap/>
            <w:hideMark/>
          </w:tcPr>
          <w:p w14:paraId="1A640651"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0A531DDB" w14:textId="691AA1F8" w:rsidR="004F3029" w:rsidRPr="000B519E" w:rsidRDefault="004F3029" w:rsidP="004F3029">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Noventa</w:t>
            </w:r>
            <w:proofErr w:type="spellEnd"/>
            <w:r w:rsidR="00A14F87"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31AD1887" w14:textId="7B962F75"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6726CCBF" w14:textId="77777777" w:rsidTr="00EC4C47">
        <w:trPr>
          <w:divId w:val="608436797"/>
          <w:trHeight w:val="300"/>
        </w:trPr>
        <w:tc>
          <w:tcPr>
            <w:tcW w:w="857" w:type="dxa"/>
            <w:noWrap/>
            <w:hideMark/>
          </w:tcPr>
          <w:p w14:paraId="0E4A1FA3"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VIL</w:t>
            </w:r>
          </w:p>
        </w:tc>
        <w:tc>
          <w:tcPr>
            <w:tcW w:w="1082" w:type="dxa"/>
            <w:noWrap/>
            <w:hideMark/>
          </w:tcPr>
          <w:p w14:paraId="4CAC662A"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3</w:t>
            </w:r>
          </w:p>
        </w:tc>
        <w:tc>
          <w:tcPr>
            <w:tcW w:w="1997" w:type="dxa"/>
            <w:noWrap/>
            <w:hideMark/>
          </w:tcPr>
          <w:p w14:paraId="0CD82AB5" w14:textId="202520A4" w:rsidR="004F3029" w:rsidRPr="000B519E" w:rsidRDefault="004F3029" w:rsidP="00A14F87">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Villorba</w:t>
            </w:r>
            <w:proofErr w:type="spellEnd"/>
            <w:r w:rsidR="00A14F87" w:rsidRPr="000B519E">
              <w:rPr>
                <w:rFonts w:asciiTheme="majorBidi" w:eastAsia="Times New Roman" w:hAnsiTheme="majorBidi" w:cstheme="majorBidi"/>
                <w:color w:val="000000"/>
                <w:sz w:val="16"/>
                <w:szCs w:val="16"/>
                <w:lang w:eastAsia="en-GB"/>
              </w:rPr>
              <w:t xml:space="preserve"> </w:t>
            </w:r>
          </w:p>
        </w:tc>
        <w:tc>
          <w:tcPr>
            <w:tcW w:w="3402" w:type="dxa"/>
            <w:noWrap/>
            <w:hideMark/>
          </w:tcPr>
          <w:p w14:paraId="5BEB263D" w14:textId="4BA78839" w:rsidR="004F3029" w:rsidRPr="000B519E" w:rsidRDefault="003772A3"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561B2DE2" w14:textId="77777777" w:rsidTr="00EC4C47">
        <w:trPr>
          <w:divId w:val="608436797"/>
          <w:trHeight w:val="300"/>
        </w:trPr>
        <w:tc>
          <w:tcPr>
            <w:tcW w:w="857" w:type="dxa"/>
            <w:noWrap/>
            <w:hideMark/>
          </w:tcPr>
          <w:p w14:paraId="5689AC61"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LEO</w:t>
            </w:r>
          </w:p>
        </w:tc>
        <w:tc>
          <w:tcPr>
            <w:tcW w:w="1082" w:type="dxa"/>
            <w:noWrap/>
            <w:hideMark/>
          </w:tcPr>
          <w:p w14:paraId="7AA6DBC7"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6E4A59A0" w14:textId="0A1445C8"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St.</w:t>
            </w:r>
            <w:r w:rsidR="00A14F87" w:rsidRPr="000B519E">
              <w:rPr>
                <w:rFonts w:asciiTheme="majorBidi" w:eastAsia="Times New Roman" w:hAnsiTheme="majorBidi" w:cstheme="majorBidi"/>
                <w:color w:val="000000"/>
                <w:sz w:val="16"/>
                <w:szCs w:val="16"/>
                <w:lang w:eastAsia="en-GB"/>
              </w:rPr>
              <w:t xml:space="preserve"> Leonhard (Italy)</w:t>
            </w:r>
          </w:p>
        </w:tc>
        <w:tc>
          <w:tcPr>
            <w:tcW w:w="3402" w:type="dxa"/>
            <w:noWrap/>
            <w:hideMark/>
          </w:tcPr>
          <w:p w14:paraId="355D448A" w14:textId="25006149" w:rsidR="004F3029" w:rsidRPr="000B519E" w:rsidRDefault="008863D5"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4F3029" w:rsidRPr="000B519E" w14:paraId="54089E01" w14:textId="77777777" w:rsidTr="00EC4C47">
        <w:trPr>
          <w:divId w:val="608436797"/>
          <w:trHeight w:val="300"/>
        </w:trPr>
        <w:tc>
          <w:tcPr>
            <w:tcW w:w="857" w:type="dxa"/>
            <w:noWrap/>
            <w:hideMark/>
          </w:tcPr>
          <w:p w14:paraId="6BBC2971" w14:textId="77777777" w:rsidR="004F3029" w:rsidRPr="000B519E" w:rsidRDefault="004F3029" w:rsidP="004F3029">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NN</w:t>
            </w:r>
          </w:p>
        </w:tc>
        <w:tc>
          <w:tcPr>
            <w:tcW w:w="1082" w:type="dxa"/>
            <w:noWrap/>
            <w:hideMark/>
          </w:tcPr>
          <w:p w14:paraId="2C8EB4EF" w14:textId="77777777" w:rsidR="004F3029" w:rsidRPr="000B519E" w:rsidRDefault="004F3029" w:rsidP="004F3029">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w:t>
            </w:r>
          </w:p>
        </w:tc>
        <w:tc>
          <w:tcPr>
            <w:tcW w:w="1997" w:type="dxa"/>
            <w:noWrap/>
            <w:hideMark/>
          </w:tcPr>
          <w:p w14:paraId="79C0096A" w14:textId="46C5C24D" w:rsidR="004F3029" w:rsidRPr="000B519E" w:rsidRDefault="004F3029" w:rsidP="004F3029">
            <w:pPr>
              <w:rPr>
                <w:rFonts w:asciiTheme="majorBidi" w:eastAsia="Times New Roman" w:hAnsiTheme="majorBidi" w:cstheme="majorBidi"/>
                <w:color w:val="000000"/>
                <w:sz w:val="16"/>
                <w:szCs w:val="16"/>
                <w:lang w:eastAsia="en-GB"/>
              </w:rPr>
            </w:pPr>
          </w:p>
        </w:tc>
        <w:tc>
          <w:tcPr>
            <w:tcW w:w="3402" w:type="dxa"/>
            <w:noWrap/>
            <w:hideMark/>
          </w:tcPr>
          <w:p w14:paraId="57362A7B" w14:textId="2BBBEA1A" w:rsidR="004F3029" w:rsidRPr="000B519E" w:rsidRDefault="004F3029" w:rsidP="004F3029">
            <w:pPr>
              <w:rPr>
                <w:rFonts w:asciiTheme="majorBidi" w:eastAsia="Times New Roman" w:hAnsiTheme="majorBidi" w:cstheme="majorBidi"/>
                <w:color w:val="000000"/>
                <w:sz w:val="16"/>
                <w:szCs w:val="16"/>
                <w:lang w:eastAsia="en-GB"/>
              </w:rPr>
            </w:pPr>
          </w:p>
        </w:tc>
      </w:tr>
      <w:tr w:rsidR="00176638" w:rsidRPr="000B519E" w14:paraId="23EE8ED0" w14:textId="77777777" w:rsidTr="00EC4C47">
        <w:trPr>
          <w:divId w:val="608436797"/>
          <w:trHeight w:val="300"/>
        </w:trPr>
        <w:tc>
          <w:tcPr>
            <w:tcW w:w="857" w:type="dxa"/>
            <w:noWrap/>
            <w:hideMark/>
          </w:tcPr>
          <w:p w14:paraId="69A266B9"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ZS</w:t>
            </w:r>
          </w:p>
        </w:tc>
        <w:tc>
          <w:tcPr>
            <w:tcW w:w="1082" w:type="dxa"/>
            <w:noWrap/>
            <w:hideMark/>
          </w:tcPr>
          <w:p w14:paraId="164BC9A9"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748414EF" w14:textId="460FEB39" w:rsidR="00176638" w:rsidRPr="000B519E" w:rsidRDefault="00176638" w:rsidP="00176638">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Sengwa</w:t>
            </w:r>
            <w:proofErr w:type="spellEnd"/>
            <w:r w:rsidRPr="000B519E">
              <w:rPr>
                <w:rFonts w:asciiTheme="majorBidi" w:eastAsia="Times New Roman" w:hAnsiTheme="majorBidi" w:cstheme="majorBidi"/>
                <w:color w:val="000000"/>
                <w:sz w:val="16"/>
                <w:szCs w:val="16"/>
                <w:lang w:eastAsia="en-GB"/>
              </w:rPr>
              <w:t xml:space="preserve"> (Zimbabwe)</w:t>
            </w:r>
          </w:p>
        </w:tc>
        <w:tc>
          <w:tcPr>
            <w:tcW w:w="3402" w:type="dxa"/>
            <w:noWrap/>
            <w:hideMark/>
          </w:tcPr>
          <w:p w14:paraId="0A240C0A" w14:textId="7F2EA26B"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 xml:space="preserve">from David </w:t>
            </w:r>
            <w:proofErr w:type="spellStart"/>
            <w:r w:rsidRPr="000B519E">
              <w:rPr>
                <w:rFonts w:asciiTheme="majorBidi" w:eastAsia="Times New Roman" w:hAnsiTheme="majorBidi" w:cstheme="majorBidi"/>
                <w:color w:val="000000"/>
                <w:sz w:val="16"/>
                <w:szCs w:val="16"/>
                <w:lang w:eastAsia="en-GB"/>
              </w:rPr>
              <w:t>Dolezel</w:t>
            </w:r>
            <w:proofErr w:type="spellEnd"/>
            <w:r w:rsidRPr="000B519E">
              <w:rPr>
                <w:rFonts w:asciiTheme="majorBidi" w:eastAsia="Times New Roman" w:hAnsiTheme="majorBidi" w:cstheme="majorBidi"/>
                <w:color w:val="000000"/>
                <w:sz w:val="16"/>
                <w:szCs w:val="16"/>
                <w:lang w:eastAsia="en-GB"/>
              </w:rPr>
              <w:t xml:space="preserve"> (originally from Shu Fang)</w:t>
            </w:r>
          </w:p>
        </w:tc>
      </w:tr>
      <w:tr w:rsidR="00176638" w:rsidRPr="000B519E" w14:paraId="11BDF64E" w14:textId="77777777" w:rsidTr="00EC4C47">
        <w:trPr>
          <w:divId w:val="608436797"/>
          <w:trHeight w:val="300"/>
        </w:trPr>
        <w:tc>
          <w:tcPr>
            <w:tcW w:w="857" w:type="dxa"/>
            <w:noWrap/>
            <w:hideMark/>
          </w:tcPr>
          <w:p w14:paraId="11E9775D"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ZH</w:t>
            </w:r>
          </w:p>
        </w:tc>
        <w:tc>
          <w:tcPr>
            <w:tcW w:w="1082" w:type="dxa"/>
            <w:noWrap/>
            <w:hideMark/>
          </w:tcPr>
          <w:p w14:paraId="4494EE4C"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2086A657" w14:textId="20A2BA29"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Harare (Zimbabwe)</w:t>
            </w:r>
          </w:p>
        </w:tc>
        <w:tc>
          <w:tcPr>
            <w:tcW w:w="3402" w:type="dxa"/>
            <w:noWrap/>
            <w:hideMark/>
          </w:tcPr>
          <w:p w14:paraId="68A80B14" w14:textId="470FB2B1"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 xml:space="preserve">from David </w:t>
            </w:r>
            <w:proofErr w:type="spellStart"/>
            <w:r w:rsidRPr="000B519E">
              <w:rPr>
                <w:rFonts w:asciiTheme="majorBidi" w:eastAsia="Times New Roman" w:hAnsiTheme="majorBidi" w:cstheme="majorBidi"/>
                <w:color w:val="000000"/>
                <w:sz w:val="16"/>
                <w:szCs w:val="16"/>
                <w:lang w:eastAsia="en-GB"/>
              </w:rPr>
              <w:t>Dolezel</w:t>
            </w:r>
            <w:proofErr w:type="spellEnd"/>
            <w:r w:rsidRPr="000B519E">
              <w:rPr>
                <w:rFonts w:asciiTheme="majorBidi" w:eastAsia="Times New Roman" w:hAnsiTheme="majorBidi" w:cstheme="majorBidi"/>
                <w:color w:val="000000"/>
                <w:sz w:val="16"/>
                <w:szCs w:val="16"/>
                <w:lang w:eastAsia="en-GB"/>
              </w:rPr>
              <w:t xml:space="preserve"> (originally from Shu Fang)</w:t>
            </w:r>
          </w:p>
        </w:tc>
      </w:tr>
      <w:tr w:rsidR="00176638" w:rsidRPr="000B519E" w14:paraId="6B262D4B" w14:textId="77777777" w:rsidTr="00EC4C47">
        <w:trPr>
          <w:divId w:val="608436797"/>
          <w:trHeight w:val="300"/>
        </w:trPr>
        <w:tc>
          <w:tcPr>
            <w:tcW w:w="857" w:type="dxa"/>
            <w:noWrap/>
            <w:hideMark/>
          </w:tcPr>
          <w:p w14:paraId="3F9EC15D"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CAV</w:t>
            </w:r>
          </w:p>
        </w:tc>
        <w:tc>
          <w:tcPr>
            <w:tcW w:w="1082" w:type="dxa"/>
            <w:noWrap/>
            <w:hideMark/>
          </w:tcPr>
          <w:p w14:paraId="486CDB03"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4</w:t>
            </w:r>
          </w:p>
        </w:tc>
        <w:tc>
          <w:tcPr>
            <w:tcW w:w="1997" w:type="dxa"/>
            <w:noWrap/>
            <w:hideMark/>
          </w:tcPr>
          <w:p w14:paraId="131ACDD8" w14:textId="1D0436A1" w:rsidR="00176638" w:rsidRPr="000B519E" w:rsidRDefault="00176638" w:rsidP="00176638">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Cavarzere</w:t>
            </w:r>
            <w:proofErr w:type="spellEnd"/>
            <w:r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0657A373" w14:textId="0221D9BC"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176638" w:rsidRPr="000B519E" w14:paraId="2A856C21" w14:textId="77777777" w:rsidTr="00EC4C47">
        <w:trPr>
          <w:divId w:val="608436797"/>
          <w:trHeight w:val="300"/>
        </w:trPr>
        <w:tc>
          <w:tcPr>
            <w:tcW w:w="857" w:type="dxa"/>
            <w:noWrap/>
            <w:hideMark/>
          </w:tcPr>
          <w:p w14:paraId="32A49121"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AFRW</w:t>
            </w:r>
          </w:p>
        </w:tc>
        <w:tc>
          <w:tcPr>
            <w:tcW w:w="1082" w:type="dxa"/>
            <w:noWrap/>
            <w:hideMark/>
          </w:tcPr>
          <w:p w14:paraId="6E6074A1"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056735EF"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Africa</w:t>
            </w:r>
          </w:p>
        </w:tc>
        <w:tc>
          <w:tcPr>
            <w:tcW w:w="3402" w:type="dxa"/>
            <w:noWrap/>
            <w:hideMark/>
          </w:tcPr>
          <w:p w14:paraId="638CC599" w14:textId="77777777" w:rsidR="00176638" w:rsidRPr="000B519E" w:rsidRDefault="00176638" w:rsidP="00176638">
            <w:pPr>
              <w:rPr>
                <w:rFonts w:asciiTheme="majorBidi" w:eastAsia="Times New Roman" w:hAnsiTheme="majorBidi" w:cstheme="majorBidi"/>
                <w:color w:val="000000"/>
                <w:sz w:val="16"/>
                <w:szCs w:val="16"/>
                <w:lang w:eastAsia="en-GB"/>
              </w:rPr>
            </w:pPr>
          </w:p>
        </w:tc>
      </w:tr>
      <w:tr w:rsidR="00176638" w:rsidRPr="000B519E" w14:paraId="0E34DD63" w14:textId="77777777" w:rsidTr="00EC4C47">
        <w:trPr>
          <w:divId w:val="608436797"/>
          <w:trHeight w:val="300"/>
        </w:trPr>
        <w:tc>
          <w:tcPr>
            <w:tcW w:w="857" w:type="dxa"/>
            <w:noWrap/>
            <w:hideMark/>
          </w:tcPr>
          <w:p w14:paraId="5B91F6E4"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B16</w:t>
            </w:r>
          </w:p>
        </w:tc>
        <w:tc>
          <w:tcPr>
            <w:tcW w:w="1082" w:type="dxa"/>
            <w:noWrap/>
            <w:hideMark/>
          </w:tcPr>
          <w:p w14:paraId="09B97EEB"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2C46BB0A" w14:textId="1217E520" w:rsidR="00176638" w:rsidRPr="000B519E" w:rsidRDefault="00176638" w:rsidP="00176638">
            <w:pPr>
              <w:rPr>
                <w:rFonts w:asciiTheme="majorBidi" w:eastAsia="Times New Roman" w:hAnsiTheme="majorBidi" w:cstheme="majorBidi"/>
                <w:color w:val="000000"/>
                <w:sz w:val="16"/>
                <w:szCs w:val="16"/>
                <w:lang w:eastAsia="en-GB"/>
              </w:rPr>
            </w:pPr>
          </w:p>
        </w:tc>
        <w:tc>
          <w:tcPr>
            <w:tcW w:w="3402" w:type="dxa"/>
            <w:noWrap/>
            <w:hideMark/>
          </w:tcPr>
          <w:p w14:paraId="308234EB" w14:textId="4046FA41"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 xml:space="preserve"> </w:t>
            </w:r>
          </w:p>
        </w:tc>
      </w:tr>
      <w:tr w:rsidR="00176638" w:rsidRPr="000B519E" w14:paraId="5A2383BF" w14:textId="77777777" w:rsidTr="00EC4C47">
        <w:trPr>
          <w:divId w:val="608436797"/>
          <w:trHeight w:val="300"/>
        </w:trPr>
        <w:tc>
          <w:tcPr>
            <w:tcW w:w="857" w:type="dxa"/>
            <w:noWrap/>
            <w:hideMark/>
          </w:tcPr>
          <w:p w14:paraId="1D1DD36B"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NAT</w:t>
            </w:r>
          </w:p>
        </w:tc>
        <w:tc>
          <w:tcPr>
            <w:tcW w:w="1082" w:type="dxa"/>
            <w:noWrap/>
            <w:hideMark/>
          </w:tcPr>
          <w:p w14:paraId="1C44690B"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077E952E" w14:textId="4E43DFAB" w:rsidR="00176638" w:rsidRPr="000B519E" w:rsidRDefault="00176638" w:rsidP="00176638">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Naturno</w:t>
            </w:r>
            <w:proofErr w:type="spellEnd"/>
            <w:r w:rsidRPr="000B519E">
              <w:rPr>
                <w:rFonts w:asciiTheme="majorBidi" w:eastAsia="Times New Roman" w:hAnsiTheme="majorBidi" w:cstheme="majorBidi"/>
                <w:color w:val="000000"/>
                <w:sz w:val="16"/>
                <w:szCs w:val="16"/>
                <w:lang w:eastAsia="en-GB"/>
              </w:rPr>
              <w:t xml:space="preserve"> (Italy)</w:t>
            </w:r>
          </w:p>
        </w:tc>
        <w:tc>
          <w:tcPr>
            <w:tcW w:w="3402" w:type="dxa"/>
            <w:noWrap/>
            <w:hideMark/>
          </w:tcPr>
          <w:p w14:paraId="1E2DB272" w14:textId="2FECC349"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176638" w:rsidRPr="000B519E" w14:paraId="75659007" w14:textId="77777777" w:rsidTr="00EC4C47">
        <w:trPr>
          <w:divId w:val="608436797"/>
          <w:trHeight w:val="300"/>
        </w:trPr>
        <w:tc>
          <w:tcPr>
            <w:tcW w:w="857" w:type="dxa"/>
            <w:noWrap/>
            <w:hideMark/>
          </w:tcPr>
          <w:p w14:paraId="1F822967"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LOR</w:t>
            </w:r>
          </w:p>
        </w:tc>
        <w:tc>
          <w:tcPr>
            <w:tcW w:w="1082" w:type="dxa"/>
            <w:noWrap/>
            <w:hideMark/>
          </w:tcPr>
          <w:p w14:paraId="5F7B2749"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129F17AE" w14:textId="5318B525"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St. Lorenz (Italy)</w:t>
            </w:r>
          </w:p>
        </w:tc>
        <w:tc>
          <w:tcPr>
            <w:tcW w:w="3402" w:type="dxa"/>
            <w:noWrap/>
            <w:hideMark/>
          </w:tcPr>
          <w:p w14:paraId="7C5C20DC" w14:textId="20459277" w:rsidR="00176638" w:rsidRPr="000B519E" w:rsidRDefault="00176638" w:rsidP="00176638">
            <w:pPr>
              <w:rPr>
                <w:rFonts w:asciiTheme="majorBidi" w:eastAsia="Times New Roman" w:hAnsiTheme="majorBidi" w:cstheme="majorBidi"/>
                <w:color w:val="000000"/>
                <w:sz w:val="16"/>
                <w:szCs w:val="16"/>
                <w:lang w:eastAsia="en-GB"/>
              </w:rPr>
            </w:pPr>
          </w:p>
        </w:tc>
      </w:tr>
      <w:tr w:rsidR="00176638" w:rsidRPr="000B519E" w14:paraId="2CAA3862" w14:textId="77777777" w:rsidTr="00EC4C47">
        <w:trPr>
          <w:divId w:val="608436797"/>
          <w:trHeight w:val="300"/>
        </w:trPr>
        <w:tc>
          <w:tcPr>
            <w:tcW w:w="857" w:type="dxa"/>
            <w:noWrap/>
            <w:hideMark/>
          </w:tcPr>
          <w:p w14:paraId="54536357"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BAD</w:t>
            </w:r>
          </w:p>
        </w:tc>
        <w:tc>
          <w:tcPr>
            <w:tcW w:w="1082" w:type="dxa"/>
            <w:noWrap/>
            <w:hideMark/>
          </w:tcPr>
          <w:p w14:paraId="1E16D1C1"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6C79A816" w14:textId="48EA283F"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 xml:space="preserve">Bad </w:t>
            </w:r>
            <w:proofErr w:type="spellStart"/>
            <w:r w:rsidRPr="000B519E">
              <w:rPr>
                <w:rFonts w:asciiTheme="majorBidi" w:eastAsia="Times New Roman" w:hAnsiTheme="majorBidi" w:cstheme="majorBidi"/>
                <w:color w:val="000000"/>
                <w:sz w:val="16"/>
                <w:szCs w:val="16"/>
                <w:lang w:eastAsia="en-GB"/>
              </w:rPr>
              <w:t>Salzschlirf</w:t>
            </w:r>
            <w:proofErr w:type="spellEnd"/>
            <w:r w:rsidRPr="000B519E">
              <w:rPr>
                <w:rFonts w:asciiTheme="majorBidi" w:eastAsia="Times New Roman" w:hAnsiTheme="majorBidi" w:cstheme="majorBidi"/>
                <w:color w:val="000000"/>
                <w:sz w:val="16"/>
                <w:szCs w:val="16"/>
                <w:lang w:eastAsia="en-GB"/>
              </w:rPr>
              <w:t xml:space="preserve"> (Germany)</w:t>
            </w:r>
          </w:p>
        </w:tc>
        <w:tc>
          <w:tcPr>
            <w:tcW w:w="3402" w:type="dxa"/>
            <w:noWrap/>
            <w:hideMark/>
          </w:tcPr>
          <w:p w14:paraId="12323F11" w14:textId="64E79478"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r w:rsidR="00176638" w:rsidRPr="000B519E" w14:paraId="20AA787B" w14:textId="77777777" w:rsidTr="00EC4C47">
        <w:trPr>
          <w:divId w:val="608436797"/>
          <w:trHeight w:val="300"/>
        </w:trPr>
        <w:tc>
          <w:tcPr>
            <w:tcW w:w="857" w:type="dxa"/>
            <w:noWrap/>
            <w:hideMark/>
          </w:tcPr>
          <w:p w14:paraId="1941CCD7"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LE</w:t>
            </w:r>
          </w:p>
        </w:tc>
        <w:tc>
          <w:tcPr>
            <w:tcW w:w="1082" w:type="dxa"/>
            <w:noWrap/>
            <w:hideMark/>
          </w:tcPr>
          <w:p w14:paraId="0C5C014A"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3</w:t>
            </w:r>
          </w:p>
        </w:tc>
        <w:tc>
          <w:tcPr>
            <w:tcW w:w="1997" w:type="dxa"/>
            <w:noWrap/>
            <w:hideMark/>
          </w:tcPr>
          <w:p w14:paraId="40AA3BAA" w14:textId="5D3BC11E"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Leiden (Nederland)</w:t>
            </w:r>
          </w:p>
        </w:tc>
        <w:tc>
          <w:tcPr>
            <w:tcW w:w="3402" w:type="dxa"/>
            <w:noWrap/>
            <w:hideMark/>
          </w:tcPr>
          <w:p w14:paraId="5DBFC30B" w14:textId="2337BF0D"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2000</w:t>
            </w:r>
          </w:p>
        </w:tc>
      </w:tr>
      <w:tr w:rsidR="00176638" w:rsidRPr="000B519E" w14:paraId="09A2DA1E" w14:textId="77777777" w:rsidTr="00EC4C47">
        <w:trPr>
          <w:divId w:val="608436797"/>
          <w:trHeight w:val="300"/>
        </w:trPr>
        <w:tc>
          <w:tcPr>
            <w:tcW w:w="857" w:type="dxa"/>
            <w:noWrap/>
            <w:hideMark/>
          </w:tcPr>
          <w:p w14:paraId="46DCC759" w14:textId="77777777"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CORF</w:t>
            </w:r>
          </w:p>
        </w:tc>
        <w:tc>
          <w:tcPr>
            <w:tcW w:w="1082" w:type="dxa"/>
            <w:noWrap/>
            <w:hideMark/>
          </w:tcPr>
          <w:p w14:paraId="1ED871CF" w14:textId="77777777" w:rsidR="00176638" w:rsidRPr="000B519E" w:rsidRDefault="00176638" w:rsidP="00176638">
            <w:pPr>
              <w:jc w:val="right"/>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1</w:t>
            </w:r>
          </w:p>
        </w:tc>
        <w:tc>
          <w:tcPr>
            <w:tcW w:w="1997" w:type="dxa"/>
            <w:noWrap/>
            <w:hideMark/>
          </w:tcPr>
          <w:p w14:paraId="7092C8D2" w14:textId="51B12BBA" w:rsidR="00176638" w:rsidRPr="000B519E" w:rsidRDefault="00176638" w:rsidP="00176638">
            <w:pPr>
              <w:rPr>
                <w:rFonts w:asciiTheme="majorBidi" w:eastAsia="Times New Roman" w:hAnsiTheme="majorBidi" w:cstheme="majorBidi"/>
                <w:color w:val="000000"/>
                <w:sz w:val="16"/>
                <w:szCs w:val="16"/>
                <w:lang w:eastAsia="en-GB"/>
              </w:rPr>
            </w:pPr>
            <w:proofErr w:type="spellStart"/>
            <w:r w:rsidRPr="000B519E">
              <w:rPr>
                <w:rFonts w:asciiTheme="majorBidi" w:eastAsia="Times New Roman" w:hAnsiTheme="majorBidi" w:cstheme="majorBidi"/>
                <w:color w:val="000000"/>
                <w:sz w:val="16"/>
                <w:szCs w:val="16"/>
                <w:lang w:eastAsia="en-GB"/>
              </w:rPr>
              <w:t>Corbires</w:t>
            </w:r>
            <w:proofErr w:type="spellEnd"/>
            <w:r w:rsidRPr="000B519E">
              <w:rPr>
                <w:rFonts w:asciiTheme="majorBidi" w:eastAsia="Times New Roman" w:hAnsiTheme="majorBidi" w:cstheme="majorBidi"/>
                <w:color w:val="000000"/>
                <w:sz w:val="16"/>
                <w:szCs w:val="16"/>
                <w:lang w:eastAsia="en-GB"/>
              </w:rPr>
              <w:t>-Fribourg (Switzerland)</w:t>
            </w:r>
          </w:p>
        </w:tc>
        <w:tc>
          <w:tcPr>
            <w:tcW w:w="3402" w:type="dxa"/>
            <w:noWrap/>
            <w:hideMark/>
          </w:tcPr>
          <w:p w14:paraId="4A2F0A16" w14:textId="2CA90813" w:rsidR="00176638" w:rsidRPr="000B519E" w:rsidRDefault="00176638" w:rsidP="00176638">
            <w:pPr>
              <w:rPr>
                <w:rFonts w:asciiTheme="majorBidi" w:eastAsia="Times New Roman" w:hAnsiTheme="majorBidi" w:cstheme="majorBidi"/>
                <w:color w:val="000000"/>
                <w:sz w:val="16"/>
                <w:szCs w:val="16"/>
                <w:lang w:eastAsia="en-GB"/>
              </w:rPr>
            </w:pPr>
            <w:r w:rsidRPr="000B519E">
              <w:rPr>
                <w:rFonts w:asciiTheme="majorBidi" w:eastAsia="Times New Roman" w:hAnsiTheme="majorBidi" w:cstheme="majorBidi"/>
                <w:color w:val="000000"/>
                <w:sz w:val="16"/>
                <w:szCs w:val="16"/>
                <w:lang w:eastAsia="en-GB"/>
              </w:rPr>
              <w:t>2004</w:t>
            </w:r>
          </w:p>
        </w:tc>
      </w:tr>
    </w:tbl>
    <w:p w14:paraId="5ECB08FA" w14:textId="192817D8" w:rsidR="001C44B0" w:rsidRPr="000B519E" w:rsidRDefault="004278CE" w:rsidP="005A0056">
      <w:pPr>
        <w:spacing w:after="200" w:line="276" w:lineRule="auto"/>
        <w:rPr>
          <w:rFonts w:asciiTheme="majorBidi" w:hAnsiTheme="majorBidi" w:cstheme="majorBidi"/>
          <w:b/>
        </w:rPr>
      </w:pPr>
      <w:r w:rsidRPr="000B519E">
        <w:rPr>
          <w:rFonts w:asciiTheme="majorBidi" w:hAnsiTheme="majorBidi" w:cstheme="majorBidi"/>
          <w:b/>
        </w:rPr>
        <w:br w:type="page"/>
      </w:r>
    </w:p>
    <w:p w14:paraId="567DFABF" w14:textId="1D92DABB" w:rsidR="00C44A51" w:rsidRPr="000B519E" w:rsidRDefault="00C44A51" w:rsidP="006F6D7D">
      <w:pPr>
        <w:jc w:val="both"/>
        <w:divId w:val="608436797"/>
        <w:rPr>
          <w:rFonts w:asciiTheme="majorBidi" w:eastAsia="Times New Roman" w:hAnsiTheme="majorBidi" w:cstheme="majorBidi"/>
          <w:b/>
          <w:color w:val="000000"/>
        </w:rPr>
      </w:pPr>
      <w:r w:rsidRPr="000B519E">
        <w:rPr>
          <w:rFonts w:asciiTheme="majorBidi" w:eastAsia="Times New Roman" w:hAnsiTheme="majorBidi" w:cstheme="majorBidi"/>
          <w:b/>
          <w:color w:val="000000"/>
        </w:rPr>
        <w:lastRenderedPageBreak/>
        <w:t>Table S</w:t>
      </w:r>
      <w:r w:rsidR="006F6D7D" w:rsidRPr="000B519E">
        <w:rPr>
          <w:rFonts w:asciiTheme="majorBidi" w:eastAsia="Times New Roman" w:hAnsiTheme="majorBidi" w:cstheme="majorBidi"/>
          <w:b/>
          <w:color w:val="000000"/>
        </w:rPr>
        <w:t>3</w:t>
      </w:r>
      <w:r w:rsidR="00BE19FB" w:rsidRPr="000B519E">
        <w:rPr>
          <w:rFonts w:asciiTheme="majorBidi" w:eastAsia="Times New Roman" w:hAnsiTheme="majorBidi" w:cstheme="majorBidi"/>
          <w:b/>
          <w:color w:val="000000"/>
        </w:rPr>
        <w:t xml:space="preserve"> </w:t>
      </w:r>
      <w:r w:rsidRPr="000B519E">
        <w:rPr>
          <w:rFonts w:asciiTheme="majorBidi" w:eastAsia="Times New Roman" w:hAnsiTheme="majorBidi" w:cstheme="majorBidi"/>
          <w:color w:val="000000"/>
        </w:rPr>
        <w:t xml:space="preserve">List of differentially </w:t>
      </w:r>
      <w:proofErr w:type="gramStart"/>
      <w:r w:rsidRPr="000B519E">
        <w:rPr>
          <w:rFonts w:asciiTheme="majorBidi" w:eastAsia="Times New Roman" w:hAnsiTheme="majorBidi" w:cstheme="majorBidi"/>
          <w:color w:val="000000"/>
        </w:rPr>
        <w:t xml:space="preserve">expressed </w:t>
      </w:r>
      <w:r w:rsidR="00BE19FB" w:rsidRPr="000B519E">
        <w:rPr>
          <w:rFonts w:asciiTheme="majorBidi" w:eastAsia="Times New Roman" w:hAnsiTheme="majorBidi" w:cstheme="majorBidi"/>
          <w:color w:val="000000"/>
        </w:rPr>
        <w:t xml:space="preserve"> genes</w:t>
      </w:r>
      <w:proofErr w:type="gramEnd"/>
      <w:r w:rsidR="00BE19FB" w:rsidRPr="000B519E">
        <w:rPr>
          <w:rFonts w:asciiTheme="majorBidi" w:eastAsia="Times New Roman" w:hAnsiTheme="majorBidi" w:cstheme="majorBidi"/>
          <w:color w:val="000000"/>
        </w:rPr>
        <w:t xml:space="preserve"> </w:t>
      </w:r>
      <w:r w:rsidRPr="000B519E">
        <w:rPr>
          <w:rFonts w:asciiTheme="majorBidi" w:eastAsia="Times New Roman" w:hAnsiTheme="majorBidi" w:cstheme="majorBidi"/>
          <w:color w:val="000000"/>
        </w:rPr>
        <w:t xml:space="preserve">(p&lt;0.05) in </w:t>
      </w:r>
      <w:r w:rsidR="00BE19FB" w:rsidRPr="000B519E">
        <w:rPr>
          <w:rFonts w:asciiTheme="majorBidi" w:eastAsia="Times New Roman" w:hAnsiTheme="majorBidi" w:cstheme="majorBidi"/>
          <w:color w:val="000000"/>
        </w:rPr>
        <w:t>all pairwise contrasts</w:t>
      </w:r>
      <w:r w:rsidRPr="000B519E">
        <w:rPr>
          <w:rFonts w:asciiTheme="majorBidi" w:eastAsia="Times New Roman" w:hAnsiTheme="majorBidi" w:cstheme="majorBidi"/>
          <w:color w:val="000000"/>
        </w:rPr>
        <w:t>. A group of 34 genes were differentially expressed both at ZT0 and ZT12 (</w:t>
      </w:r>
      <w:r w:rsidRPr="000B519E">
        <w:rPr>
          <w:rFonts w:asciiTheme="majorBidi" w:eastAsia="Times New Roman" w:hAnsiTheme="majorBidi" w:cstheme="majorBidi"/>
          <w:b/>
          <w:color w:val="000000"/>
        </w:rPr>
        <w:t>ZT0 ZT12</w:t>
      </w:r>
      <w:r w:rsidRPr="000B519E">
        <w:rPr>
          <w:rFonts w:asciiTheme="majorBidi" w:eastAsia="Times New Roman" w:hAnsiTheme="majorBidi" w:cstheme="majorBidi"/>
          <w:color w:val="000000"/>
        </w:rPr>
        <w:t>). 19 genes were uniquely identified at ZT0 (</w:t>
      </w:r>
      <w:r w:rsidRPr="000B519E">
        <w:rPr>
          <w:rFonts w:asciiTheme="majorBidi" w:eastAsia="Times New Roman" w:hAnsiTheme="majorBidi" w:cstheme="majorBidi"/>
          <w:b/>
          <w:color w:val="000000"/>
        </w:rPr>
        <w:t xml:space="preserve">ZT0) </w:t>
      </w:r>
      <w:r w:rsidRPr="000B519E">
        <w:rPr>
          <w:rFonts w:asciiTheme="majorBidi" w:eastAsia="Times New Roman" w:hAnsiTheme="majorBidi" w:cstheme="majorBidi"/>
          <w:color w:val="000000"/>
        </w:rPr>
        <w:t>and 87 were differentially expressed only at ZT12 (</w:t>
      </w:r>
      <w:r w:rsidRPr="000B519E">
        <w:rPr>
          <w:rFonts w:asciiTheme="majorBidi" w:eastAsia="Times New Roman" w:hAnsiTheme="majorBidi" w:cstheme="majorBidi"/>
          <w:b/>
          <w:color w:val="000000"/>
        </w:rPr>
        <w:t>ZT12</w:t>
      </w:r>
      <w:r w:rsidRPr="000B519E">
        <w:rPr>
          <w:rFonts w:asciiTheme="majorBidi" w:eastAsia="Times New Roman" w:hAnsiTheme="majorBidi" w:cstheme="majorBidi"/>
          <w:color w:val="000000"/>
        </w:rPr>
        <w:t>). Unknown transcript</w:t>
      </w:r>
      <w:r w:rsidR="00CC1505">
        <w:rPr>
          <w:rFonts w:asciiTheme="majorBidi" w:eastAsia="Times New Roman" w:hAnsiTheme="majorBidi" w:cstheme="majorBidi"/>
          <w:color w:val="000000"/>
        </w:rPr>
        <w:t>s are indicated by suffix TCONS</w:t>
      </w:r>
      <w:r w:rsidRPr="000B519E">
        <w:rPr>
          <w:rFonts w:asciiTheme="majorBidi" w:eastAsia="Times New Roman" w:hAnsiTheme="majorBidi" w:cstheme="majorBidi"/>
          <w:color w:val="000000"/>
        </w:rPr>
        <w:t>.</w:t>
      </w:r>
    </w:p>
    <w:p w14:paraId="3A095A49" w14:textId="77777777" w:rsidR="00C44A51" w:rsidRPr="000B519E" w:rsidRDefault="00C44A51" w:rsidP="00C44A51">
      <w:pPr>
        <w:jc w:val="both"/>
        <w:divId w:val="608436797"/>
        <w:rPr>
          <w:rFonts w:asciiTheme="majorBidi" w:eastAsia="Times New Roman" w:hAnsiTheme="majorBidi" w:cstheme="majorBidi"/>
          <w:color w:val="000000"/>
        </w:rPr>
      </w:pPr>
    </w:p>
    <w:tbl>
      <w:tblPr>
        <w:tblW w:w="653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3"/>
        <w:gridCol w:w="1417"/>
        <w:gridCol w:w="1276"/>
        <w:gridCol w:w="992"/>
        <w:gridCol w:w="1418"/>
      </w:tblGrid>
      <w:tr w:rsidR="00DE75F0" w:rsidRPr="000B519E" w14:paraId="1EEBB9E6" w14:textId="77777777" w:rsidTr="001506B4">
        <w:trPr>
          <w:divId w:val="608436797"/>
          <w:trHeight w:val="20"/>
        </w:trPr>
        <w:tc>
          <w:tcPr>
            <w:tcW w:w="1433" w:type="dxa"/>
            <w:tcBorders>
              <w:left w:val="nil"/>
              <w:bottom w:val="single" w:sz="4" w:space="0" w:color="auto"/>
              <w:right w:val="nil"/>
            </w:tcBorders>
            <w:shd w:val="clear" w:color="auto" w:fill="F3F3F3"/>
            <w:noWrap/>
            <w:vAlign w:val="bottom"/>
            <w:hideMark/>
          </w:tcPr>
          <w:p w14:paraId="13D987C0" w14:textId="77777777" w:rsidR="00DE75F0" w:rsidRPr="000B519E" w:rsidRDefault="00DE75F0" w:rsidP="00013E3B">
            <w:pPr>
              <w:rPr>
                <w:rFonts w:asciiTheme="majorBidi" w:eastAsia="Times New Roman" w:hAnsiTheme="majorBidi" w:cstheme="majorBidi"/>
                <w:b/>
                <w:color w:val="000000"/>
              </w:rPr>
            </w:pPr>
            <w:r w:rsidRPr="000B519E">
              <w:rPr>
                <w:rFonts w:asciiTheme="majorBidi" w:eastAsia="Times New Roman" w:hAnsiTheme="majorBidi" w:cstheme="majorBidi"/>
                <w:b/>
                <w:color w:val="000000"/>
              </w:rPr>
              <w:t>ZT0 ZT12</w:t>
            </w:r>
          </w:p>
        </w:tc>
        <w:tc>
          <w:tcPr>
            <w:tcW w:w="1417" w:type="dxa"/>
            <w:tcBorders>
              <w:left w:val="nil"/>
              <w:bottom w:val="single" w:sz="4" w:space="0" w:color="auto"/>
              <w:right w:val="nil"/>
            </w:tcBorders>
            <w:shd w:val="clear" w:color="auto" w:fill="auto"/>
            <w:noWrap/>
            <w:vAlign w:val="bottom"/>
            <w:hideMark/>
          </w:tcPr>
          <w:p w14:paraId="1B399370" w14:textId="77777777" w:rsidR="00DE75F0" w:rsidRPr="000B519E" w:rsidRDefault="00DE75F0" w:rsidP="00013E3B">
            <w:pPr>
              <w:rPr>
                <w:rFonts w:asciiTheme="majorBidi" w:eastAsia="Times New Roman" w:hAnsiTheme="majorBidi" w:cstheme="majorBidi"/>
                <w:b/>
                <w:color w:val="000000"/>
              </w:rPr>
            </w:pPr>
            <w:r w:rsidRPr="000B519E">
              <w:rPr>
                <w:rFonts w:asciiTheme="majorBidi" w:eastAsia="Times New Roman" w:hAnsiTheme="majorBidi" w:cstheme="majorBidi"/>
                <w:b/>
                <w:color w:val="000000"/>
              </w:rPr>
              <w:t xml:space="preserve">ZT0 </w:t>
            </w:r>
          </w:p>
        </w:tc>
        <w:tc>
          <w:tcPr>
            <w:tcW w:w="3686" w:type="dxa"/>
            <w:gridSpan w:val="3"/>
            <w:tcBorders>
              <w:left w:val="nil"/>
              <w:bottom w:val="single" w:sz="4" w:space="0" w:color="auto"/>
              <w:right w:val="nil"/>
            </w:tcBorders>
            <w:shd w:val="clear" w:color="auto" w:fill="F3F3F3"/>
            <w:noWrap/>
            <w:vAlign w:val="bottom"/>
            <w:hideMark/>
          </w:tcPr>
          <w:p w14:paraId="0AD9FC7E" w14:textId="77777777" w:rsidR="00DE75F0" w:rsidRPr="000B519E" w:rsidRDefault="00DE75F0" w:rsidP="00013E3B">
            <w:pPr>
              <w:jc w:val="center"/>
              <w:rPr>
                <w:rFonts w:asciiTheme="majorBidi" w:eastAsia="Times New Roman" w:hAnsiTheme="majorBidi" w:cstheme="majorBidi"/>
                <w:b/>
                <w:color w:val="000000"/>
              </w:rPr>
            </w:pPr>
            <w:r w:rsidRPr="000B519E">
              <w:rPr>
                <w:rFonts w:asciiTheme="majorBidi" w:eastAsia="Times New Roman" w:hAnsiTheme="majorBidi" w:cstheme="majorBidi"/>
                <w:b/>
                <w:color w:val="000000"/>
              </w:rPr>
              <w:t>ZT12</w:t>
            </w:r>
          </w:p>
        </w:tc>
      </w:tr>
      <w:tr w:rsidR="00DE75F0" w:rsidRPr="000B519E" w14:paraId="2DE528E0" w14:textId="77777777" w:rsidTr="001506B4">
        <w:trPr>
          <w:divId w:val="608436797"/>
          <w:trHeight w:val="20"/>
        </w:trPr>
        <w:tc>
          <w:tcPr>
            <w:tcW w:w="1433" w:type="dxa"/>
            <w:tcBorders>
              <w:top w:val="single" w:sz="4" w:space="0" w:color="auto"/>
              <w:left w:val="nil"/>
              <w:bottom w:val="nil"/>
              <w:right w:val="nil"/>
            </w:tcBorders>
            <w:shd w:val="clear" w:color="auto" w:fill="F3F3F3"/>
            <w:noWrap/>
            <w:vAlign w:val="bottom"/>
            <w:hideMark/>
          </w:tcPr>
          <w:p w14:paraId="54475FF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Lsp1beta</w:t>
            </w:r>
          </w:p>
        </w:tc>
        <w:tc>
          <w:tcPr>
            <w:tcW w:w="1417" w:type="dxa"/>
            <w:tcBorders>
              <w:top w:val="single" w:sz="4" w:space="0" w:color="auto"/>
              <w:left w:val="nil"/>
              <w:bottom w:val="nil"/>
              <w:right w:val="nil"/>
            </w:tcBorders>
            <w:shd w:val="clear" w:color="auto" w:fill="auto"/>
            <w:noWrap/>
            <w:vAlign w:val="bottom"/>
            <w:hideMark/>
          </w:tcPr>
          <w:p w14:paraId="513904B5"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CG10680</w:t>
            </w:r>
          </w:p>
        </w:tc>
        <w:tc>
          <w:tcPr>
            <w:tcW w:w="1276" w:type="dxa"/>
            <w:tcBorders>
              <w:top w:val="single" w:sz="4" w:space="0" w:color="auto"/>
              <w:left w:val="nil"/>
              <w:bottom w:val="nil"/>
              <w:right w:val="nil"/>
            </w:tcBorders>
            <w:shd w:val="clear" w:color="auto" w:fill="F3F3F3"/>
            <w:noWrap/>
            <w:vAlign w:val="bottom"/>
            <w:hideMark/>
          </w:tcPr>
          <w:p w14:paraId="1376714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nAcRbeta-21C</w:t>
            </w:r>
          </w:p>
        </w:tc>
        <w:tc>
          <w:tcPr>
            <w:tcW w:w="992" w:type="dxa"/>
            <w:tcBorders>
              <w:top w:val="single" w:sz="4" w:space="0" w:color="auto"/>
              <w:left w:val="nil"/>
              <w:bottom w:val="nil"/>
              <w:right w:val="nil"/>
            </w:tcBorders>
            <w:shd w:val="clear" w:color="auto" w:fill="F3F3F3"/>
            <w:noWrap/>
            <w:vAlign w:val="bottom"/>
            <w:hideMark/>
          </w:tcPr>
          <w:p w14:paraId="41E40B8E"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CG3590</w:t>
            </w:r>
          </w:p>
        </w:tc>
        <w:tc>
          <w:tcPr>
            <w:tcW w:w="1418" w:type="dxa"/>
            <w:tcBorders>
              <w:top w:val="single" w:sz="4" w:space="0" w:color="auto"/>
              <w:left w:val="nil"/>
              <w:bottom w:val="nil"/>
              <w:right w:val="nil"/>
            </w:tcBorders>
            <w:shd w:val="clear" w:color="auto" w:fill="F3F3F3"/>
            <w:noWrap/>
            <w:vAlign w:val="bottom"/>
            <w:hideMark/>
          </w:tcPr>
          <w:p w14:paraId="649C15D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CecA1</w:t>
            </w:r>
          </w:p>
        </w:tc>
      </w:tr>
      <w:tr w:rsidR="00DE75F0" w:rsidRPr="000B519E" w14:paraId="3EB20F14"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4B5DD92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Tps1</w:t>
            </w:r>
          </w:p>
        </w:tc>
        <w:tc>
          <w:tcPr>
            <w:tcW w:w="1417" w:type="dxa"/>
            <w:tcBorders>
              <w:top w:val="nil"/>
              <w:left w:val="nil"/>
              <w:bottom w:val="nil"/>
              <w:right w:val="nil"/>
            </w:tcBorders>
            <w:shd w:val="clear" w:color="auto" w:fill="auto"/>
            <w:noWrap/>
            <w:vAlign w:val="bottom"/>
            <w:hideMark/>
          </w:tcPr>
          <w:p w14:paraId="6A6003A8"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CG9928</w:t>
            </w:r>
          </w:p>
        </w:tc>
        <w:tc>
          <w:tcPr>
            <w:tcW w:w="1276" w:type="dxa"/>
            <w:tcBorders>
              <w:top w:val="nil"/>
              <w:left w:val="nil"/>
              <w:bottom w:val="nil"/>
              <w:right w:val="nil"/>
            </w:tcBorders>
            <w:shd w:val="clear" w:color="auto" w:fill="F3F3F3"/>
            <w:noWrap/>
            <w:vAlign w:val="bottom"/>
            <w:hideMark/>
          </w:tcPr>
          <w:p w14:paraId="00792C1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Cyp28d1</w:t>
            </w:r>
          </w:p>
        </w:tc>
        <w:tc>
          <w:tcPr>
            <w:tcW w:w="992" w:type="dxa"/>
            <w:tcBorders>
              <w:top w:val="nil"/>
              <w:left w:val="nil"/>
              <w:bottom w:val="nil"/>
              <w:right w:val="nil"/>
            </w:tcBorders>
            <w:shd w:val="clear" w:color="auto" w:fill="F3F3F3"/>
            <w:noWrap/>
            <w:vAlign w:val="bottom"/>
            <w:hideMark/>
          </w:tcPr>
          <w:p w14:paraId="439DED1D"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Pdf</w:t>
            </w:r>
          </w:p>
        </w:tc>
        <w:tc>
          <w:tcPr>
            <w:tcW w:w="1418" w:type="dxa"/>
            <w:tcBorders>
              <w:top w:val="nil"/>
              <w:left w:val="nil"/>
              <w:bottom w:val="nil"/>
              <w:right w:val="nil"/>
            </w:tcBorders>
            <w:shd w:val="clear" w:color="auto" w:fill="F3F3F3"/>
            <w:noWrap/>
            <w:vAlign w:val="bottom"/>
            <w:hideMark/>
          </w:tcPr>
          <w:p w14:paraId="1C9E3B31"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CecA2</w:t>
            </w:r>
          </w:p>
        </w:tc>
      </w:tr>
      <w:tr w:rsidR="00DE75F0" w:rsidRPr="000B519E" w14:paraId="0D84733E"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4FF9521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nimB2</w:t>
            </w:r>
          </w:p>
        </w:tc>
        <w:tc>
          <w:tcPr>
            <w:tcW w:w="1417" w:type="dxa"/>
            <w:tcBorders>
              <w:top w:val="nil"/>
              <w:left w:val="nil"/>
              <w:bottom w:val="nil"/>
              <w:right w:val="nil"/>
            </w:tcBorders>
            <w:shd w:val="clear" w:color="auto" w:fill="auto"/>
            <w:noWrap/>
            <w:vAlign w:val="bottom"/>
            <w:hideMark/>
          </w:tcPr>
          <w:p w14:paraId="2ACF6F2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CG15293</w:t>
            </w:r>
          </w:p>
        </w:tc>
        <w:tc>
          <w:tcPr>
            <w:tcW w:w="1276" w:type="dxa"/>
            <w:tcBorders>
              <w:top w:val="nil"/>
              <w:left w:val="nil"/>
              <w:bottom w:val="nil"/>
              <w:right w:val="nil"/>
            </w:tcBorders>
            <w:shd w:val="clear" w:color="auto" w:fill="F3F3F3"/>
            <w:noWrap/>
            <w:vAlign w:val="bottom"/>
            <w:hideMark/>
          </w:tcPr>
          <w:p w14:paraId="72E75453"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Cpr</w:t>
            </w:r>
            <w:proofErr w:type="spellEnd"/>
          </w:p>
        </w:tc>
        <w:tc>
          <w:tcPr>
            <w:tcW w:w="992" w:type="dxa"/>
            <w:tcBorders>
              <w:top w:val="nil"/>
              <w:left w:val="nil"/>
              <w:bottom w:val="nil"/>
              <w:right w:val="nil"/>
            </w:tcBorders>
            <w:shd w:val="clear" w:color="auto" w:fill="F3F3F3"/>
            <w:noWrap/>
            <w:vAlign w:val="bottom"/>
            <w:hideMark/>
          </w:tcPr>
          <w:p w14:paraId="2F9AE05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CG9691</w:t>
            </w:r>
          </w:p>
        </w:tc>
        <w:tc>
          <w:tcPr>
            <w:tcW w:w="1418" w:type="dxa"/>
            <w:tcBorders>
              <w:top w:val="nil"/>
              <w:left w:val="nil"/>
              <w:bottom w:val="nil"/>
              <w:right w:val="nil"/>
            </w:tcBorders>
            <w:shd w:val="clear" w:color="auto" w:fill="F3F3F3"/>
            <w:noWrap/>
            <w:vAlign w:val="bottom"/>
            <w:hideMark/>
          </w:tcPr>
          <w:p w14:paraId="639D9B4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CG18673</w:t>
            </w:r>
          </w:p>
        </w:tc>
      </w:tr>
      <w:tr w:rsidR="00DE75F0" w:rsidRPr="000B519E" w14:paraId="399E1086"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2D45CA78"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IM4</w:t>
            </w:r>
          </w:p>
        </w:tc>
        <w:tc>
          <w:tcPr>
            <w:tcW w:w="1417" w:type="dxa"/>
            <w:tcBorders>
              <w:top w:val="nil"/>
              <w:left w:val="nil"/>
              <w:bottom w:val="nil"/>
              <w:right w:val="nil"/>
            </w:tcBorders>
            <w:shd w:val="clear" w:color="auto" w:fill="auto"/>
            <w:noWrap/>
            <w:vAlign w:val="bottom"/>
            <w:hideMark/>
          </w:tcPr>
          <w:p w14:paraId="6975393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CG6543</w:t>
            </w:r>
          </w:p>
        </w:tc>
        <w:tc>
          <w:tcPr>
            <w:tcW w:w="1276" w:type="dxa"/>
            <w:tcBorders>
              <w:top w:val="nil"/>
              <w:left w:val="nil"/>
              <w:bottom w:val="nil"/>
              <w:right w:val="nil"/>
            </w:tcBorders>
            <w:shd w:val="clear" w:color="auto" w:fill="F3F3F3"/>
            <w:noWrap/>
            <w:vAlign w:val="bottom"/>
            <w:hideMark/>
          </w:tcPr>
          <w:p w14:paraId="51216BE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CG9505</w:t>
            </w:r>
          </w:p>
        </w:tc>
        <w:tc>
          <w:tcPr>
            <w:tcW w:w="992" w:type="dxa"/>
            <w:tcBorders>
              <w:top w:val="nil"/>
              <w:left w:val="nil"/>
              <w:bottom w:val="nil"/>
              <w:right w:val="nil"/>
            </w:tcBorders>
            <w:shd w:val="clear" w:color="auto" w:fill="F3F3F3"/>
            <w:noWrap/>
            <w:vAlign w:val="bottom"/>
            <w:hideMark/>
          </w:tcPr>
          <w:p w14:paraId="0A34F368"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regucalcin</w:t>
            </w:r>
            <w:proofErr w:type="spellEnd"/>
          </w:p>
        </w:tc>
        <w:tc>
          <w:tcPr>
            <w:tcW w:w="1418" w:type="dxa"/>
            <w:tcBorders>
              <w:top w:val="nil"/>
              <w:left w:val="nil"/>
              <w:bottom w:val="nil"/>
              <w:right w:val="nil"/>
            </w:tcBorders>
            <w:shd w:val="clear" w:color="auto" w:fill="F3F3F3"/>
            <w:noWrap/>
            <w:vAlign w:val="bottom"/>
            <w:hideMark/>
          </w:tcPr>
          <w:p w14:paraId="2C6A8DA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Ugt35b</w:t>
            </w:r>
          </w:p>
        </w:tc>
      </w:tr>
      <w:tr w:rsidR="00DE75F0" w:rsidRPr="000B519E" w14:paraId="53170043"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7FECA5CA"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Irc</w:t>
            </w:r>
            <w:proofErr w:type="spellEnd"/>
          </w:p>
        </w:tc>
        <w:tc>
          <w:tcPr>
            <w:tcW w:w="1417" w:type="dxa"/>
            <w:tcBorders>
              <w:top w:val="nil"/>
              <w:left w:val="nil"/>
              <w:bottom w:val="nil"/>
              <w:right w:val="nil"/>
            </w:tcBorders>
            <w:shd w:val="clear" w:color="auto" w:fill="auto"/>
            <w:noWrap/>
            <w:vAlign w:val="bottom"/>
            <w:hideMark/>
          </w:tcPr>
          <w:p w14:paraId="34A130A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Amy-p</w:t>
            </w:r>
          </w:p>
        </w:tc>
        <w:tc>
          <w:tcPr>
            <w:tcW w:w="1276" w:type="dxa"/>
            <w:tcBorders>
              <w:top w:val="nil"/>
              <w:left w:val="nil"/>
              <w:bottom w:val="nil"/>
              <w:right w:val="nil"/>
            </w:tcBorders>
            <w:shd w:val="clear" w:color="auto" w:fill="F3F3F3"/>
            <w:noWrap/>
            <w:vAlign w:val="bottom"/>
            <w:hideMark/>
          </w:tcPr>
          <w:p w14:paraId="26D4D46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CG8665</w:t>
            </w:r>
          </w:p>
        </w:tc>
        <w:tc>
          <w:tcPr>
            <w:tcW w:w="992" w:type="dxa"/>
            <w:tcBorders>
              <w:top w:val="nil"/>
              <w:left w:val="nil"/>
              <w:bottom w:val="nil"/>
              <w:right w:val="nil"/>
            </w:tcBorders>
            <w:shd w:val="clear" w:color="auto" w:fill="F3F3F3"/>
            <w:noWrap/>
            <w:vAlign w:val="bottom"/>
            <w:hideMark/>
          </w:tcPr>
          <w:p w14:paraId="4DE4794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CG31743</w:t>
            </w:r>
          </w:p>
        </w:tc>
        <w:tc>
          <w:tcPr>
            <w:tcW w:w="1418" w:type="dxa"/>
            <w:tcBorders>
              <w:top w:val="nil"/>
              <w:left w:val="nil"/>
              <w:bottom w:val="nil"/>
              <w:right w:val="nil"/>
            </w:tcBorders>
            <w:shd w:val="clear" w:color="auto" w:fill="F3F3F3"/>
            <w:noWrap/>
            <w:vAlign w:val="bottom"/>
            <w:hideMark/>
          </w:tcPr>
          <w:p w14:paraId="510DBC8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CG18765</w:t>
            </w:r>
          </w:p>
        </w:tc>
      </w:tr>
      <w:tr w:rsidR="00DE75F0" w:rsidRPr="000B519E" w14:paraId="52C70A88"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471F0B1"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CG14273</w:t>
            </w:r>
          </w:p>
        </w:tc>
        <w:tc>
          <w:tcPr>
            <w:tcW w:w="1417" w:type="dxa"/>
            <w:tcBorders>
              <w:top w:val="nil"/>
              <w:left w:val="nil"/>
              <w:bottom w:val="nil"/>
              <w:right w:val="nil"/>
            </w:tcBorders>
            <w:shd w:val="clear" w:color="auto" w:fill="auto"/>
            <w:noWrap/>
            <w:vAlign w:val="bottom"/>
            <w:hideMark/>
          </w:tcPr>
          <w:p w14:paraId="122B94C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CG15068</w:t>
            </w:r>
          </w:p>
        </w:tc>
        <w:tc>
          <w:tcPr>
            <w:tcW w:w="1276" w:type="dxa"/>
            <w:tcBorders>
              <w:top w:val="nil"/>
              <w:left w:val="nil"/>
              <w:bottom w:val="nil"/>
              <w:right w:val="nil"/>
            </w:tcBorders>
            <w:shd w:val="clear" w:color="auto" w:fill="F3F3F3"/>
            <w:noWrap/>
            <w:vAlign w:val="bottom"/>
            <w:hideMark/>
          </w:tcPr>
          <w:p w14:paraId="2CF7BEB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CG9498</w:t>
            </w:r>
          </w:p>
        </w:tc>
        <w:tc>
          <w:tcPr>
            <w:tcW w:w="992" w:type="dxa"/>
            <w:tcBorders>
              <w:top w:val="nil"/>
              <w:left w:val="nil"/>
              <w:bottom w:val="nil"/>
              <w:right w:val="nil"/>
            </w:tcBorders>
            <w:shd w:val="clear" w:color="auto" w:fill="F3F3F3"/>
            <w:noWrap/>
            <w:vAlign w:val="bottom"/>
            <w:hideMark/>
          </w:tcPr>
          <w:p w14:paraId="375CF25D"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Cpr47Ee</w:t>
            </w:r>
          </w:p>
        </w:tc>
        <w:tc>
          <w:tcPr>
            <w:tcW w:w="1418" w:type="dxa"/>
            <w:tcBorders>
              <w:top w:val="nil"/>
              <w:left w:val="nil"/>
              <w:bottom w:val="nil"/>
              <w:right w:val="nil"/>
            </w:tcBorders>
            <w:shd w:val="clear" w:color="auto" w:fill="F3F3F3"/>
            <w:noWrap/>
            <w:vAlign w:val="bottom"/>
            <w:hideMark/>
          </w:tcPr>
          <w:p w14:paraId="03CA98E1"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CG10513</w:t>
            </w:r>
          </w:p>
        </w:tc>
      </w:tr>
      <w:tr w:rsidR="00DE75F0" w:rsidRPr="000B519E" w14:paraId="711AE43A"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8EBE55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CG6012</w:t>
            </w:r>
          </w:p>
        </w:tc>
        <w:tc>
          <w:tcPr>
            <w:tcW w:w="1417" w:type="dxa"/>
            <w:tcBorders>
              <w:top w:val="nil"/>
              <w:left w:val="nil"/>
              <w:bottom w:val="nil"/>
              <w:right w:val="nil"/>
            </w:tcBorders>
            <w:shd w:val="clear" w:color="auto" w:fill="auto"/>
            <w:noWrap/>
            <w:vAlign w:val="bottom"/>
            <w:hideMark/>
          </w:tcPr>
          <w:p w14:paraId="4CC9FD9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Mst98Cb</w:t>
            </w:r>
          </w:p>
        </w:tc>
        <w:tc>
          <w:tcPr>
            <w:tcW w:w="1276" w:type="dxa"/>
            <w:tcBorders>
              <w:top w:val="nil"/>
              <w:left w:val="nil"/>
              <w:bottom w:val="nil"/>
              <w:right w:val="nil"/>
            </w:tcBorders>
            <w:shd w:val="clear" w:color="auto" w:fill="F3F3F3"/>
            <w:noWrap/>
            <w:vAlign w:val="bottom"/>
            <w:hideMark/>
          </w:tcPr>
          <w:p w14:paraId="7C12728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CG16978</w:t>
            </w:r>
          </w:p>
        </w:tc>
        <w:tc>
          <w:tcPr>
            <w:tcW w:w="992" w:type="dxa"/>
            <w:tcBorders>
              <w:top w:val="nil"/>
              <w:left w:val="nil"/>
              <w:bottom w:val="nil"/>
              <w:right w:val="nil"/>
            </w:tcBorders>
            <w:shd w:val="clear" w:color="auto" w:fill="F3F3F3"/>
            <w:noWrap/>
            <w:vAlign w:val="bottom"/>
            <w:hideMark/>
          </w:tcPr>
          <w:p w14:paraId="6AC09BB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Ipk1</w:t>
            </w:r>
          </w:p>
        </w:tc>
        <w:tc>
          <w:tcPr>
            <w:tcW w:w="1418" w:type="dxa"/>
            <w:tcBorders>
              <w:top w:val="nil"/>
              <w:left w:val="nil"/>
              <w:bottom w:val="nil"/>
              <w:right w:val="nil"/>
            </w:tcBorders>
            <w:shd w:val="clear" w:color="auto" w:fill="F3F3F3"/>
            <w:noWrap/>
            <w:vAlign w:val="bottom"/>
            <w:hideMark/>
          </w:tcPr>
          <w:p w14:paraId="7A2323F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CG1681</w:t>
            </w:r>
          </w:p>
        </w:tc>
      </w:tr>
      <w:tr w:rsidR="00DE75F0" w:rsidRPr="000B519E" w14:paraId="63FAF6B3"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2FB2780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Cyp6w1</w:t>
            </w:r>
          </w:p>
        </w:tc>
        <w:tc>
          <w:tcPr>
            <w:tcW w:w="1417" w:type="dxa"/>
            <w:tcBorders>
              <w:top w:val="nil"/>
              <w:left w:val="nil"/>
              <w:bottom w:val="nil"/>
              <w:right w:val="nil"/>
            </w:tcBorders>
            <w:shd w:val="clear" w:color="auto" w:fill="auto"/>
            <w:noWrap/>
            <w:vAlign w:val="bottom"/>
            <w:hideMark/>
          </w:tcPr>
          <w:p w14:paraId="6CB2D72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CG9759</w:t>
            </w:r>
          </w:p>
        </w:tc>
        <w:tc>
          <w:tcPr>
            <w:tcW w:w="1276" w:type="dxa"/>
            <w:tcBorders>
              <w:top w:val="nil"/>
              <w:left w:val="nil"/>
              <w:bottom w:val="nil"/>
              <w:right w:val="nil"/>
            </w:tcBorders>
            <w:shd w:val="clear" w:color="auto" w:fill="F3F3F3"/>
            <w:noWrap/>
            <w:vAlign w:val="bottom"/>
            <w:hideMark/>
          </w:tcPr>
          <w:p w14:paraId="23F467EE"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Amy-d</w:t>
            </w:r>
          </w:p>
        </w:tc>
        <w:tc>
          <w:tcPr>
            <w:tcW w:w="992" w:type="dxa"/>
            <w:tcBorders>
              <w:top w:val="nil"/>
              <w:left w:val="nil"/>
              <w:bottom w:val="nil"/>
              <w:right w:val="nil"/>
            </w:tcBorders>
            <w:shd w:val="clear" w:color="auto" w:fill="F3F3F3"/>
            <w:noWrap/>
            <w:vAlign w:val="bottom"/>
            <w:hideMark/>
          </w:tcPr>
          <w:p w14:paraId="7243E60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CG16898</w:t>
            </w:r>
          </w:p>
        </w:tc>
        <w:tc>
          <w:tcPr>
            <w:tcW w:w="1418" w:type="dxa"/>
            <w:tcBorders>
              <w:top w:val="nil"/>
              <w:left w:val="nil"/>
              <w:bottom w:val="nil"/>
              <w:right w:val="nil"/>
            </w:tcBorders>
            <w:shd w:val="clear" w:color="auto" w:fill="F3F3F3"/>
            <w:noWrap/>
            <w:vAlign w:val="bottom"/>
            <w:hideMark/>
          </w:tcPr>
          <w:p w14:paraId="31DBBEAF"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CG15347</w:t>
            </w:r>
          </w:p>
        </w:tc>
      </w:tr>
      <w:tr w:rsidR="00DE75F0" w:rsidRPr="000B519E" w14:paraId="0B393742"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2DD7299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CG34227</w:t>
            </w:r>
          </w:p>
        </w:tc>
        <w:tc>
          <w:tcPr>
            <w:tcW w:w="1417" w:type="dxa"/>
            <w:tcBorders>
              <w:top w:val="nil"/>
              <w:left w:val="nil"/>
              <w:bottom w:val="nil"/>
              <w:right w:val="nil"/>
            </w:tcBorders>
            <w:shd w:val="clear" w:color="auto" w:fill="auto"/>
            <w:noWrap/>
            <w:vAlign w:val="bottom"/>
            <w:hideMark/>
          </w:tcPr>
          <w:p w14:paraId="3263434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CG10553</w:t>
            </w:r>
          </w:p>
        </w:tc>
        <w:tc>
          <w:tcPr>
            <w:tcW w:w="1276" w:type="dxa"/>
            <w:tcBorders>
              <w:top w:val="nil"/>
              <w:left w:val="nil"/>
              <w:bottom w:val="nil"/>
              <w:right w:val="nil"/>
            </w:tcBorders>
            <w:shd w:val="clear" w:color="auto" w:fill="F3F3F3"/>
            <w:noWrap/>
            <w:vAlign w:val="bottom"/>
            <w:hideMark/>
          </w:tcPr>
          <w:p w14:paraId="2519925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IM2</w:t>
            </w:r>
          </w:p>
        </w:tc>
        <w:tc>
          <w:tcPr>
            <w:tcW w:w="992" w:type="dxa"/>
            <w:tcBorders>
              <w:top w:val="nil"/>
              <w:left w:val="nil"/>
              <w:bottom w:val="nil"/>
              <w:right w:val="nil"/>
            </w:tcBorders>
            <w:shd w:val="clear" w:color="auto" w:fill="F3F3F3"/>
            <w:noWrap/>
            <w:vAlign w:val="bottom"/>
            <w:hideMark/>
          </w:tcPr>
          <w:p w14:paraId="6110551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CG6188</w:t>
            </w:r>
          </w:p>
        </w:tc>
        <w:tc>
          <w:tcPr>
            <w:tcW w:w="1418" w:type="dxa"/>
            <w:tcBorders>
              <w:top w:val="nil"/>
              <w:left w:val="nil"/>
              <w:bottom w:val="nil"/>
              <w:right w:val="nil"/>
            </w:tcBorders>
            <w:shd w:val="clear" w:color="auto" w:fill="F3F3F3"/>
            <w:noWrap/>
            <w:vAlign w:val="bottom"/>
            <w:hideMark/>
          </w:tcPr>
          <w:p w14:paraId="4A9C6D3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TCONS_00015278</w:t>
            </w:r>
          </w:p>
        </w:tc>
      </w:tr>
      <w:tr w:rsidR="00DE75F0" w:rsidRPr="000B519E" w14:paraId="05B97C3F"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2D09862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CG11395</w:t>
            </w:r>
          </w:p>
        </w:tc>
        <w:tc>
          <w:tcPr>
            <w:tcW w:w="1417" w:type="dxa"/>
            <w:tcBorders>
              <w:top w:val="nil"/>
              <w:left w:val="nil"/>
              <w:bottom w:val="nil"/>
              <w:right w:val="nil"/>
            </w:tcBorders>
            <w:shd w:val="clear" w:color="auto" w:fill="auto"/>
            <w:noWrap/>
            <w:vAlign w:val="bottom"/>
            <w:hideMark/>
          </w:tcPr>
          <w:p w14:paraId="616CD305"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msta</w:t>
            </w:r>
            <w:proofErr w:type="spellEnd"/>
          </w:p>
        </w:tc>
        <w:tc>
          <w:tcPr>
            <w:tcW w:w="1276" w:type="dxa"/>
            <w:tcBorders>
              <w:top w:val="nil"/>
              <w:left w:val="nil"/>
              <w:bottom w:val="nil"/>
              <w:right w:val="nil"/>
            </w:tcBorders>
            <w:shd w:val="clear" w:color="auto" w:fill="F3F3F3"/>
            <w:noWrap/>
            <w:vAlign w:val="bottom"/>
            <w:hideMark/>
          </w:tcPr>
          <w:p w14:paraId="26E857E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IM14</w:t>
            </w:r>
          </w:p>
        </w:tc>
        <w:tc>
          <w:tcPr>
            <w:tcW w:w="992" w:type="dxa"/>
            <w:tcBorders>
              <w:top w:val="nil"/>
              <w:left w:val="nil"/>
              <w:bottom w:val="nil"/>
              <w:right w:val="nil"/>
            </w:tcBorders>
            <w:shd w:val="clear" w:color="auto" w:fill="F3F3F3"/>
            <w:noWrap/>
            <w:vAlign w:val="bottom"/>
            <w:hideMark/>
          </w:tcPr>
          <w:p w14:paraId="3A80569D"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CG11317</w:t>
            </w:r>
          </w:p>
        </w:tc>
        <w:tc>
          <w:tcPr>
            <w:tcW w:w="1418" w:type="dxa"/>
            <w:tcBorders>
              <w:top w:val="nil"/>
              <w:left w:val="nil"/>
              <w:bottom w:val="nil"/>
              <w:right w:val="nil"/>
            </w:tcBorders>
            <w:shd w:val="clear" w:color="auto" w:fill="F3F3F3"/>
            <w:noWrap/>
            <w:vAlign w:val="bottom"/>
            <w:hideMark/>
          </w:tcPr>
          <w:p w14:paraId="688792E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TCONS_00020522</w:t>
            </w:r>
          </w:p>
        </w:tc>
      </w:tr>
      <w:tr w:rsidR="00DE75F0" w:rsidRPr="000B519E" w14:paraId="30EC1BFD"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7E0358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CG16836</w:t>
            </w:r>
          </w:p>
        </w:tc>
        <w:tc>
          <w:tcPr>
            <w:tcW w:w="1417" w:type="dxa"/>
            <w:tcBorders>
              <w:top w:val="nil"/>
              <w:left w:val="nil"/>
              <w:bottom w:val="nil"/>
              <w:right w:val="nil"/>
            </w:tcBorders>
            <w:shd w:val="clear" w:color="auto" w:fill="auto"/>
            <w:noWrap/>
            <w:vAlign w:val="bottom"/>
            <w:hideMark/>
          </w:tcPr>
          <w:p w14:paraId="2F72888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CG9377</w:t>
            </w:r>
          </w:p>
        </w:tc>
        <w:tc>
          <w:tcPr>
            <w:tcW w:w="1276" w:type="dxa"/>
            <w:tcBorders>
              <w:top w:val="nil"/>
              <w:left w:val="nil"/>
              <w:bottom w:val="nil"/>
              <w:right w:val="nil"/>
            </w:tcBorders>
            <w:shd w:val="clear" w:color="auto" w:fill="F3F3F3"/>
            <w:noWrap/>
            <w:vAlign w:val="bottom"/>
            <w:hideMark/>
          </w:tcPr>
          <w:p w14:paraId="57ECB95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Cyp9c1</w:t>
            </w:r>
          </w:p>
        </w:tc>
        <w:tc>
          <w:tcPr>
            <w:tcW w:w="992" w:type="dxa"/>
            <w:tcBorders>
              <w:top w:val="nil"/>
              <w:left w:val="nil"/>
              <w:bottom w:val="nil"/>
              <w:right w:val="nil"/>
            </w:tcBorders>
            <w:shd w:val="clear" w:color="auto" w:fill="F3F3F3"/>
            <w:noWrap/>
            <w:vAlign w:val="bottom"/>
            <w:hideMark/>
          </w:tcPr>
          <w:p w14:paraId="2F8F736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Cpr11B</w:t>
            </w:r>
          </w:p>
        </w:tc>
        <w:tc>
          <w:tcPr>
            <w:tcW w:w="1418" w:type="dxa"/>
            <w:tcBorders>
              <w:top w:val="nil"/>
              <w:left w:val="nil"/>
              <w:bottom w:val="nil"/>
              <w:right w:val="nil"/>
            </w:tcBorders>
            <w:shd w:val="clear" w:color="auto" w:fill="F3F3F3"/>
            <w:noWrap/>
            <w:vAlign w:val="bottom"/>
            <w:hideMark/>
          </w:tcPr>
          <w:p w14:paraId="2D4B4216"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TCONS_00029494</w:t>
            </w:r>
          </w:p>
        </w:tc>
      </w:tr>
      <w:tr w:rsidR="00DE75F0" w:rsidRPr="000B519E" w14:paraId="19B89D0E"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6CFA73B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Cyp9b2</w:t>
            </w:r>
          </w:p>
        </w:tc>
        <w:tc>
          <w:tcPr>
            <w:tcW w:w="1417" w:type="dxa"/>
            <w:tcBorders>
              <w:top w:val="nil"/>
              <w:left w:val="nil"/>
              <w:bottom w:val="nil"/>
              <w:right w:val="nil"/>
            </w:tcBorders>
            <w:shd w:val="clear" w:color="auto" w:fill="auto"/>
            <w:noWrap/>
            <w:vAlign w:val="bottom"/>
            <w:hideMark/>
          </w:tcPr>
          <w:p w14:paraId="5F3696F6"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Dro</w:t>
            </w:r>
            <w:proofErr w:type="spellEnd"/>
          </w:p>
        </w:tc>
        <w:tc>
          <w:tcPr>
            <w:tcW w:w="1276" w:type="dxa"/>
            <w:tcBorders>
              <w:top w:val="nil"/>
              <w:left w:val="nil"/>
              <w:bottom w:val="nil"/>
              <w:right w:val="nil"/>
            </w:tcBorders>
            <w:shd w:val="clear" w:color="auto" w:fill="F3F3F3"/>
            <w:noWrap/>
            <w:vAlign w:val="bottom"/>
            <w:hideMark/>
          </w:tcPr>
          <w:p w14:paraId="4C4A46E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CG8216</w:t>
            </w:r>
          </w:p>
        </w:tc>
        <w:tc>
          <w:tcPr>
            <w:tcW w:w="992" w:type="dxa"/>
            <w:tcBorders>
              <w:top w:val="nil"/>
              <w:left w:val="nil"/>
              <w:bottom w:val="nil"/>
              <w:right w:val="nil"/>
            </w:tcBorders>
            <w:shd w:val="clear" w:color="auto" w:fill="F3F3F3"/>
            <w:noWrap/>
            <w:vAlign w:val="bottom"/>
            <w:hideMark/>
          </w:tcPr>
          <w:p w14:paraId="588E6567"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Sr</w:t>
            </w:r>
            <w:proofErr w:type="spellEnd"/>
            <w:r w:rsidRPr="000B519E">
              <w:rPr>
                <w:rFonts w:asciiTheme="majorBidi" w:eastAsia="Times New Roman" w:hAnsiTheme="majorBidi" w:cstheme="majorBidi"/>
                <w:color w:val="000000"/>
                <w:sz w:val="16"/>
                <w:szCs w:val="16"/>
              </w:rPr>
              <w:t>-CI</w:t>
            </w:r>
          </w:p>
        </w:tc>
        <w:tc>
          <w:tcPr>
            <w:tcW w:w="1418" w:type="dxa"/>
            <w:tcBorders>
              <w:top w:val="nil"/>
              <w:left w:val="nil"/>
              <w:bottom w:val="nil"/>
              <w:right w:val="nil"/>
            </w:tcBorders>
            <w:shd w:val="clear" w:color="auto" w:fill="F3F3F3"/>
            <w:noWrap/>
            <w:vAlign w:val="bottom"/>
            <w:hideMark/>
          </w:tcPr>
          <w:p w14:paraId="69D512AE"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1DF019E3"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5A6DD0FD"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CG13335</w:t>
            </w:r>
          </w:p>
        </w:tc>
        <w:tc>
          <w:tcPr>
            <w:tcW w:w="1417" w:type="dxa"/>
            <w:tcBorders>
              <w:top w:val="nil"/>
              <w:left w:val="nil"/>
              <w:bottom w:val="nil"/>
              <w:right w:val="nil"/>
            </w:tcBorders>
            <w:shd w:val="clear" w:color="auto" w:fill="auto"/>
            <w:noWrap/>
            <w:vAlign w:val="bottom"/>
            <w:hideMark/>
          </w:tcPr>
          <w:p w14:paraId="41F76EE0"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Nplp2</w:t>
            </w:r>
          </w:p>
        </w:tc>
        <w:tc>
          <w:tcPr>
            <w:tcW w:w="1276" w:type="dxa"/>
            <w:tcBorders>
              <w:top w:val="nil"/>
              <w:left w:val="nil"/>
              <w:bottom w:val="nil"/>
              <w:right w:val="nil"/>
            </w:tcBorders>
            <w:shd w:val="clear" w:color="auto" w:fill="F3F3F3"/>
            <w:noWrap/>
            <w:vAlign w:val="bottom"/>
            <w:hideMark/>
          </w:tcPr>
          <w:p w14:paraId="4C654F9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Ance-4</w:t>
            </w:r>
          </w:p>
        </w:tc>
        <w:tc>
          <w:tcPr>
            <w:tcW w:w="992" w:type="dxa"/>
            <w:tcBorders>
              <w:top w:val="nil"/>
              <w:left w:val="nil"/>
              <w:bottom w:val="nil"/>
              <w:right w:val="nil"/>
            </w:tcBorders>
            <w:shd w:val="clear" w:color="auto" w:fill="F3F3F3"/>
            <w:noWrap/>
            <w:vAlign w:val="bottom"/>
            <w:hideMark/>
          </w:tcPr>
          <w:p w14:paraId="65ABCB0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CG34172</w:t>
            </w:r>
          </w:p>
        </w:tc>
        <w:tc>
          <w:tcPr>
            <w:tcW w:w="1418" w:type="dxa"/>
            <w:tcBorders>
              <w:top w:val="nil"/>
              <w:left w:val="nil"/>
              <w:bottom w:val="nil"/>
              <w:right w:val="nil"/>
            </w:tcBorders>
            <w:shd w:val="clear" w:color="auto" w:fill="F3F3F3"/>
            <w:noWrap/>
            <w:vAlign w:val="bottom"/>
            <w:hideMark/>
          </w:tcPr>
          <w:p w14:paraId="0A9947C1"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7D1F1FBD"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1F1DEDE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CG30083</w:t>
            </w:r>
          </w:p>
        </w:tc>
        <w:tc>
          <w:tcPr>
            <w:tcW w:w="1417" w:type="dxa"/>
            <w:tcBorders>
              <w:top w:val="nil"/>
              <w:left w:val="nil"/>
              <w:bottom w:val="nil"/>
              <w:right w:val="nil"/>
            </w:tcBorders>
            <w:shd w:val="clear" w:color="auto" w:fill="auto"/>
            <w:noWrap/>
            <w:vAlign w:val="bottom"/>
            <w:hideMark/>
          </w:tcPr>
          <w:p w14:paraId="5A3CD251"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CG7402</w:t>
            </w:r>
          </w:p>
        </w:tc>
        <w:tc>
          <w:tcPr>
            <w:tcW w:w="1276" w:type="dxa"/>
            <w:tcBorders>
              <w:top w:val="nil"/>
              <w:left w:val="nil"/>
              <w:bottom w:val="nil"/>
              <w:right w:val="nil"/>
            </w:tcBorders>
            <w:shd w:val="clear" w:color="auto" w:fill="F3F3F3"/>
            <w:noWrap/>
            <w:vAlign w:val="bottom"/>
            <w:hideMark/>
          </w:tcPr>
          <w:p w14:paraId="6A5D62F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CG15117</w:t>
            </w:r>
          </w:p>
        </w:tc>
        <w:tc>
          <w:tcPr>
            <w:tcW w:w="992" w:type="dxa"/>
            <w:tcBorders>
              <w:top w:val="nil"/>
              <w:left w:val="nil"/>
              <w:bottom w:val="nil"/>
              <w:right w:val="nil"/>
            </w:tcBorders>
            <w:shd w:val="clear" w:color="auto" w:fill="F3F3F3"/>
            <w:noWrap/>
            <w:vAlign w:val="bottom"/>
            <w:hideMark/>
          </w:tcPr>
          <w:p w14:paraId="1BAB5D8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CG15414</w:t>
            </w:r>
          </w:p>
        </w:tc>
        <w:tc>
          <w:tcPr>
            <w:tcW w:w="1418" w:type="dxa"/>
            <w:tcBorders>
              <w:top w:val="nil"/>
              <w:left w:val="nil"/>
              <w:bottom w:val="nil"/>
              <w:right w:val="nil"/>
            </w:tcBorders>
            <w:shd w:val="clear" w:color="auto" w:fill="F3F3F3"/>
            <w:noWrap/>
            <w:vAlign w:val="bottom"/>
            <w:hideMark/>
          </w:tcPr>
          <w:p w14:paraId="182FC0D0"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17CAF6A2"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2E11926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CG17574</w:t>
            </w:r>
          </w:p>
        </w:tc>
        <w:tc>
          <w:tcPr>
            <w:tcW w:w="1417" w:type="dxa"/>
            <w:tcBorders>
              <w:top w:val="nil"/>
              <w:left w:val="nil"/>
              <w:bottom w:val="nil"/>
              <w:right w:val="nil"/>
            </w:tcBorders>
            <w:shd w:val="clear" w:color="auto" w:fill="auto"/>
            <w:noWrap/>
            <w:vAlign w:val="bottom"/>
            <w:hideMark/>
          </w:tcPr>
          <w:p w14:paraId="732AD6F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CG7678</w:t>
            </w:r>
          </w:p>
        </w:tc>
        <w:tc>
          <w:tcPr>
            <w:tcW w:w="1276" w:type="dxa"/>
            <w:tcBorders>
              <w:top w:val="nil"/>
              <w:left w:val="nil"/>
              <w:bottom w:val="nil"/>
              <w:right w:val="nil"/>
            </w:tcBorders>
            <w:shd w:val="clear" w:color="auto" w:fill="F3F3F3"/>
            <w:noWrap/>
            <w:vAlign w:val="bottom"/>
            <w:hideMark/>
          </w:tcPr>
          <w:p w14:paraId="4D86394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GV1</w:t>
            </w:r>
          </w:p>
        </w:tc>
        <w:tc>
          <w:tcPr>
            <w:tcW w:w="992" w:type="dxa"/>
            <w:tcBorders>
              <w:top w:val="nil"/>
              <w:left w:val="nil"/>
              <w:bottom w:val="nil"/>
              <w:right w:val="nil"/>
            </w:tcBorders>
            <w:shd w:val="clear" w:color="auto" w:fill="F3F3F3"/>
            <w:noWrap/>
            <w:vAlign w:val="bottom"/>
            <w:hideMark/>
          </w:tcPr>
          <w:p w14:paraId="3150D17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CG12512</w:t>
            </w:r>
          </w:p>
        </w:tc>
        <w:tc>
          <w:tcPr>
            <w:tcW w:w="1418" w:type="dxa"/>
            <w:tcBorders>
              <w:top w:val="nil"/>
              <w:left w:val="nil"/>
              <w:bottom w:val="nil"/>
              <w:right w:val="nil"/>
            </w:tcBorders>
            <w:shd w:val="clear" w:color="auto" w:fill="F3F3F3"/>
            <w:noWrap/>
            <w:vAlign w:val="bottom"/>
            <w:hideMark/>
          </w:tcPr>
          <w:p w14:paraId="0481305B"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601014E"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6064593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CG8329</w:t>
            </w:r>
          </w:p>
        </w:tc>
        <w:tc>
          <w:tcPr>
            <w:tcW w:w="1417" w:type="dxa"/>
            <w:tcBorders>
              <w:top w:val="nil"/>
              <w:left w:val="nil"/>
              <w:bottom w:val="nil"/>
              <w:right w:val="nil"/>
            </w:tcBorders>
            <w:shd w:val="clear" w:color="auto" w:fill="auto"/>
            <w:noWrap/>
            <w:vAlign w:val="bottom"/>
            <w:hideMark/>
          </w:tcPr>
          <w:p w14:paraId="04BFDEA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Obp99b</w:t>
            </w:r>
          </w:p>
        </w:tc>
        <w:tc>
          <w:tcPr>
            <w:tcW w:w="1276" w:type="dxa"/>
            <w:tcBorders>
              <w:top w:val="nil"/>
              <w:left w:val="nil"/>
              <w:bottom w:val="nil"/>
              <w:right w:val="nil"/>
            </w:tcBorders>
            <w:shd w:val="clear" w:color="auto" w:fill="F3F3F3"/>
            <w:noWrap/>
            <w:vAlign w:val="bottom"/>
            <w:hideMark/>
          </w:tcPr>
          <w:p w14:paraId="4FCCE18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CG42324</w:t>
            </w:r>
          </w:p>
        </w:tc>
        <w:tc>
          <w:tcPr>
            <w:tcW w:w="992" w:type="dxa"/>
            <w:tcBorders>
              <w:top w:val="nil"/>
              <w:left w:val="nil"/>
              <w:bottom w:val="nil"/>
              <w:right w:val="nil"/>
            </w:tcBorders>
            <w:shd w:val="clear" w:color="auto" w:fill="F3F3F3"/>
            <w:noWrap/>
            <w:vAlign w:val="bottom"/>
            <w:hideMark/>
          </w:tcPr>
          <w:p w14:paraId="01F457AE"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CG7532</w:t>
            </w:r>
          </w:p>
        </w:tc>
        <w:tc>
          <w:tcPr>
            <w:tcW w:w="1418" w:type="dxa"/>
            <w:tcBorders>
              <w:top w:val="nil"/>
              <w:left w:val="nil"/>
              <w:bottom w:val="nil"/>
              <w:right w:val="nil"/>
            </w:tcBorders>
            <w:shd w:val="clear" w:color="auto" w:fill="F3F3F3"/>
            <w:noWrap/>
            <w:vAlign w:val="bottom"/>
            <w:hideMark/>
          </w:tcPr>
          <w:p w14:paraId="15D44FB5"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006B851D"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5F9BEBA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CG7470</w:t>
            </w:r>
          </w:p>
        </w:tc>
        <w:tc>
          <w:tcPr>
            <w:tcW w:w="1417" w:type="dxa"/>
            <w:tcBorders>
              <w:top w:val="nil"/>
              <w:left w:val="nil"/>
              <w:bottom w:val="nil"/>
              <w:right w:val="nil"/>
            </w:tcBorders>
            <w:shd w:val="clear" w:color="auto" w:fill="auto"/>
            <w:noWrap/>
            <w:vAlign w:val="bottom"/>
            <w:hideMark/>
          </w:tcPr>
          <w:p w14:paraId="7BACF34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CG2233</w:t>
            </w:r>
          </w:p>
        </w:tc>
        <w:tc>
          <w:tcPr>
            <w:tcW w:w="1276" w:type="dxa"/>
            <w:tcBorders>
              <w:top w:val="nil"/>
              <w:left w:val="nil"/>
              <w:bottom w:val="nil"/>
              <w:right w:val="nil"/>
            </w:tcBorders>
            <w:shd w:val="clear" w:color="auto" w:fill="F3F3F3"/>
            <w:noWrap/>
            <w:vAlign w:val="bottom"/>
            <w:hideMark/>
          </w:tcPr>
          <w:p w14:paraId="34FD19A6"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CG32368</w:t>
            </w:r>
          </w:p>
        </w:tc>
        <w:tc>
          <w:tcPr>
            <w:tcW w:w="992" w:type="dxa"/>
            <w:tcBorders>
              <w:top w:val="nil"/>
              <w:left w:val="nil"/>
              <w:bottom w:val="nil"/>
              <w:right w:val="nil"/>
            </w:tcBorders>
            <w:shd w:val="clear" w:color="auto" w:fill="F3F3F3"/>
            <w:noWrap/>
            <w:vAlign w:val="bottom"/>
            <w:hideMark/>
          </w:tcPr>
          <w:p w14:paraId="6CCDB3B8"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CG30002</w:t>
            </w:r>
          </w:p>
        </w:tc>
        <w:tc>
          <w:tcPr>
            <w:tcW w:w="1418" w:type="dxa"/>
            <w:tcBorders>
              <w:top w:val="nil"/>
              <w:left w:val="nil"/>
              <w:bottom w:val="nil"/>
              <w:right w:val="nil"/>
            </w:tcBorders>
            <w:shd w:val="clear" w:color="auto" w:fill="F3F3F3"/>
            <w:noWrap/>
            <w:vAlign w:val="bottom"/>
            <w:hideMark/>
          </w:tcPr>
          <w:p w14:paraId="2A747F73"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46296F7"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7DE65D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dAtg1</w:t>
            </w:r>
          </w:p>
        </w:tc>
        <w:tc>
          <w:tcPr>
            <w:tcW w:w="1417" w:type="dxa"/>
            <w:tcBorders>
              <w:top w:val="nil"/>
              <w:left w:val="nil"/>
              <w:bottom w:val="nil"/>
              <w:right w:val="nil"/>
            </w:tcBorders>
            <w:shd w:val="clear" w:color="auto" w:fill="auto"/>
            <w:noWrap/>
            <w:vAlign w:val="bottom"/>
            <w:hideMark/>
          </w:tcPr>
          <w:p w14:paraId="69F63E80"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TCONS_00013524</w:t>
            </w:r>
          </w:p>
        </w:tc>
        <w:tc>
          <w:tcPr>
            <w:tcW w:w="1276" w:type="dxa"/>
            <w:tcBorders>
              <w:top w:val="nil"/>
              <w:left w:val="nil"/>
              <w:bottom w:val="nil"/>
              <w:right w:val="nil"/>
            </w:tcBorders>
            <w:shd w:val="clear" w:color="auto" w:fill="F3F3F3"/>
            <w:noWrap/>
            <w:vAlign w:val="bottom"/>
            <w:hideMark/>
          </w:tcPr>
          <w:p w14:paraId="26C8A5C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LanB2</w:t>
            </w:r>
          </w:p>
        </w:tc>
        <w:tc>
          <w:tcPr>
            <w:tcW w:w="992" w:type="dxa"/>
            <w:tcBorders>
              <w:top w:val="nil"/>
              <w:left w:val="nil"/>
              <w:bottom w:val="nil"/>
              <w:right w:val="nil"/>
            </w:tcBorders>
            <w:shd w:val="clear" w:color="auto" w:fill="F3F3F3"/>
            <w:noWrap/>
            <w:vAlign w:val="bottom"/>
            <w:hideMark/>
          </w:tcPr>
          <w:p w14:paraId="7A8D28C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CG30203</w:t>
            </w:r>
          </w:p>
        </w:tc>
        <w:tc>
          <w:tcPr>
            <w:tcW w:w="1418" w:type="dxa"/>
            <w:tcBorders>
              <w:top w:val="nil"/>
              <w:left w:val="nil"/>
              <w:bottom w:val="nil"/>
              <w:right w:val="nil"/>
            </w:tcBorders>
            <w:shd w:val="clear" w:color="auto" w:fill="F3F3F3"/>
            <w:noWrap/>
            <w:vAlign w:val="bottom"/>
            <w:hideMark/>
          </w:tcPr>
          <w:p w14:paraId="146301F7"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5240E2D3"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4546410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Cpr72Ec</w:t>
            </w:r>
          </w:p>
        </w:tc>
        <w:tc>
          <w:tcPr>
            <w:tcW w:w="1417" w:type="dxa"/>
            <w:tcBorders>
              <w:top w:val="nil"/>
              <w:left w:val="nil"/>
              <w:bottom w:val="nil"/>
              <w:right w:val="nil"/>
            </w:tcBorders>
            <w:shd w:val="clear" w:color="auto" w:fill="auto"/>
            <w:noWrap/>
            <w:vAlign w:val="bottom"/>
            <w:hideMark/>
          </w:tcPr>
          <w:p w14:paraId="333A2F7E"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TCONS_00013630</w:t>
            </w:r>
          </w:p>
        </w:tc>
        <w:tc>
          <w:tcPr>
            <w:tcW w:w="1276" w:type="dxa"/>
            <w:tcBorders>
              <w:top w:val="nil"/>
              <w:left w:val="nil"/>
              <w:bottom w:val="nil"/>
              <w:right w:val="nil"/>
            </w:tcBorders>
            <w:shd w:val="clear" w:color="auto" w:fill="F3F3F3"/>
            <w:noWrap/>
            <w:vAlign w:val="bottom"/>
            <w:hideMark/>
          </w:tcPr>
          <w:p w14:paraId="5A3CCF36"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CG9701</w:t>
            </w:r>
          </w:p>
        </w:tc>
        <w:tc>
          <w:tcPr>
            <w:tcW w:w="992" w:type="dxa"/>
            <w:tcBorders>
              <w:top w:val="nil"/>
              <w:left w:val="nil"/>
              <w:bottom w:val="nil"/>
              <w:right w:val="nil"/>
            </w:tcBorders>
            <w:shd w:val="clear" w:color="auto" w:fill="F3F3F3"/>
            <w:noWrap/>
            <w:vAlign w:val="bottom"/>
            <w:hideMark/>
          </w:tcPr>
          <w:p w14:paraId="69E62DA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Uhg5</w:t>
            </w:r>
          </w:p>
        </w:tc>
        <w:tc>
          <w:tcPr>
            <w:tcW w:w="1418" w:type="dxa"/>
            <w:tcBorders>
              <w:top w:val="nil"/>
              <w:left w:val="nil"/>
              <w:bottom w:val="nil"/>
              <w:right w:val="nil"/>
            </w:tcBorders>
            <w:shd w:val="clear" w:color="auto" w:fill="F3F3F3"/>
            <w:noWrap/>
            <w:vAlign w:val="bottom"/>
            <w:hideMark/>
          </w:tcPr>
          <w:p w14:paraId="3E72FE45"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5EC71194"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1E4A9F9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Ccp84Ag</w:t>
            </w:r>
          </w:p>
        </w:tc>
        <w:tc>
          <w:tcPr>
            <w:tcW w:w="1417" w:type="dxa"/>
            <w:tcBorders>
              <w:top w:val="nil"/>
              <w:left w:val="nil"/>
              <w:bottom w:val="nil"/>
              <w:right w:val="nil"/>
            </w:tcBorders>
            <w:shd w:val="clear" w:color="auto" w:fill="auto"/>
            <w:noWrap/>
            <w:vAlign w:val="bottom"/>
            <w:hideMark/>
          </w:tcPr>
          <w:p w14:paraId="2FD9C6D1"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50ACFAA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Lcp65Ag2</w:t>
            </w:r>
          </w:p>
        </w:tc>
        <w:tc>
          <w:tcPr>
            <w:tcW w:w="992" w:type="dxa"/>
            <w:tcBorders>
              <w:top w:val="nil"/>
              <w:left w:val="nil"/>
              <w:bottom w:val="nil"/>
              <w:right w:val="nil"/>
            </w:tcBorders>
            <w:shd w:val="clear" w:color="auto" w:fill="F3F3F3"/>
            <w:noWrap/>
            <w:vAlign w:val="bottom"/>
            <w:hideMark/>
          </w:tcPr>
          <w:p w14:paraId="17195B8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Uhg1</w:t>
            </w:r>
          </w:p>
        </w:tc>
        <w:tc>
          <w:tcPr>
            <w:tcW w:w="1418" w:type="dxa"/>
            <w:tcBorders>
              <w:top w:val="nil"/>
              <w:left w:val="nil"/>
              <w:bottom w:val="nil"/>
              <w:right w:val="nil"/>
            </w:tcBorders>
            <w:shd w:val="clear" w:color="auto" w:fill="F3F3F3"/>
            <w:noWrap/>
            <w:vAlign w:val="bottom"/>
            <w:hideMark/>
          </w:tcPr>
          <w:p w14:paraId="42D9D324"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26E925E3"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15FA494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CG31157</w:t>
            </w:r>
          </w:p>
        </w:tc>
        <w:tc>
          <w:tcPr>
            <w:tcW w:w="1417" w:type="dxa"/>
            <w:tcBorders>
              <w:top w:val="nil"/>
              <w:left w:val="nil"/>
              <w:bottom w:val="nil"/>
              <w:right w:val="nil"/>
            </w:tcBorders>
            <w:shd w:val="clear" w:color="auto" w:fill="auto"/>
            <w:noWrap/>
            <w:vAlign w:val="bottom"/>
            <w:hideMark/>
          </w:tcPr>
          <w:p w14:paraId="3DDA4C49"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7AAD7365"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pst</w:t>
            </w:r>
            <w:proofErr w:type="spellEnd"/>
          </w:p>
        </w:tc>
        <w:tc>
          <w:tcPr>
            <w:tcW w:w="992" w:type="dxa"/>
            <w:tcBorders>
              <w:top w:val="nil"/>
              <w:left w:val="nil"/>
              <w:bottom w:val="nil"/>
              <w:right w:val="nil"/>
            </w:tcBorders>
            <w:shd w:val="clear" w:color="auto" w:fill="F3F3F3"/>
            <w:noWrap/>
            <w:vAlign w:val="bottom"/>
            <w:hideMark/>
          </w:tcPr>
          <w:p w14:paraId="6B30D29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GstE2</w:t>
            </w:r>
          </w:p>
        </w:tc>
        <w:tc>
          <w:tcPr>
            <w:tcW w:w="1418" w:type="dxa"/>
            <w:tcBorders>
              <w:top w:val="nil"/>
              <w:left w:val="nil"/>
              <w:bottom w:val="nil"/>
              <w:right w:val="nil"/>
            </w:tcBorders>
            <w:shd w:val="clear" w:color="auto" w:fill="F3F3F3"/>
            <w:noWrap/>
            <w:vAlign w:val="bottom"/>
            <w:hideMark/>
          </w:tcPr>
          <w:p w14:paraId="4B0BD015"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4DAE3D85"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595F2BC9"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TotC</w:t>
            </w:r>
            <w:proofErr w:type="spellEnd"/>
          </w:p>
        </w:tc>
        <w:tc>
          <w:tcPr>
            <w:tcW w:w="1417" w:type="dxa"/>
            <w:tcBorders>
              <w:top w:val="nil"/>
              <w:left w:val="nil"/>
              <w:bottom w:val="nil"/>
              <w:right w:val="nil"/>
            </w:tcBorders>
            <w:shd w:val="clear" w:color="auto" w:fill="auto"/>
            <w:noWrap/>
            <w:vAlign w:val="bottom"/>
            <w:hideMark/>
          </w:tcPr>
          <w:p w14:paraId="331FB24F"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620856F1"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Ilp3</w:t>
            </w:r>
          </w:p>
        </w:tc>
        <w:tc>
          <w:tcPr>
            <w:tcW w:w="992" w:type="dxa"/>
            <w:tcBorders>
              <w:top w:val="nil"/>
              <w:left w:val="nil"/>
              <w:bottom w:val="nil"/>
              <w:right w:val="nil"/>
            </w:tcBorders>
            <w:shd w:val="clear" w:color="auto" w:fill="F3F3F3"/>
            <w:noWrap/>
            <w:vAlign w:val="bottom"/>
            <w:hideMark/>
          </w:tcPr>
          <w:p w14:paraId="74FC380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GstE8</w:t>
            </w:r>
          </w:p>
        </w:tc>
        <w:tc>
          <w:tcPr>
            <w:tcW w:w="1418" w:type="dxa"/>
            <w:tcBorders>
              <w:top w:val="nil"/>
              <w:left w:val="nil"/>
              <w:bottom w:val="nil"/>
              <w:right w:val="nil"/>
            </w:tcBorders>
            <w:shd w:val="clear" w:color="auto" w:fill="F3F3F3"/>
            <w:noWrap/>
            <w:vAlign w:val="bottom"/>
            <w:hideMark/>
          </w:tcPr>
          <w:p w14:paraId="0AFDAA7A"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65D17E11"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07AFD25"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CG31326</w:t>
            </w:r>
          </w:p>
        </w:tc>
        <w:tc>
          <w:tcPr>
            <w:tcW w:w="1417" w:type="dxa"/>
            <w:tcBorders>
              <w:top w:val="nil"/>
              <w:left w:val="nil"/>
              <w:bottom w:val="nil"/>
              <w:right w:val="nil"/>
            </w:tcBorders>
            <w:shd w:val="clear" w:color="auto" w:fill="auto"/>
            <w:noWrap/>
            <w:vAlign w:val="bottom"/>
            <w:hideMark/>
          </w:tcPr>
          <w:p w14:paraId="794E4882"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4B409BC9"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Pdh</w:t>
            </w:r>
            <w:proofErr w:type="spellEnd"/>
          </w:p>
        </w:tc>
        <w:tc>
          <w:tcPr>
            <w:tcW w:w="992" w:type="dxa"/>
            <w:tcBorders>
              <w:top w:val="nil"/>
              <w:left w:val="nil"/>
              <w:bottom w:val="nil"/>
              <w:right w:val="nil"/>
            </w:tcBorders>
            <w:shd w:val="clear" w:color="auto" w:fill="F3F3F3"/>
            <w:noWrap/>
            <w:vAlign w:val="bottom"/>
            <w:hideMark/>
          </w:tcPr>
          <w:p w14:paraId="08A551E7"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sano</w:t>
            </w:r>
            <w:proofErr w:type="spellEnd"/>
          </w:p>
        </w:tc>
        <w:tc>
          <w:tcPr>
            <w:tcW w:w="1418" w:type="dxa"/>
            <w:tcBorders>
              <w:top w:val="nil"/>
              <w:left w:val="nil"/>
              <w:bottom w:val="nil"/>
              <w:right w:val="nil"/>
            </w:tcBorders>
            <w:shd w:val="clear" w:color="auto" w:fill="F3F3F3"/>
            <w:noWrap/>
            <w:vAlign w:val="bottom"/>
            <w:hideMark/>
          </w:tcPr>
          <w:p w14:paraId="4943C344"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F242EE5"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0DE38C1"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CG6687</w:t>
            </w:r>
          </w:p>
        </w:tc>
        <w:tc>
          <w:tcPr>
            <w:tcW w:w="1417" w:type="dxa"/>
            <w:tcBorders>
              <w:top w:val="nil"/>
              <w:left w:val="nil"/>
              <w:bottom w:val="nil"/>
              <w:right w:val="nil"/>
            </w:tcBorders>
            <w:shd w:val="clear" w:color="auto" w:fill="auto"/>
            <w:noWrap/>
            <w:vAlign w:val="bottom"/>
            <w:hideMark/>
          </w:tcPr>
          <w:p w14:paraId="58341123"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6082616D"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CG4306</w:t>
            </w:r>
          </w:p>
        </w:tc>
        <w:tc>
          <w:tcPr>
            <w:tcW w:w="992" w:type="dxa"/>
            <w:tcBorders>
              <w:top w:val="nil"/>
              <w:left w:val="nil"/>
              <w:bottom w:val="nil"/>
              <w:right w:val="nil"/>
            </w:tcBorders>
            <w:shd w:val="clear" w:color="auto" w:fill="F3F3F3"/>
            <w:noWrap/>
            <w:vAlign w:val="bottom"/>
            <w:hideMark/>
          </w:tcPr>
          <w:p w14:paraId="04E07A27"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NtR</w:t>
            </w:r>
            <w:proofErr w:type="spellEnd"/>
          </w:p>
        </w:tc>
        <w:tc>
          <w:tcPr>
            <w:tcW w:w="1418" w:type="dxa"/>
            <w:tcBorders>
              <w:top w:val="nil"/>
              <w:left w:val="nil"/>
              <w:bottom w:val="nil"/>
              <w:right w:val="nil"/>
            </w:tcBorders>
            <w:shd w:val="clear" w:color="auto" w:fill="F3F3F3"/>
            <w:noWrap/>
            <w:vAlign w:val="bottom"/>
            <w:hideMark/>
          </w:tcPr>
          <w:p w14:paraId="32BADEB2"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5BD2B4E6"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6A27DAA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Rh3</w:t>
            </w:r>
          </w:p>
        </w:tc>
        <w:tc>
          <w:tcPr>
            <w:tcW w:w="1417" w:type="dxa"/>
            <w:tcBorders>
              <w:top w:val="nil"/>
              <w:left w:val="nil"/>
              <w:bottom w:val="nil"/>
              <w:right w:val="nil"/>
            </w:tcBorders>
            <w:shd w:val="clear" w:color="auto" w:fill="auto"/>
            <w:noWrap/>
            <w:vAlign w:val="bottom"/>
            <w:hideMark/>
          </w:tcPr>
          <w:p w14:paraId="15FC6C93"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0FDDFB7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CG12947</w:t>
            </w:r>
          </w:p>
        </w:tc>
        <w:tc>
          <w:tcPr>
            <w:tcW w:w="992" w:type="dxa"/>
            <w:tcBorders>
              <w:top w:val="nil"/>
              <w:left w:val="nil"/>
              <w:bottom w:val="nil"/>
              <w:right w:val="nil"/>
            </w:tcBorders>
            <w:shd w:val="clear" w:color="auto" w:fill="F3F3F3"/>
            <w:noWrap/>
            <w:vAlign w:val="bottom"/>
            <w:hideMark/>
          </w:tcPr>
          <w:p w14:paraId="52043F85"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CG4269</w:t>
            </w:r>
          </w:p>
        </w:tc>
        <w:tc>
          <w:tcPr>
            <w:tcW w:w="1418" w:type="dxa"/>
            <w:tcBorders>
              <w:top w:val="nil"/>
              <w:left w:val="nil"/>
              <w:bottom w:val="nil"/>
              <w:right w:val="nil"/>
            </w:tcBorders>
            <w:shd w:val="clear" w:color="auto" w:fill="F3F3F3"/>
            <w:noWrap/>
            <w:vAlign w:val="bottom"/>
            <w:hideMark/>
          </w:tcPr>
          <w:p w14:paraId="0805BBDE"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5A708DB9"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D72B09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CG10550</w:t>
            </w:r>
          </w:p>
        </w:tc>
        <w:tc>
          <w:tcPr>
            <w:tcW w:w="1417" w:type="dxa"/>
            <w:tcBorders>
              <w:top w:val="nil"/>
              <w:left w:val="nil"/>
              <w:bottom w:val="nil"/>
              <w:right w:val="nil"/>
            </w:tcBorders>
            <w:shd w:val="clear" w:color="auto" w:fill="auto"/>
            <w:noWrap/>
            <w:vAlign w:val="bottom"/>
            <w:hideMark/>
          </w:tcPr>
          <w:p w14:paraId="73EDBDA3"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0291112D"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CG4757</w:t>
            </w:r>
          </w:p>
        </w:tc>
        <w:tc>
          <w:tcPr>
            <w:tcW w:w="992" w:type="dxa"/>
            <w:tcBorders>
              <w:top w:val="nil"/>
              <w:left w:val="nil"/>
              <w:bottom w:val="nil"/>
              <w:right w:val="nil"/>
            </w:tcBorders>
            <w:shd w:val="clear" w:color="auto" w:fill="F3F3F3"/>
            <w:noWrap/>
            <w:vAlign w:val="bottom"/>
            <w:hideMark/>
          </w:tcPr>
          <w:p w14:paraId="124CA1A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CG4250</w:t>
            </w:r>
          </w:p>
        </w:tc>
        <w:tc>
          <w:tcPr>
            <w:tcW w:w="1418" w:type="dxa"/>
            <w:tcBorders>
              <w:top w:val="nil"/>
              <w:left w:val="nil"/>
              <w:bottom w:val="nil"/>
              <w:right w:val="nil"/>
            </w:tcBorders>
            <w:shd w:val="clear" w:color="auto" w:fill="F3F3F3"/>
            <w:noWrap/>
            <w:vAlign w:val="bottom"/>
            <w:hideMark/>
          </w:tcPr>
          <w:p w14:paraId="20E3116A"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4421828C"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2AF9D26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CG11909</w:t>
            </w:r>
          </w:p>
        </w:tc>
        <w:tc>
          <w:tcPr>
            <w:tcW w:w="1417" w:type="dxa"/>
            <w:tcBorders>
              <w:top w:val="nil"/>
              <w:left w:val="nil"/>
              <w:bottom w:val="nil"/>
              <w:right w:val="nil"/>
            </w:tcBorders>
            <w:shd w:val="clear" w:color="auto" w:fill="auto"/>
            <w:noWrap/>
            <w:vAlign w:val="bottom"/>
            <w:hideMark/>
          </w:tcPr>
          <w:p w14:paraId="4D0A0F0A"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15EFC701"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TotA</w:t>
            </w:r>
            <w:proofErr w:type="spellEnd"/>
          </w:p>
        </w:tc>
        <w:tc>
          <w:tcPr>
            <w:tcW w:w="992" w:type="dxa"/>
            <w:tcBorders>
              <w:top w:val="nil"/>
              <w:left w:val="nil"/>
              <w:bottom w:val="nil"/>
              <w:right w:val="nil"/>
            </w:tcBorders>
            <w:shd w:val="clear" w:color="auto" w:fill="F3F3F3"/>
            <w:noWrap/>
            <w:vAlign w:val="bottom"/>
            <w:hideMark/>
          </w:tcPr>
          <w:p w14:paraId="2AB2391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CG7722</w:t>
            </w:r>
          </w:p>
        </w:tc>
        <w:tc>
          <w:tcPr>
            <w:tcW w:w="1418" w:type="dxa"/>
            <w:tcBorders>
              <w:top w:val="nil"/>
              <w:left w:val="nil"/>
              <w:bottom w:val="nil"/>
              <w:right w:val="nil"/>
            </w:tcBorders>
            <w:shd w:val="clear" w:color="auto" w:fill="F3F3F3"/>
            <w:noWrap/>
            <w:vAlign w:val="bottom"/>
            <w:hideMark/>
          </w:tcPr>
          <w:p w14:paraId="12443ADD"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617C5BAD"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549A08D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toy</w:t>
            </w:r>
          </w:p>
        </w:tc>
        <w:tc>
          <w:tcPr>
            <w:tcW w:w="1417" w:type="dxa"/>
            <w:tcBorders>
              <w:top w:val="nil"/>
              <w:left w:val="nil"/>
              <w:bottom w:val="nil"/>
              <w:right w:val="nil"/>
            </w:tcBorders>
            <w:shd w:val="clear" w:color="auto" w:fill="auto"/>
            <w:noWrap/>
            <w:vAlign w:val="bottom"/>
            <w:hideMark/>
          </w:tcPr>
          <w:p w14:paraId="345284CA"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5CBCFAF2"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CG5791</w:t>
            </w:r>
          </w:p>
        </w:tc>
        <w:tc>
          <w:tcPr>
            <w:tcW w:w="992" w:type="dxa"/>
            <w:tcBorders>
              <w:top w:val="nil"/>
              <w:left w:val="nil"/>
              <w:bottom w:val="nil"/>
              <w:right w:val="nil"/>
            </w:tcBorders>
            <w:shd w:val="clear" w:color="auto" w:fill="F3F3F3"/>
            <w:noWrap/>
            <w:vAlign w:val="bottom"/>
            <w:hideMark/>
          </w:tcPr>
          <w:p w14:paraId="58F3ED4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Cyp12d1-p</w:t>
            </w:r>
          </w:p>
        </w:tc>
        <w:tc>
          <w:tcPr>
            <w:tcW w:w="1418" w:type="dxa"/>
            <w:tcBorders>
              <w:top w:val="nil"/>
              <w:left w:val="nil"/>
              <w:bottom w:val="nil"/>
              <w:right w:val="nil"/>
            </w:tcBorders>
            <w:shd w:val="clear" w:color="auto" w:fill="F3F3F3"/>
            <w:noWrap/>
            <w:vAlign w:val="bottom"/>
            <w:hideMark/>
          </w:tcPr>
          <w:p w14:paraId="20E2B50E"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32B825E"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7AD5EF16"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CG4064</w:t>
            </w:r>
          </w:p>
        </w:tc>
        <w:tc>
          <w:tcPr>
            <w:tcW w:w="1417" w:type="dxa"/>
            <w:tcBorders>
              <w:top w:val="nil"/>
              <w:left w:val="nil"/>
              <w:bottom w:val="nil"/>
              <w:right w:val="nil"/>
            </w:tcBorders>
            <w:shd w:val="clear" w:color="auto" w:fill="auto"/>
            <w:noWrap/>
            <w:vAlign w:val="bottom"/>
            <w:hideMark/>
          </w:tcPr>
          <w:p w14:paraId="7C4206C4"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0C0A7D1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Lsd-1</w:t>
            </w:r>
          </w:p>
        </w:tc>
        <w:tc>
          <w:tcPr>
            <w:tcW w:w="992" w:type="dxa"/>
            <w:tcBorders>
              <w:top w:val="nil"/>
              <w:left w:val="nil"/>
              <w:bottom w:val="nil"/>
              <w:right w:val="nil"/>
            </w:tcBorders>
            <w:shd w:val="clear" w:color="auto" w:fill="F3F3F3"/>
            <w:noWrap/>
            <w:vAlign w:val="bottom"/>
            <w:hideMark/>
          </w:tcPr>
          <w:p w14:paraId="096CFCBA"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CG16926</w:t>
            </w:r>
          </w:p>
        </w:tc>
        <w:tc>
          <w:tcPr>
            <w:tcW w:w="1418" w:type="dxa"/>
            <w:tcBorders>
              <w:top w:val="nil"/>
              <w:left w:val="nil"/>
              <w:bottom w:val="nil"/>
              <w:right w:val="nil"/>
            </w:tcBorders>
            <w:shd w:val="clear" w:color="auto" w:fill="F3F3F3"/>
            <w:noWrap/>
            <w:vAlign w:val="bottom"/>
            <w:hideMark/>
          </w:tcPr>
          <w:p w14:paraId="35280F3D"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17F153A"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27351C0D"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CG9360</w:t>
            </w:r>
          </w:p>
        </w:tc>
        <w:tc>
          <w:tcPr>
            <w:tcW w:w="1417" w:type="dxa"/>
            <w:tcBorders>
              <w:top w:val="nil"/>
              <w:left w:val="nil"/>
              <w:bottom w:val="nil"/>
              <w:right w:val="nil"/>
            </w:tcBorders>
            <w:shd w:val="clear" w:color="auto" w:fill="auto"/>
            <w:noWrap/>
            <w:vAlign w:val="bottom"/>
            <w:hideMark/>
          </w:tcPr>
          <w:p w14:paraId="3B81F8A3"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042C5DD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Ela</w:t>
            </w:r>
          </w:p>
        </w:tc>
        <w:tc>
          <w:tcPr>
            <w:tcW w:w="992" w:type="dxa"/>
            <w:tcBorders>
              <w:top w:val="nil"/>
              <w:left w:val="nil"/>
              <w:bottom w:val="nil"/>
              <w:right w:val="nil"/>
            </w:tcBorders>
            <w:shd w:val="clear" w:color="auto" w:fill="F3F3F3"/>
            <w:noWrap/>
            <w:vAlign w:val="bottom"/>
            <w:hideMark/>
          </w:tcPr>
          <w:p w14:paraId="35196FD4"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CG12362</w:t>
            </w:r>
          </w:p>
        </w:tc>
        <w:tc>
          <w:tcPr>
            <w:tcW w:w="1418" w:type="dxa"/>
            <w:tcBorders>
              <w:top w:val="nil"/>
              <w:left w:val="nil"/>
              <w:bottom w:val="nil"/>
              <w:right w:val="nil"/>
            </w:tcBorders>
            <w:shd w:val="clear" w:color="auto" w:fill="F3F3F3"/>
            <w:noWrap/>
            <w:vAlign w:val="bottom"/>
            <w:hideMark/>
          </w:tcPr>
          <w:p w14:paraId="2BE3E69E"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751836C2"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735E0E76"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Act79B</w:t>
            </w:r>
          </w:p>
        </w:tc>
        <w:tc>
          <w:tcPr>
            <w:tcW w:w="1417" w:type="dxa"/>
            <w:tcBorders>
              <w:top w:val="nil"/>
              <w:left w:val="nil"/>
              <w:bottom w:val="nil"/>
              <w:right w:val="nil"/>
            </w:tcBorders>
            <w:shd w:val="clear" w:color="auto" w:fill="auto"/>
            <w:noWrap/>
            <w:vAlign w:val="bottom"/>
            <w:hideMark/>
          </w:tcPr>
          <w:p w14:paraId="7A5DAE23"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76EE7CD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to</w:t>
            </w:r>
          </w:p>
        </w:tc>
        <w:tc>
          <w:tcPr>
            <w:tcW w:w="992" w:type="dxa"/>
            <w:tcBorders>
              <w:top w:val="nil"/>
              <w:left w:val="nil"/>
              <w:bottom w:val="nil"/>
              <w:right w:val="nil"/>
            </w:tcBorders>
            <w:shd w:val="clear" w:color="auto" w:fill="F3F3F3"/>
            <w:noWrap/>
            <w:vAlign w:val="bottom"/>
            <w:hideMark/>
          </w:tcPr>
          <w:p w14:paraId="3638DF69"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Pdp1</w:t>
            </w:r>
          </w:p>
        </w:tc>
        <w:tc>
          <w:tcPr>
            <w:tcW w:w="1418" w:type="dxa"/>
            <w:tcBorders>
              <w:top w:val="nil"/>
              <w:left w:val="nil"/>
              <w:bottom w:val="nil"/>
              <w:right w:val="nil"/>
            </w:tcBorders>
            <w:shd w:val="clear" w:color="auto" w:fill="F3F3F3"/>
            <w:noWrap/>
            <w:vAlign w:val="bottom"/>
            <w:hideMark/>
          </w:tcPr>
          <w:p w14:paraId="3EDF90BE"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850513E"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CF9A238"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TCONS_00015283</w:t>
            </w:r>
          </w:p>
        </w:tc>
        <w:tc>
          <w:tcPr>
            <w:tcW w:w="1417" w:type="dxa"/>
            <w:tcBorders>
              <w:top w:val="nil"/>
              <w:left w:val="nil"/>
              <w:bottom w:val="nil"/>
              <w:right w:val="nil"/>
            </w:tcBorders>
            <w:shd w:val="clear" w:color="auto" w:fill="auto"/>
            <w:noWrap/>
            <w:vAlign w:val="bottom"/>
            <w:hideMark/>
          </w:tcPr>
          <w:p w14:paraId="4FD10DFE"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2212A656"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CG5527</w:t>
            </w:r>
          </w:p>
        </w:tc>
        <w:tc>
          <w:tcPr>
            <w:tcW w:w="992" w:type="dxa"/>
            <w:tcBorders>
              <w:top w:val="nil"/>
              <w:left w:val="nil"/>
              <w:bottom w:val="nil"/>
              <w:right w:val="nil"/>
            </w:tcBorders>
            <w:shd w:val="clear" w:color="auto" w:fill="F3F3F3"/>
            <w:noWrap/>
            <w:vAlign w:val="bottom"/>
            <w:hideMark/>
          </w:tcPr>
          <w:p w14:paraId="4083FBA5"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CG14105</w:t>
            </w:r>
          </w:p>
        </w:tc>
        <w:tc>
          <w:tcPr>
            <w:tcW w:w="1418" w:type="dxa"/>
            <w:tcBorders>
              <w:top w:val="nil"/>
              <w:left w:val="nil"/>
              <w:bottom w:val="nil"/>
              <w:right w:val="nil"/>
            </w:tcBorders>
            <w:shd w:val="clear" w:color="auto" w:fill="F3F3F3"/>
            <w:noWrap/>
            <w:vAlign w:val="bottom"/>
            <w:hideMark/>
          </w:tcPr>
          <w:p w14:paraId="2259D0F2"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5772630"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7C497FD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TCONS_00027521</w:t>
            </w:r>
          </w:p>
        </w:tc>
        <w:tc>
          <w:tcPr>
            <w:tcW w:w="1417" w:type="dxa"/>
            <w:tcBorders>
              <w:top w:val="nil"/>
              <w:left w:val="nil"/>
              <w:bottom w:val="nil"/>
              <w:right w:val="nil"/>
            </w:tcBorders>
            <w:shd w:val="clear" w:color="auto" w:fill="auto"/>
            <w:noWrap/>
            <w:vAlign w:val="bottom"/>
            <w:hideMark/>
          </w:tcPr>
          <w:p w14:paraId="2AB9CCB9"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34EF8D7B"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CG11841</w:t>
            </w:r>
          </w:p>
        </w:tc>
        <w:tc>
          <w:tcPr>
            <w:tcW w:w="992" w:type="dxa"/>
            <w:tcBorders>
              <w:top w:val="nil"/>
              <w:left w:val="nil"/>
              <w:bottom w:val="nil"/>
              <w:right w:val="nil"/>
            </w:tcBorders>
            <w:shd w:val="clear" w:color="auto" w:fill="F3F3F3"/>
            <w:noWrap/>
            <w:vAlign w:val="bottom"/>
            <w:hideMark/>
          </w:tcPr>
          <w:p w14:paraId="65136AF8" w14:textId="77777777" w:rsidR="00DE75F0" w:rsidRPr="000B519E" w:rsidRDefault="00DE75F0" w:rsidP="00013E3B">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Adgf</w:t>
            </w:r>
            <w:proofErr w:type="spellEnd"/>
            <w:r w:rsidRPr="000B519E">
              <w:rPr>
                <w:rFonts w:asciiTheme="majorBidi" w:eastAsia="Times New Roman" w:hAnsiTheme="majorBidi" w:cstheme="majorBidi"/>
                <w:color w:val="000000"/>
                <w:sz w:val="16"/>
                <w:szCs w:val="16"/>
              </w:rPr>
              <w:t>-A</w:t>
            </w:r>
          </w:p>
        </w:tc>
        <w:tc>
          <w:tcPr>
            <w:tcW w:w="1418" w:type="dxa"/>
            <w:tcBorders>
              <w:top w:val="nil"/>
              <w:left w:val="nil"/>
              <w:bottom w:val="nil"/>
              <w:right w:val="nil"/>
            </w:tcBorders>
            <w:shd w:val="clear" w:color="auto" w:fill="F3F3F3"/>
            <w:noWrap/>
            <w:vAlign w:val="bottom"/>
            <w:hideMark/>
          </w:tcPr>
          <w:p w14:paraId="34FB8A48"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6FC5F5F2"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3700BD08"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TCONS_00035728</w:t>
            </w:r>
          </w:p>
        </w:tc>
        <w:tc>
          <w:tcPr>
            <w:tcW w:w="1417" w:type="dxa"/>
            <w:tcBorders>
              <w:top w:val="nil"/>
              <w:left w:val="nil"/>
              <w:bottom w:val="nil"/>
              <w:right w:val="nil"/>
            </w:tcBorders>
            <w:shd w:val="clear" w:color="auto" w:fill="auto"/>
            <w:noWrap/>
            <w:vAlign w:val="bottom"/>
            <w:hideMark/>
          </w:tcPr>
          <w:p w14:paraId="32609B39"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3F2F9FD7"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CG11842</w:t>
            </w:r>
          </w:p>
        </w:tc>
        <w:tc>
          <w:tcPr>
            <w:tcW w:w="992" w:type="dxa"/>
            <w:tcBorders>
              <w:top w:val="nil"/>
              <w:left w:val="nil"/>
              <w:bottom w:val="nil"/>
              <w:right w:val="nil"/>
            </w:tcBorders>
            <w:shd w:val="clear" w:color="auto" w:fill="F3F3F3"/>
            <w:noWrap/>
            <w:vAlign w:val="bottom"/>
            <w:hideMark/>
          </w:tcPr>
          <w:p w14:paraId="2113D58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GNBP2</w:t>
            </w:r>
          </w:p>
        </w:tc>
        <w:tc>
          <w:tcPr>
            <w:tcW w:w="1418" w:type="dxa"/>
            <w:tcBorders>
              <w:top w:val="nil"/>
              <w:left w:val="nil"/>
              <w:bottom w:val="nil"/>
              <w:right w:val="nil"/>
            </w:tcBorders>
            <w:shd w:val="clear" w:color="auto" w:fill="F3F3F3"/>
            <w:noWrap/>
            <w:vAlign w:val="bottom"/>
            <w:hideMark/>
          </w:tcPr>
          <w:p w14:paraId="10F4188E"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37310375"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18794139" w14:textId="77777777" w:rsidR="00DE75F0" w:rsidRPr="000B519E" w:rsidRDefault="00DE75F0" w:rsidP="00013E3B">
            <w:pPr>
              <w:rPr>
                <w:rFonts w:asciiTheme="majorBidi" w:eastAsia="Times New Roman" w:hAnsiTheme="majorBidi" w:cstheme="majorBidi"/>
                <w:color w:val="000000"/>
                <w:sz w:val="16"/>
                <w:szCs w:val="16"/>
              </w:rPr>
            </w:pPr>
          </w:p>
        </w:tc>
        <w:tc>
          <w:tcPr>
            <w:tcW w:w="1417" w:type="dxa"/>
            <w:tcBorders>
              <w:top w:val="nil"/>
              <w:left w:val="nil"/>
              <w:bottom w:val="nil"/>
              <w:right w:val="nil"/>
            </w:tcBorders>
            <w:shd w:val="clear" w:color="auto" w:fill="auto"/>
            <w:noWrap/>
            <w:vAlign w:val="bottom"/>
            <w:hideMark/>
          </w:tcPr>
          <w:p w14:paraId="7EC7E85E"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562A54F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CG5195</w:t>
            </w:r>
          </w:p>
        </w:tc>
        <w:tc>
          <w:tcPr>
            <w:tcW w:w="992" w:type="dxa"/>
            <w:tcBorders>
              <w:top w:val="nil"/>
              <w:left w:val="nil"/>
              <w:bottom w:val="nil"/>
              <w:right w:val="nil"/>
            </w:tcBorders>
            <w:shd w:val="clear" w:color="auto" w:fill="F3F3F3"/>
            <w:noWrap/>
            <w:vAlign w:val="bottom"/>
            <w:hideMark/>
          </w:tcPr>
          <w:p w14:paraId="310B24AF"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CG4525</w:t>
            </w:r>
          </w:p>
        </w:tc>
        <w:tc>
          <w:tcPr>
            <w:tcW w:w="1418" w:type="dxa"/>
            <w:tcBorders>
              <w:top w:val="nil"/>
              <w:left w:val="nil"/>
              <w:bottom w:val="nil"/>
              <w:right w:val="nil"/>
            </w:tcBorders>
            <w:shd w:val="clear" w:color="auto" w:fill="F3F3F3"/>
            <w:noWrap/>
            <w:vAlign w:val="bottom"/>
            <w:hideMark/>
          </w:tcPr>
          <w:p w14:paraId="138B1EF3"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6CC1F073"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6E5E69C1" w14:textId="77777777" w:rsidR="00DE75F0" w:rsidRPr="000B519E" w:rsidRDefault="00DE75F0" w:rsidP="00013E3B">
            <w:pPr>
              <w:rPr>
                <w:rFonts w:asciiTheme="majorBidi" w:eastAsia="Times New Roman" w:hAnsiTheme="majorBidi" w:cstheme="majorBidi"/>
                <w:color w:val="000000"/>
                <w:sz w:val="16"/>
                <w:szCs w:val="16"/>
              </w:rPr>
            </w:pPr>
          </w:p>
        </w:tc>
        <w:tc>
          <w:tcPr>
            <w:tcW w:w="1417" w:type="dxa"/>
            <w:tcBorders>
              <w:top w:val="nil"/>
              <w:left w:val="nil"/>
              <w:bottom w:val="nil"/>
              <w:right w:val="nil"/>
            </w:tcBorders>
            <w:shd w:val="clear" w:color="auto" w:fill="auto"/>
            <w:noWrap/>
            <w:vAlign w:val="bottom"/>
            <w:hideMark/>
          </w:tcPr>
          <w:p w14:paraId="370C118B"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6509C1DC"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CG7202</w:t>
            </w:r>
          </w:p>
        </w:tc>
        <w:tc>
          <w:tcPr>
            <w:tcW w:w="992" w:type="dxa"/>
            <w:tcBorders>
              <w:top w:val="nil"/>
              <w:left w:val="nil"/>
              <w:bottom w:val="nil"/>
              <w:right w:val="nil"/>
            </w:tcBorders>
            <w:shd w:val="clear" w:color="auto" w:fill="F3F3F3"/>
            <w:noWrap/>
            <w:vAlign w:val="bottom"/>
            <w:hideMark/>
          </w:tcPr>
          <w:p w14:paraId="425EEFE3"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Rh2</w:t>
            </w:r>
          </w:p>
        </w:tc>
        <w:tc>
          <w:tcPr>
            <w:tcW w:w="1418" w:type="dxa"/>
            <w:tcBorders>
              <w:top w:val="nil"/>
              <w:left w:val="nil"/>
              <w:bottom w:val="nil"/>
              <w:right w:val="nil"/>
            </w:tcBorders>
            <w:shd w:val="clear" w:color="auto" w:fill="F3F3F3"/>
            <w:noWrap/>
            <w:vAlign w:val="bottom"/>
            <w:hideMark/>
          </w:tcPr>
          <w:p w14:paraId="4F259E92"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6A7B8BF8" w14:textId="77777777" w:rsidTr="001506B4">
        <w:trPr>
          <w:divId w:val="608436797"/>
          <w:trHeight w:val="20"/>
        </w:trPr>
        <w:tc>
          <w:tcPr>
            <w:tcW w:w="1433" w:type="dxa"/>
            <w:tcBorders>
              <w:top w:val="nil"/>
              <w:left w:val="nil"/>
              <w:bottom w:val="nil"/>
              <w:right w:val="nil"/>
            </w:tcBorders>
            <w:shd w:val="clear" w:color="auto" w:fill="F3F3F3"/>
            <w:noWrap/>
            <w:vAlign w:val="bottom"/>
            <w:hideMark/>
          </w:tcPr>
          <w:p w14:paraId="67324F81" w14:textId="77777777" w:rsidR="00DE75F0" w:rsidRPr="000B519E" w:rsidRDefault="00DE75F0" w:rsidP="00013E3B">
            <w:pPr>
              <w:rPr>
                <w:rFonts w:asciiTheme="majorBidi" w:eastAsia="Times New Roman" w:hAnsiTheme="majorBidi" w:cstheme="majorBidi"/>
                <w:color w:val="000000"/>
                <w:sz w:val="16"/>
                <w:szCs w:val="16"/>
              </w:rPr>
            </w:pPr>
          </w:p>
        </w:tc>
        <w:tc>
          <w:tcPr>
            <w:tcW w:w="1417" w:type="dxa"/>
            <w:tcBorders>
              <w:top w:val="nil"/>
              <w:left w:val="nil"/>
              <w:bottom w:val="nil"/>
              <w:right w:val="nil"/>
            </w:tcBorders>
            <w:shd w:val="clear" w:color="auto" w:fill="auto"/>
            <w:noWrap/>
            <w:vAlign w:val="bottom"/>
            <w:hideMark/>
          </w:tcPr>
          <w:p w14:paraId="1020FF14"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nil"/>
              <w:right w:val="nil"/>
            </w:tcBorders>
            <w:shd w:val="clear" w:color="auto" w:fill="F3F3F3"/>
            <w:noWrap/>
            <w:vAlign w:val="bottom"/>
            <w:hideMark/>
          </w:tcPr>
          <w:p w14:paraId="5CE6555E"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CG8319</w:t>
            </w:r>
          </w:p>
        </w:tc>
        <w:tc>
          <w:tcPr>
            <w:tcW w:w="992" w:type="dxa"/>
            <w:tcBorders>
              <w:top w:val="nil"/>
              <w:left w:val="nil"/>
              <w:bottom w:val="nil"/>
              <w:right w:val="nil"/>
            </w:tcBorders>
            <w:shd w:val="clear" w:color="auto" w:fill="F3F3F3"/>
            <w:noWrap/>
            <w:vAlign w:val="bottom"/>
            <w:hideMark/>
          </w:tcPr>
          <w:p w14:paraId="0B65CC58"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CG5849</w:t>
            </w:r>
          </w:p>
        </w:tc>
        <w:tc>
          <w:tcPr>
            <w:tcW w:w="1418" w:type="dxa"/>
            <w:tcBorders>
              <w:top w:val="nil"/>
              <w:left w:val="nil"/>
              <w:bottom w:val="nil"/>
              <w:right w:val="nil"/>
            </w:tcBorders>
            <w:shd w:val="clear" w:color="auto" w:fill="F3F3F3"/>
            <w:noWrap/>
            <w:vAlign w:val="bottom"/>
            <w:hideMark/>
          </w:tcPr>
          <w:p w14:paraId="5B5D1399" w14:textId="77777777" w:rsidR="00DE75F0" w:rsidRPr="000B519E" w:rsidRDefault="00DE75F0" w:rsidP="00013E3B">
            <w:pPr>
              <w:rPr>
                <w:rFonts w:asciiTheme="majorBidi" w:eastAsia="Times New Roman" w:hAnsiTheme="majorBidi" w:cstheme="majorBidi"/>
                <w:color w:val="000000"/>
                <w:sz w:val="16"/>
                <w:szCs w:val="16"/>
              </w:rPr>
            </w:pPr>
          </w:p>
        </w:tc>
      </w:tr>
      <w:tr w:rsidR="00DE75F0" w:rsidRPr="000B519E" w14:paraId="24DAEB6E" w14:textId="77777777" w:rsidTr="001506B4">
        <w:trPr>
          <w:divId w:val="608436797"/>
          <w:trHeight w:val="20"/>
        </w:trPr>
        <w:tc>
          <w:tcPr>
            <w:tcW w:w="1433" w:type="dxa"/>
            <w:tcBorders>
              <w:top w:val="nil"/>
              <w:left w:val="nil"/>
              <w:bottom w:val="single" w:sz="4" w:space="0" w:color="auto"/>
              <w:right w:val="nil"/>
            </w:tcBorders>
            <w:shd w:val="clear" w:color="auto" w:fill="F3F3F3"/>
            <w:noWrap/>
            <w:vAlign w:val="bottom"/>
            <w:hideMark/>
          </w:tcPr>
          <w:p w14:paraId="20B58F60" w14:textId="77777777" w:rsidR="00DE75F0" w:rsidRPr="000B519E" w:rsidRDefault="00DE75F0" w:rsidP="00013E3B">
            <w:pPr>
              <w:rPr>
                <w:rFonts w:asciiTheme="majorBidi" w:eastAsia="Times New Roman" w:hAnsiTheme="majorBidi" w:cstheme="majorBidi"/>
                <w:color w:val="000000"/>
                <w:sz w:val="16"/>
                <w:szCs w:val="16"/>
              </w:rPr>
            </w:pPr>
          </w:p>
        </w:tc>
        <w:tc>
          <w:tcPr>
            <w:tcW w:w="1417" w:type="dxa"/>
            <w:tcBorders>
              <w:top w:val="nil"/>
              <w:left w:val="nil"/>
              <w:bottom w:val="single" w:sz="4" w:space="0" w:color="auto"/>
              <w:right w:val="nil"/>
            </w:tcBorders>
            <w:shd w:val="clear" w:color="auto" w:fill="auto"/>
            <w:noWrap/>
            <w:vAlign w:val="bottom"/>
            <w:hideMark/>
          </w:tcPr>
          <w:p w14:paraId="704A0706" w14:textId="77777777" w:rsidR="00DE75F0" w:rsidRPr="000B519E" w:rsidRDefault="00DE75F0" w:rsidP="00013E3B">
            <w:pPr>
              <w:rPr>
                <w:rFonts w:asciiTheme="majorBidi" w:eastAsia="Times New Roman" w:hAnsiTheme="majorBidi" w:cstheme="majorBidi"/>
                <w:color w:val="000000"/>
                <w:sz w:val="16"/>
                <w:szCs w:val="16"/>
              </w:rPr>
            </w:pPr>
          </w:p>
        </w:tc>
        <w:tc>
          <w:tcPr>
            <w:tcW w:w="1276" w:type="dxa"/>
            <w:tcBorders>
              <w:top w:val="nil"/>
              <w:left w:val="nil"/>
              <w:bottom w:val="single" w:sz="4" w:space="0" w:color="auto"/>
              <w:right w:val="nil"/>
            </w:tcBorders>
            <w:shd w:val="clear" w:color="auto" w:fill="F3F3F3"/>
            <w:noWrap/>
            <w:vAlign w:val="bottom"/>
            <w:hideMark/>
          </w:tcPr>
          <w:p w14:paraId="62FC7760"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CG14257</w:t>
            </w:r>
          </w:p>
        </w:tc>
        <w:tc>
          <w:tcPr>
            <w:tcW w:w="992" w:type="dxa"/>
            <w:tcBorders>
              <w:top w:val="nil"/>
              <w:left w:val="nil"/>
              <w:bottom w:val="single" w:sz="4" w:space="0" w:color="auto"/>
              <w:right w:val="nil"/>
            </w:tcBorders>
            <w:shd w:val="clear" w:color="auto" w:fill="F3F3F3"/>
            <w:noWrap/>
            <w:vAlign w:val="bottom"/>
            <w:hideMark/>
          </w:tcPr>
          <w:p w14:paraId="0A7C8401" w14:textId="77777777" w:rsidR="00DE75F0" w:rsidRPr="000B519E" w:rsidRDefault="00DE75F0" w:rsidP="00013E3B">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CG7054</w:t>
            </w:r>
          </w:p>
        </w:tc>
        <w:tc>
          <w:tcPr>
            <w:tcW w:w="1418" w:type="dxa"/>
            <w:tcBorders>
              <w:top w:val="nil"/>
              <w:left w:val="nil"/>
              <w:bottom w:val="single" w:sz="4" w:space="0" w:color="auto"/>
              <w:right w:val="nil"/>
            </w:tcBorders>
            <w:shd w:val="clear" w:color="auto" w:fill="F3F3F3"/>
            <w:noWrap/>
            <w:vAlign w:val="bottom"/>
            <w:hideMark/>
          </w:tcPr>
          <w:p w14:paraId="65E0E3F1" w14:textId="77777777" w:rsidR="00DE75F0" w:rsidRPr="000B519E" w:rsidRDefault="00DE75F0" w:rsidP="00013E3B">
            <w:pPr>
              <w:rPr>
                <w:rFonts w:asciiTheme="majorBidi" w:eastAsia="Times New Roman" w:hAnsiTheme="majorBidi" w:cstheme="majorBidi"/>
                <w:color w:val="000000"/>
                <w:sz w:val="16"/>
                <w:szCs w:val="16"/>
              </w:rPr>
            </w:pPr>
          </w:p>
        </w:tc>
      </w:tr>
    </w:tbl>
    <w:p w14:paraId="1D9C176F" w14:textId="6D15F2A2" w:rsidR="00DB3A57" w:rsidRPr="000B519E" w:rsidRDefault="001C44B0" w:rsidP="001C44B0">
      <w:pPr>
        <w:rPr>
          <w:rFonts w:asciiTheme="majorBidi" w:hAnsiTheme="majorBidi" w:cstheme="majorBidi"/>
          <w:b/>
        </w:rPr>
      </w:pPr>
      <w:r w:rsidRPr="000B519E">
        <w:rPr>
          <w:rFonts w:asciiTheme="majorBidi" w:hAnsiTheme="majorBidi" w:cstheme="majorBidi"/>
          <w:b/>
        </w:rPr>
        <w:br w:type="page"/>
      </w:r>
    </w:p>
    <w:p w14:paraId="3F688399" w14:textId="5AEAD2C3" w:rsidR="00C12BBF" w:rsidRPr="000B519E" w:rsidRDefault="00C12BBF" w:rsidP="006F6D7D">
      <w:pPr>
        <w:jc w:val="both"/>
        <w:rPr>
          <w:rFonts w:asciiTheme="majorBidi" w:eastAsia="Times New Roman" w:hAnsiTheme="majorBidi" w:cstheme="majorBidi"/>
          <w:b/>
          <w:color w:val="000000"/>
        </w:rPr>
      </w:pPr>
      <w:r w:rsidRPr="000B519E">
        <w:rPr>
          <w:rFonts w:asciiTheme="majorBidi" w:eastAsia="Times New Roman" w:hAnsiTheme="majorBidi" w:cstheme="majorBidi"/>
          <w:b/>
          <w:color w:val="000000"/>
        </w:rPr>
        <w:lastRenderedPageBreak/>
        <w:t>Table S</w:t>
      </w:r>
      <w:r w:rsidR="006F6D7D" w:rsidRPr="000B519E">
        <w:rPr>
          <w:rFonts w:asciiTheme="majorBidi" w:eastAsia="Times New Roman" w:hAnsiTheme="majorBidi" w:cstheme="majorBidi"/>
          <w:b/>
          <w:color w:val="000000"/>
        </w:rPr>
        <w:t>4</w:t>
      </w:r>
      <w:r w:rsidR="006F2912" w:rsidRPr="000B519E">
        <w:rPr>
          <w:rFonts w:asciiTheme="majorBidi" w:eastAsia="Times New Roman" w:hAnsiTheme="majorBidi" w:cstheme="majorBidi"/>
          <w:b/>
          <w:color w:val="000000"/>
        </w:rPr>
        <w:t xml:space="preserve"> </w:t>
      </w:r>
      <w:r w:rsidRPr="000B519E">
        <w:rPr>
          <w:rFonts w:asciiTheme="majorBidi" w:eastAsia="Times New Roman" w:hAnsiTheme="majorBidi" w:cstheme="majorBidi"/>
          <w:color w:val="000000"/>
        </w:rPr>
        <w:t xml:space="preserve">Differentially expressed genes (p&lt;0.05). The biological processes as reported in </w:t>
      </w:r>
      <w:proofErr w:type="spellStart"/>
      <w:r w:rsidRPr="000B519E">
        <w:rPr>
          <w:rFonts w:asciiTheme="majorBidi" w:eastAsia="Times New Roman" w:hAnsiTheme="majorBidi" w:cstheme="majorBidi"/>
          <w:color w:val="000000"/>
        </w:rPr>
        <w:t>flybase</w:t>
      </w:r>
      <w:proofErr w:type="spellEnd"/>
      <w:r w:rsidRPr="000B519E">
        <w:rPr>
          <w:rFonts w:asciiTheme="majorBidi" w:eastAsia="Times New Roman" w:hAnsiTheme="majorBidi" w:cstheme="majorBidi"/>
          <w:color w:val="000000"/>
        </w:rPr>
        <w:t xml:space="preserve"> (http://flybase.org/). </w:t>
      </w:r>
    </w:p>
    <w:p w14:paraId="278D5C8D" w14:textId="77777777" w:rsidR="00C12BBF" w:rsidRPr="000B519E" w:rsidRDefault="00C12BBF" w:rsidP="00C12BBF">
      <w:pPr>
        <w:rPr>
          <w:rFonts w:asciiTheme="majorBidi" w:hAnsiTheme="majorBidi" w:cstheme="majorBidi"/>
          <w:b/>
        </w:rPr>
      </w:pPr>
    </w:p>
    <w:tbl>
      <w:tblPr>
        <w:tblW w:w="7907" w:type="dxa"/>
        <w:tblBorders>
          <w:top w:val="single" w:sz="4" w:space="0" w:color="auto"/>
          <w:bottom w:val="single" w:sz="4" w:space="0" w:color="auto"/>
        </w:tblBorders>
        <w:tblLayout w:type="fixed"/>
        <w:tblLook w:val="04A0" w:firstRow="1" w:lastRow="0" w:firstColumn="1" w:lastColumn="0" w:noHBand="0" w:noVBand="1"/>
      </w:tblPr>
      <w:tblGrid>
        <w:gridCol w:w="1059"/>
        <w:gridCol w:w="1059"/>
        <w:gridCol w:w="1034"/>
        <w:gridCol w:w="1417"/>
        <w:gridCol w:w="3338"/>
      </w:tblGrid>
      <w:tr w:rsidR="00C12BBF" w:rsidRPr="000B519E" w14:paraId="7E6E3CED" w14:textId="77777777" w:rsidTr="00C1739F">
        <w:trPr>
          <w:trHeight w:val="280"/>
        </w:trPr>
        <w:tc>
          <w:tcPr>
            <w:tcW w:w="1059" w:type="dxa"/>
            <w:tcBorders>
              <w:top w:val="single" w:sz="4" w:space="0" w:color="auto"/>
              <w:bottom w:val="single" w:sz="4" w:space="0" w:color="auto"/>
            </w:tcBorders>
            <w:vAlign w:val="center"/>
          </w:tcPr>
          <w:p w14:paraId="75244A23" w14:textId="77777777" w:rsidR="00C12BBF" w:rsidRPr="000B519E" w:rsidRDefault="00C12BBF" w:rsidP="00C1739F">
            <w:pPr>
              <w:rPr>
                <w:rFonts w:asciiTheme="majorBidi" w:eastAsia="Times New Roman" w:hAnsiTheme="majorBidi" w:cstheme="majorBidi"/>
                <w:b/>
                <w:bCs/>
                <w:color w:val="000000"/>
                <w:sz w:val="16"/>
                <w:szCs w:val="16"/>
              </w:rPr>
            </w:pPr>
            <w:r w:rsidRPr="000B519E">
              <w:rPr>
                <w:rFonts w:asciiTheme="majorBidi" w:eastAsia="Times New Roman" w:hAnsiTheme="majorBidi" w:cstheme="majorBidi"/>
                <w:b/>
                <w:bCs/>
                <w:color w:val="000000"/>
                <w:sz w:val="16"/>
                <w:szCs w:val="16"/>
              </w:rPr>
              <w:t>Direction of expression</w:t>
            </w:r>
          </w:p>
        </w:tc>
        <w:tc>
          <w:tcPr>
            <w:tcW w:w="1059" w:type="dxa"/>
            <w:tcBorders>
              <w:top w:val="single" w:sz="4" w:space="0" w:color="auto"/>
              <w:bottom w:val="single" w:sz="4" w:space="0" w:color="auto"/>
            </w:tcBorders>
            <w:shd w:val="clear" w:color="auto" w:fill="auto"/>
            <w:noWrap/>
            <w:vAlign w:val="center"/>
            <w:hideMark/>
          </w:tcPr>
          <w:p w14:paraId="0C3D1468" w14:textId="77777777" w:rsidR="00C12BBF" w:rsidRPr="000B519E" w:rsidRDefault="00C12BBF" w:rsidP="00C1739F">
            <w:pPr>
              <w:rPr>
                <w:rFonts w:asciiTheme="majorBidi" w:eastAsia="Times New Roman" w:hAnsiTheme="majorBidi" w:cstheme="majorBidi"/>
                <w:b/>
                <w:color w:val="000000"/>
                <w:sz w:val="16"/>
                <w:szCs w:val="16"/>
              </w:rPr>
            </w:pPr>
            <w:r w:rsidRPr="000B519E">
              <w:rPr>
                <w:rFonts w:asciiTheme="majorBidi" w:eastAsia="Times New Roman" w:hAnsiTheme="majorBidi" w:cstheme="majorBidi"/>
                <w:b/>
                <w:color w:val="000000"/>
                <w:sz w:val="16"/>
                <w:szCs w:val="16"/>
              </w:rPr>
              <w:t>Symbol</w:t>
            </w:r>
          </w:p>
        </w:tc>
        <w:tc>
          <w:tcPr>
            <w:tcW w:w="1034" w:type="dxa"/>
            <w:tcBorders>
              <w:top w:val="single" w:sz="4" w:space="0" w:color="auto"/>
              <w:bottom w:val="single" w:sz="4" w:space="0" w:color="auto"/>
            </w:tcBorders>
            <w:vAlign w:val="center"/>
          </w:tcPr>
          <w:p w14:paraId="1E449EA5" w14:textId="77777777" w:rsidR="00C12BBF" w:rsidRPr="000B519E" w:rsidRDefault="00C12BBF" w:rsidP="00C1739F">
            <w:pPr>
              <w:rPr>
                <w:rFonts w:asciiTheme="majorBidi" w:eastAsia="Times New Roman" w:hAnsiTheme="majorBidi" w:cstheme="majorBidi"/>
                <w:b/>
                <w:bCs/>
                <w:color w:val="000000"/>
                <w:sz w:val="16"/>
                <w:szCs w:val="16"/>
              </w:rPr>
            </w:pPr>
            <w:r w:rsidRPr="000B519E">
              <w:rPr>
                <w:rFonts w:asciiTheme="majorBidi" w:eastAsia="Times New Roman" w:hAnsiTheme="majorBidi" w:cstheme="majorBidi"/>
                <w:b/>
                <w:color w:val="000000"/>
                <w:sz w:val="16"/>
                <w:szCs w:val="16"/>
              </w:rPr>
              <w:t>Annotation symbol</w:t>
            </w:r>
          </w:p>
        </w:tc>
        <w:tc>
          <w:tcPr>
            <w:tcW w:w="1417" w:type="dxa"/>
            <w:tcBorders>
              <w:top w:val="single" w:sz="4" w:space="0" w:color="auto"/>
              <w:bottom w:val="single" w:sz="4" w:space="0" w:color="auto"/>
            </w:tcBorders>
            <w:vAlign w:val="center"/>
          </w:tcPr>
          <w:p w14:paraId="4986D0A5" w14:textId="77777777" w:rsidR="00C12BBF" w:rsidRPr="000B519E" w:rsidRDefault="00C12BBF" w:rsidP="00C1739F">
            <w:pPr>
              <w:rPr>
                <w:rFonts w:asciiTheme="majorBidi" w:eastAsia="Times New Roman" w:hAnsiTheme="majorBidi" w:cstheme="majorBidi"/>
                <w:b/>
                <w:color w:val="000000"/>
                <w:sz w:val="16"/>
                <w:szCs w:val="16"/>
              </w:rPr>
            </w:pPr>
            <w:r w:rsidRPr="000B519E">
              <w:rPr>
                <w:rFonts w:asciiTheme="majorBidi" w:eastAsia="Times New Roman" w:hAnsiTheme="majorBidi" w:cstheme="majorBidi"/>
                <w:b/>
                <w:color w:val="000000"/>
                <w:sz w:val="16"/>
                <w:szCs w:val="16"/>
              </w:rPr>
              <w:t>Time Points</w:t>
            </w:r>
          </w:p>
        </w:tc>
        <w:tc>
          <w:tcPr>
            <w:tcW w:w="3338" w:type="dxa"/>
            <w:tcBorders>
              <w:top w:val="single" w:sz="4" w:space="0" w:color="auto"/>
              <w:bottom w:val="single" w:sz="4" w:space="0" w:color="auto"/>
            </w:tcBorders>
            <w:shd w:val="clear" w:color="auto" w:fill="auto"/>
            <w:noWrap/>
            <w:vAlign w:val="center"/>
            <w:hideMark/>
          </w:tcPr>
          <w:p w14:paraId="53FF2654" w14:textId="77777777" w:rsidR="00C12BBF" w:rsidRPr="000B519E" w:rsidRDefault="00C12BBF" w:rsidP="00C1739F">
            <w:pPr>
              <w:rPr>
                <w:rFonts w:asciiTheme="majorBidi" w:eastAsia="Times New Roman" w:hAnsiTheme="majorBidi" w:cstheme="majorBidi"/>
                <w:b/>
                <w:color w:val="000000"/>
                <w:sz w:val="16"/>
                <w:szCs w:val="16"/>
              </w:rPr>
            </w:pPr>
            <w:r w:rsidRPr="000B519E">
              <w:rPr>
                <w:rFonts w:asciiTheme="majorBidi" w:eastAsia="Times New Roman" w:hAnsiTheme="majorBidi" w:cstheme="majorBidi"/>
                <w:b/>
                <w:color w:val="000000"/>
                <w:sz w:val="16"/>
                <w:szCs w:val="16"/>
              </w:rPr>
              <w:t>Biological process</w:t>
            </w:r>
          </w:p>
        </w:tc>
      </w:tr>
      <w:tr w:rsidR="00C12BBF" w:rsidRPr="000B519E" w14:paraId="649EA391" w14:textId="77777777" w:rsidTr="00C1739F">
        <w:trPr>
          <w:trHeight w:val="280"/>
        </w:trPr>
        <w:tc>
          <w:tcPr>
            <w:tcW w:w="1059" w:type="dxa"/>
            <w:tcBorders>
              <w:top w:val="single" w:sz="4" w:space="0" w:color="auto"/>
            </w:tcBorders>
            <w:vAlign w:val="center"/>
          </w:tcPr>
          <w:p w14:paraId="66245D30" w14:textId="77777777" w:rsidR="00C12BBF" w:rsidRPr="000B519E" w:rsidRDefault="00C12BBF" w:rsidP="00C1739F">
            <w:pPr>
              <w:rPr>
                <w:rFonts w:asciiTheme="majorBidi" w:eastAsia="Times New Roman" w:hAnsiTheme="majorBidi" w:cstheme="majorBidi"/>
                <w:sz w:val="18"/>
                <w:szCs w:val="18"/>
              </w:rPr>
            </w:pPr>
            <w:r w:rsidRPr="000B519E">
              <w:rPr>
                <w:rFonts w:asciiTheme="majorBidi" w:eastAsia="Times New Roman" w:hAnsiTheme="majorBidi" w:cstheme="majorBidi"/>
                <w:sz w:val="18"/>
                <w:szCs w:val="18"/>
              </w:rPr>
              <w:t>D*&gt;C*&gt;N*</w:t>
            </w:r>
          </w:p>
        </w:tc>
        <w:tc>
          <w:tcPr>
            <w:tcW w:w="1059" w:type="dxa"/>
            <w:tcBorders>
              <w:top w:val="single" w:sz="4" w:space="0" w:color="auto"/>
            </w:tcBorders>
            <w:shd w:val="clear" w:color="auto" w:fill="auto"/>
            <w:noWrap/>
            <w:vAlign w:val="center"/>
            <w:hideMark/>
          </w:tcPr>
          <w:p w14:paraId="1C17D57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Tps1</w:t>
            </w:r>
          </w:p>
        </w:tc>
        <w:tc>
          <w:tcPr>
            <w:tcW w:w="1034" w:type="dxa"/>
            <w:tcBorders>
              <w:top w:val="single" w:sz="4" w:space="0" w:color="auto"/>
            </w:tcBorders>
            <w:vAlign w:val="center"/>
          </w:tcPr>
          <w:p w14:paraId="59657765"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CG4104</w:t>
            </w:r>
          </w:p>
        </w:tc>
        <w:tc>
          <w:tcPr>
            <w:tcW w:w="1417" w:type="dxa"/>
            <w:tcBorders>
              <w:top w:val="single" w:sz="4" w:space="0" w:color="auto"/>
            </w:tcBorders>
            <w:vAlign w:val="center"/>
          </w:tcPr>
          <w:p w14:paraId="24A241DF" w14:textId="01D01E1A" w:rsidR="00C12BBF" w:rsidRPr="000B519E" w:rsidRDefault="00214778"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ZT0, ZT12</w:t>
            </w:r>
          </w:p>
        </w:tc>
        <w:tc>
          <w:tcPr>
            <w:tcW w:w="3338" w:type="dxa"/>
            <w:tcBorders>
              <w:top w:val="single" w:sz="4" w:space="0" w:color="auto"/>
            </w:tcBorders>
            <w:shd w:val="clear" w:color="auto" w:fill="auto"/>
            <w:noWrap/>
            <w:vAlign w:val="center"/>
            <w:hideMark/>
          </w:tcPr>
          <w:p w14:paraId="7FC5DC3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 xml:space="preserve">Photoreceptor cell maintenance; </w:t>
            </w:r>
            <w:proofErr w:type="spellStart"/>
            <w:r w:rsidRPr="000B519E">
              <w:rPr>
                <w:rFonts w:asciiTheme="majorBidi" w:eastAsia="Times New Roman" w:hAnsiTheme="majorBidi" w:cstheme="majorBidi"/>
                <w:color w:val="000000"/>
                <w:sz w:val="16"/>
                <w:szCs w:val="16"/>
                <w:lang w:val="en-US"/>
              </w:rPr>
              <w:t>trehalose</w:t>
            </w:r>
            <w:proofErr w:type="spellEnd"/>
            <w:r w:rsidRPr="000B519E">
              <w:rPr>
                <w:rFonts w:asciiTheme="majorBidi" w:eastAsia="Times New Roman" w:hAnsiTheme="majorBidi" w:cstheme="majorBidi"/>
                <w:color w:val="000000"/>
                <w:sz w:val="16"/>
                <w:szCs w:val="16"/>
                <w:lang w:val="en-US"/>
              </w:rPr>
              <w:t xml:space="preserve"> biosynthetic process.</w:t>
            </w:r>
          </w:p>
        </w:tc>
      </w:tr>
      <w:tr w:rsidR="00C12BBF" w:rsidRPr="000B519E" w14:paraId="07AC93F7" w14:textId="77777777" w:rsidTr="00C1739F">
        <w:trPr>
          <w:trHeight w:val="280"/>
        </w:trPr>
        <w:tc>
          <w:tcPr>
            <w:tcW w:w="1059" w:type="dxa"/>
          </w:tcPr>
          <w:p w14:paraId="34F5CD50" w14:textId="77777777" w:rsidR="00C12BBF" w:rsidRPr="000B519E" w:rsidRDefault="00C12BBF" w:rsidP="00C1739F">
            <w:pPr>
              <w:rPr>
                <w:rFonts w:asciiTheme="majorBidi" w:eastAsia="Times New Roman" w:hAnsiTheme="majorBidi" w:cstheme="majorBidi"/>
                <w:color w:val="000000"/>
                <w:sz w:val="16"/>
                <w:szCs w:val="16"/>
              </w:rPr>
            </w:pPr>
          </w:p>
        </w:tc>
        <w:tc>
          <w:tcPr>
            <w:tcW w:w="1059" w:type="dxa"/>
            <w:shd w:val="clear" w:color="auto" w:fill="auto"/>
            <w:noWrap/>
            <w:vAlign w:val="center"/>
          </w:tcPr>
          <w:p w14:paraId="54D25585"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nimB2</w:t>
            </w:r>
          </w:p>
        </w:tc>
        <w:tc>
          <w:tcPr>
            <w:tcW w:w="1034" w:type="dxa"/>
            <w:vAlign w:val="center"/>
          </w:tcPr>
          <w:p w14:paraId="2427B8E4"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CG31839</w:t>
            </w:r>
          </w:p>
        </w:tc>
        <w:tc>
          <w:tcPr>
            <w:tcW w:w="1417" w:type="dxa"/>
            <w:vAlign w:val="center"/>
          </w:tcPr>
          <w:p w14:paraId="22ECDA0C" w14:textId="4ECAD6E7" w:rsidR="00C12BBF" w:rsidRPr="000B519E" w:rsidRDefault="0021477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w:t>
            </w:r>
          </w:p>
        </w:tc>
        <w:tc>
          <w:tcPr>
            <w:tcW w:w="3338" w:type="dxa"/>
            <w:shd w:val="clear" w:color="auto" w:fill="auto"/>
            <w:noWrap/>
            <w:vAlign w:val="center"/>
          </w:tcPr>
          <w:p w14:paraId="7375C25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Mesoderm development; defense response to bacterium.</w:t>
            </w:r>
          </w:p>
        </w:tc>
      </w:tr>
      <w:tr w:rsidR="00C12BBF" w:rsidRPr="000B519E" w14:paraId="262F024B" w14:textId="77777777" w:rsidTr="00C1739F">
        <w:trPr>
          <w:trHeight w:val="280"/>
        </w:trPr>
        <w:tc>
          <w:tcPr>
            <w:tcW w:w="1059" w:type="dxa"/>
          </w:tcPr>
          <w:p w14:paraId="02B52BFF" w14:textId="77777777" w:rsidR="00C12BBF" w:rsidRPr="000B519E" w:rsidRDefault="00C12BBF" w:rsidP="00C1739F">
            <w:pPr>
              <w:rPr>
                <w:rFonts w:asciiTheme="majorBidi" w:eastAsia="Times New Roman" w:hAnsiTheme="majorBidi" w:cstheme="majorBidi"/>
                <w:sz w:val="16"/>
                <w:szCs w:val="16"/>
              </w:rPr>
            </w:pPr>
          </w:p>
        </w:tc>
        <w:tc>
          <w:tcPr>
            <w:tcW w:w="1059" w:type="dxa"/>
            <w:shd w:val="clear" w:color="auto" w:fill="auto"/>
            <w:noWrap/>
            <w:vAlign w:val="center"/>
            <w:hideMark/>
          </w:tcPr>
          <w:p w14:paraId="7B659120" w14:textId="77777777" w:rsidR="00C12BBF" w:rsidRPr="000B519E" w:rsidRDefault="00C12BBF"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Cyp9b2</w:t>
            </w:r>
          </w:p>
        </w:tc>
        <w:tc>
          <w:tcPr>
            <w:tcW w:w="1034" w:type="dxa"/>
            <w:vAlign w:val="center"/>
          </w:tcPr>
          <w:p w14:paraId="027D8160"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CG4486</w:t>
            </w:r>
          </w:p>
        </w:tc>
        <w:tc>
          <w:tcPr>
            <w:tcW w:w="1417" w:type="dxa"/>
            <w:vAlign w:val="center"/>
          </w:tcPr>
          <w:p w14:paraId="23D8F6F3" w14:textId="750029EE" w:rsidR="00C12BBF" w:rsidRPr="000B519E" w:rsidRDefault="0021477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 ZT12</w:t>
            </w:r>
          </w:p>
        </w:tc>
        <w:tc>
          <w:tcPr>
            <w:tcW w:w="3338" w:type="dxa"/>
            <w:shd w:val="clear" w:color="auto" w:fill="auto"/>
            <w:noWrap/>
            <w:vAlign w:val="center"/>
            <w:hideMark/>
          </w:tcPr>
          <w:p w14:paraId="55868F2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Oxidation-reduction process.</w:t>
            </w:r>
          </w:p>
        </w:tc>
      </w:tr>
      <w:tr w:rsidR="00C12BBF" w:rsidRPr="000B519E" w14:paraId="38FFE625" w14:textId="77777777" w:rsidTr="00C1739F">
        <w:trPr>
          <w:trHeight w:val="280"/>
        </w:trPr>
        <w:tc>
          <w:tcPr>
            <w:tcW w:w="1059" w:type="dxa"/>
          </w:tcPr>
          <w:p w14:paraId="7477CE63" w14:textId="77777777" w:rsidR="00C12BBF" w:rsidRPr="000B519E" w:rsidRDefault="00C12BBF" w:rsidP="00C1739F">
            <w:pPr>
              <w:rPr>
                <w:rFonts w:asciiTheme="majorBidi" w:eastAsia="Times New Roman" w:hAnsiTheme="majorBidi" w:cstheme="majorBidi"/>
                <w:color w:val="000000"/>
                <w:sz w:val="16"/>
                <w:szCs w:val="16"/>
              </w:rPr>
            </w:pPr>
          </w:p>
        </w:tc>
        <w:tc>
          <w:tcPr>
            <w:tcW w:w="1059" w:type="dxa"/>
            <w:shd w:val="clear" w:color="auto" w:fill="auto"/>
            <w:noWrap/>
            <w:vAlign w:val="center"/>
          </w:tcPr>
          <w:p w14:paraId="33358F5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Cyp9c1</w:t>
            </w:r>
          </w:p>
        </w:tc>
        <w:tc>
          <w:tcPr>
            <w:tcW w:w="1034" w:type="dxa"/>
            <w:vAlign w:val="center"/>
          </w:tcPr>
          <w:p w14:paraId="28C8113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CG3616</w:t>
            </w:r>
          </w:p>
        </w:tc>
        <w:tc>
          <w:tcPr>
            <w:tcW w:w="1417" w:type="dxa"/>
            <w:vAlign w:val="center"/>
          </w:tcPr>
          <w:p w14:paraId="1E49F979" w14:textId="7AC474DE" w:rsidR="00C12BBF" w:rsidRPr="000B519E" w:rsidRDefault="0021477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16F4662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Oxidation-reduction process.</w:t>
            </w:r>
          </w:p>
        </w:tc>
      </w:tr>
      <w:tr w:rsidR="00C12BBF" w:rsidRPr="000B519E" w14:paraId="0860E0F4" w14:textId="77777777" w:rsidTr="00C1739F">
        <w:trPr>
          <w:trHeight w:val="280"/>
        </w:trPr>
        <w:tc>
          <w:tcPr>
            <w:tcW w:w="1059" w:type="dxa"/>
          </w:tcPr>
          <w:p w14:paraId="4C2CFC92" w14:textId="77777777" w:rsidR="00C12BBF" w:rsidRPr="000B519E" w:rsidRDefault="00C12BBF" w:rsidP="00C1739F">
            <w:pPr>
              <w:rPr>
                <w:rFonts w:asciiTheme="majorBidi" w:eastAsia="Times New Roman" w:hAnsiTheme="majorBidi" w:cstheme="majorBidi"/>
                <w:color w:val="000000"/>
                <w:sz w:val="16"/>
                <w:szCs w:val="16"/>
              </w:rPr>
            </w:pPr>
          </w:p>
        </w:tc>
        <w:tc>
          <w:tcPr>
            <w:tcW w:w="1059" w:type="dxa"/>
            <w:shd w:val="clear" w:color="auto" w:fill="auto"/>
            <w:noWrap/>
            <w:vAlign w:val="center"/>
            <w:hideMark/>
          </w:tcPr>
          <w:p w14:paraId="74E252C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Amy-p</w:t>
            </w:r>
          </w:p>
        </w:tc>
        <w:tc>
          <w:tcPr>
            <w:tcW w:w="1034" w:type="dxa"/>
            <w:vAlign w:val="center"/>
          </w:tcPr>
          <w:p w14:paraId="298F02D9"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CG18730</w:t>
            </w:r>
          </w:p>
        </w:tc>
        <w:tc>
          <w:tcPr>
            <w:tcW w:w="1417" w:type="dxa"/>
            <w:vAlign w:val="center"/>
          </w:tcPr>
          <w:p w14:paraId="6E6D1539" w14:textId="760C5DF3" w:rsidR="00C12BBF" w:rsidRPr="000B519E" w:rsidRDefault="0021477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w:t>
            </w:r>
          </w:p>
        </w:tc>
        <w:tc>
          <w:tcPr>
            <w:tcW w:w="3338" w:type="dxa"/>
            <w:shd w:val="clear" w:color="auto" w:fill="auto"/>
            <w:noWrap/>
            <w:vAlign w:val="center"/>
            <w:hideMark/>
          </w:tcPr>
          <w:p w14:paraId="69D4161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Sleep; carbohydrate metabolic process.</w:t>
            </w:r>
          </w:p>
        </w:tc>
      </w:tr>
      <w:tr w:rsidR="00C12BBF" w:rsidRPr="000B519E" w14:paraId="74931DE5" w14:textId="77777777" w:rsidTr="00C1739F">
        <w:trPr>
          <w:trHeight w:val="280"/>
        </w:trPr>
        <w:tc>
          <w:tcPr>
            <w:tcW w:w="1059" w:type="dxa"/>
          </w:tcPr>
          <w:p w14:paraId="07A2ADA3" w14:textId="77777777" w:rsidR="00C12BBF" w:rsidRPr="000B519E" w:rsidRDefault="00C12BBF" w:rsidP="00C1739F">
            <w:pPr>
              <w:rPr>
                <w:rFonts w:asciiTheme="majorBidi" w:eastAsia="Times New Roman" w:hAnsiTheme="majorBidi" w:cstheme="majorBidi"/>
                <w:color w:val="000000"/>
                <w:sz w:val="16"/>
                <w:szCs w:val="16"/>
              </w:rPr>
            </w:pPr>
          </w:p>
        </w:tc>
        <w:tc>
          <w:tcPr>
            <w:tcW w:w="1059" w:type="dxa"/>
            <w:shd w:val="clear" w:color="auto" w:fill="auto"/>
            <w:noWrap/>
            <w:vAlign w:val="center"/>
            <w:hideMark/>
          </w:tcPr>
          <w:p w14:paraId="06EBF426"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Irc</w:t>
            </w:r>
            <w:proofErr w:type="spellEnd"/>
          </w:p>
        </w:tc>
        <w:tc>
          <w:tcPr>
            <w:tcW w:w="1034" w:type="dxa"/>
            <w:vAlign w:val="center"/>
          </w:tcPr>
          <w:p w14:paraId="2502168B"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CG8913</w:t>
            </w:r>
          </w:p>
        </w:tc>
        <w:tc>
          <w:tcPr>
            <w:tcW w:w="1417" w:type="dxa"/>
            <w:vAlign w:val="center"/>
          </w:tcPr>
          <w:p w14:paraId="5C27A9F0" w14:textId="728A615E"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21477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78AF350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Response to oxidative stress</w:t>
            </w:r>
          </w:p>
        </w:tc>
      </w:tr>
      <w:tr w:rsidR="00C12BBF" w:rsidRPr="000B519E" w14:paraId="73B71741" w14:textId="77777777" w:rsidTr="00C1739F">
        <w:trPr>
          <w:trHeight w:val="280"/>
        </w:trPr>
        <w:tc>
          <w:tcPr>
            <w:tcW w:w="1059" w:type="dxa"/>
          </w:tcPr>
          <w:p w14:paraId="4AEEC2DE" w14:textId="77777777" w:rsidR="00C12BBF" w:rsidRPr="000B519E" w:rsidRDefault="00C12BBF" w:rsidP="00C1739F">
            <w:pPr>
              <w:rPr>
                <w:rFonts w:asciiTheme="majorBidi" w:eastAsia="Times New Roman" w:hAnsiTheme="majorBidi" w:cstheme="majorBidi"/>
                <w:color w:val="000000"/>
                <w:sz w:val="16"/>
                <w:szCs w:val="16"/>
              </w:rPr>
            </w:pPr>
          </w:p>
        </w:tc>
        <w:tc>
          <w:tcPr>
            <w:tcW w:w="1059" w:type="dxa"/>
            <w:shd w:val="clear" w:color="auto" w:fill="auto"/>
            <w:noWrap/>
            <w:vAlign w:val="center"/>
          </w:tcPr>
          <w:p w14:paraId="44B68F0C"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TotA</w:t>
            </w:r>
            <w:proofErr w:type="spellEnd"/>
          </w:p>
        </w:tc>
        <w:tc>
          <w:tcPr>
            <w:tcW w:w="1034" w:type="dxa"/>
            <w:vAlign w:val="center"/>
          </w:tcPr>
          <w:p w14:paraId="2A9A956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CG31509</w:t>
            </w:r>
          </w:p>
        </w:tc>
        <w:tc>
          <w:tcPr>
            <w:tcW w:w="1417" w:type="dxa"/>
            <w:vAlign w:val="center"/>
          </w:tcPr>
          <w:p w14:paraId="076171CC" w14:textId="1F353A3B" w:rsidR="00C12BBF" w:rsidRPr="000B519E" w:rsidRDefault="0021477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4057647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Cellular response to UV; cellular response to oxidative stress.</w:t>
            </w:r>
          </w:p>
        </w:tc>
      </w:tr>
      <w:tr w:rsidR="00C12BBF" w:rsidRPr="000B519E" w14:paraId="54C5821D" w14:textId="77777777" w:rsidTr="00C1739F">
        <w:trPr>
          <w:trHeight w:val="280"/>
        </w:trPr>
        <w:tc>
          <w:tcPr>
            <w:tcW w:w="1059" w:type="dxa"/>
          </w:tcPr>
          <w:p w14:paraId="5203FE84"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7E47E8FD"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TotC</w:t>
            </w:r>
            <w:proofErr w:type="spellEnd"/>
          </w:p>
        </w:tc>
        <w:tc>
          <w:tcPr>
            <w:tcW w:w="1034" w:type="dxa"/>
            <w:vAlign w:val="center"/>
          </w:tcPr>
          <w:p w14:paraId="27C2265A"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CG31508</w:t>
            </w:r>
          </w:p>
        </w:tc>
        <w:tc>
          <w:tcPr>
            <w:tcW w:w="1417" w:type="dxa"/>
            <w:vAlign w:val="center"/>
          </w:tcPr>
          <w:p w14:paraId="5E4608A9" w14:textId="2AF8EEED"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3FC71D8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Cellular response to heat; cellular response to UV;</w:t>
            </w:r>
          </w:p>
        </w:tc>
      </w:tr>
      <w:tr w:rsidR="00C12BBF" w:rsidRPr="000B519E" w14:paraId="4A9E69CB" w14:textId="77777777" w:rsidTr="00C1739F">
        <w:trPr>
          <w:trHeight w:val="280"/>
        </w:trPr>
        <w:tc>
          <w:tcPr>
            <w:tcW w:w="1059" w:type="dxa"/>
          </w:tcPr>
          <w:p w14:paraId="381D6ED9"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5C324C4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Rh3</w:t>
            </w:r>
          </w:p>
        </w:tc>
        <w:tc>
          <w:tcPr>
            <w:tcW w:w="1034" w:type="dxa"/>
            <w:vAlign w:val="center"/>
          </w:tcPr>
          <w:p w14:paraId="10A52AA5"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CG10888</w:t>
            </w:r>
          </w:p>
        </w:tc>
        <w:tc>
          <w:tcPr>
            <w:tcW w:w="1417" w:type="dxa"/>
            <w:vAlign w:val="center"/>
          </w:tcPr>
          <w:p w14:paraId="2B61B02B" w14:textId="557B6BBF"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5DB02C40"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lang w:val="en-US"/>
              </w:rPr>
              <w:t>Phototransduction</w:t>
            </w:r>
            <w:proofErr w:type="spellEnd"/>
            <w:r w:rsidRPr="000B519E">
              <w:rPr>
                <w:rFonts w:asciiTheme="majorBidi" w:eastAsia="Times New Roman" w:hAnsiTheme="majorBidi" w:cstheme="majorBidi"/>
                <w:color w:val="000000"/>
                <w:sz w:val="16"/>
                <w:szCs w:val="16"/>
                <w:lang w:val="en-US"/>
              </w:rPr>
              <w:t>, UV; visual perception.</w:t>
            </w:r>
          </w:p>
        </w:tc>
      </w:tr>
      <w:tr w:rsidR="00C12BBF" w:rsidRPr="000B519E" w14:paraId="075338A5" w14:textId="77777777" w:rsidTr="00C1739F">
        <w:trPr>
          <w:trHeight w:val="280"/>
        </w:trPr>
        <w:tc>
          <w:tcPr>
            <w:tcW w:w="1059" w:type="dxa"/>
          </w:tcPr>
          <w:p w14:paraId="3A4D62B8"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45D0FBB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nAcRbeta-21C</w:t>
            </w:r>
          </w:p>
        </w:tc>
        <w:tc>
          <w:tcPr>
            <w:tcW w:w="1034" w:type="dxa"/>
            <w:vAlign w:val="center"/>
          </w:tcPr>
          <w:p w14:paraId="7D568C2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CG11822</w:t>
            </w:r>
          </w:p>
        </w:tc>
        <w:tc>
          <w:tcPr>
            <w:tcW w:w="1417" w:type="dxa"/>
            <w:vAlign w:val="center"/>
          </w:tcPr>
          <w:p w14:paraId="7C4A9B3C" w14:textId="2D364341"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5532577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Synaptic transmission, cholinergic; sleep.</w:t>
            </w:r>
          </w:p>
        </w:tc>
      </w:tr>
      <w:tr w:rsidR="00C12BBF" w:rsidRPr="000B519E" w14:paraId="647ACFCB" w14:textId="77777777" w:rsidTr="00C1739F">
        <w:trPr>
          <w:trHeight w:val="280"/>
        </w:trPr>
        <w:tc>
          <w:tcPr>
            <w:tcW w:w="1059" w:type="dxa"/>
          </w:tcPr>
          <w:p w14:paraId="1EB0CA71"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7F5302E0"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Cpr</w:t>
            </w:r>
            <w:proofErr w:type="spellEnd"/>
          </w:p>
        </w:tc>
        <w:tc>
          <w:tcPr>
            <w:tcW w:w="1034" w:type="dxa"/>
            <w:vAlign w:val="center"/>
          </w:tcPr>
          <w:p w14:paraId="2EA2439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CG11567</w:t>
            </w:r>
          </w:p>
        </w:tc>
        <w:tc>
          <w:tcPr>
            <w:tcW w:w="1417" w:type="dxa"/>
            <w:vAlign w:val="center"/>
          </w:tcPr>
          <w:p w14:paraId="2206AC47" w14:textId="01B22166"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750BE5C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Oxidation-reduction process.</w:t>
            </w:r>
          </w:p>
        </w:tc>
      </w:tr>
      <w:tr w:rsidR="00C12BBF" w:rsidRPr="000B519E" w14:paraId="7E20E7FA" w14:textId="77777777" w:rsidTr="00C1739F">
        <w:trPr>
          <w:trHeight w:val="280"/>
        </w:trPr>
        <w:tc>
          <w:tcPr>
            <w:tcW w:w="1059" w:type="dxa"/>
          </w:tcPr>
          <w:p w14:paraId="56828A1E"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68F985E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Ance-4</w:t>
            </w:r>
          </w:p>
        </w:tc>
        <w:tc>
          <w:tcPr>
            <w:tcW w:w="1034" w:type="dxa"/>
            <w:vAlign w:val="center"/>
          </w:tcPr>
          <w:p w14:paraId="4792C31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CG8196</w:t>
            </w:r>
          </w:p>
        </w:tc>
        <w:tc>
          <w:tcPr>
            <w:tcW w:w="1417" w:type="dxa"/>
            <w:vAlign w:val="center"/>
          </w:tcPr>
          <w:p w14:paraId="645215FA" w14:textId="3FB73EEA"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C21F78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Proteolysis.</w:t>
            </w:r>
          </w:p>
        </w:tc>
      </w:tr>
      <w:tr w:rsidR="00C12BBF" w:rsidRPr="000B519E" w14:paraId="0D33AEA5" w14:textId="77777777" w:rsidTr="00C1739F">
        <w:trPr>
          <w:trHeight w:val="280"/>
        </w:trPr>
        <w:tc>
          <w:tcPr>
            <w:tcW w:w="1059" w:type="dxa"/>
          </w:tcPr>
          <w:p w14:paraId="4F705309"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232E6BCB"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pst</w:t>
            </w:r>
            <w:proofErr w:type="spellEnd"/>
          </w:p>
        </w:tc>
        <w:tc>
          <w:tcPr>
            <w:tcW w:w="1034" w:type="dxa"/>
            <w:vAlign w:val="center"/>
          </w:tcPr>
          <w:p w14:paraId="46EA1753"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CG8588</w:t>
            </w:r>
          </w:p>
        </w:tc>
        <w:tc>
          <w:tcPr>
            <w:tcW w:w="1417" w:type="dxa"/>
            <w:vAlign w:val="center"/>
          </w:tcPr>
          <w:p w14:paraId="1D8D970F" w14:textId="37F3E3B3"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5BE8CE0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Protein secretion; learning or memory.</w:t>
            </w:r>
          </w:p>
        </w:tc>
      </w:tr>
      <w:tr w:rsidR="00C12BBF" w:rsidRPr="000B519E" w14:paraId="723EE664" w14:textId="77777777" w:rsidTr="00C1739F">
        <w:trPr>
          <w:trHeight w:val="280"/>
        </w:trPr>
        <w:tc>
          <w:tcPr>
            <w:tcW w:w="1059" w:type="dxa"/>
          </w:tcPr>
          <w:p w14:paraId="0BF62447"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7CDA65D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Ilp3</w:t>
            </w:r>
          </w:p>
        </w:tc>
        <w:tc>
          <w:tcPr>
            <w:tcW w:w="1034" w:type="dxa"/>
            <w:vAlign w:val="center"/>
          </w:tcPr>
          <w:p w14:paraId="6183110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CG14167</w:t>
            </w:r>
          </w:p>
        </w:tc>
        <w:tc>
          <w:tcPr>
            <w:tcW w:w="1417" w:type="dxa"/>
            <w:vAlign w:val="center"/>
          </w:tcPr>
          <w:p w14:paraId="7C31EF12" w14:textId="63D93CFC"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22AD6D1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Female mating behavior; sleep; insulin receptor signaling pathway; locomotor rhythm.</w:t>
            </w:r>
          </w:p>
        </w:tc>
      </w:tr>
      <w:tr w:rsidR="00C12BBF" w:rsidRPr="000B519E" w14:paraId="1B040B8B" w14:textId="77777777" w:rsidTr="00C1739F">
        <w:trPr>
          <w:trHeight w:val="280"/>
        </w:trPr>
        <w:tc>
          <w:tcPr>
            <w:tcW w:w="1059" w:type="dxa"/>
          </w:tcPr>
          <w:p w14:paraId="72197EC4"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5721098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Ela</w:t>
            </w:r>
          </w:p>
        </w:tc>
        <w:tc>
          <w:tcPr>
            <w:tcW w:w="1034" w:type="dxa"/>
            <w:vAlign w:val="center"/>
          </w:tcPr>
          <w:p w14:paraId="297788A4" w14:textId="77777777" w:rsidR="00C12BBF" w:rsidRPr="000B519E" w:rsidRDefault="00C12BBF" w:rsidP="00C1739F">
            <w:pPr>
              <w:rPr>
                <w:rFonts w:asciiTheme="majorBidi" w:eastAsia="Times New Roman" w:hAnsiTheme="majorBidi" w:cstheme="majorBidi"/>
                <w:color w:val="000000"/>
                <w:sz w:val="16"/>
                <w:szCs w:val="16"/>
              </w:rPr>
            </w:pPr>
          </w:p>
        </w:tc>
        <w:tc>
          <w:tcPr>
            <w:tcW w:w="1417" w:type="dxa"/>
            <w:vAlign w:val="center"/>
          </w:tcPr>
          <w:p w14:paraId="69C1B412" w14:textId="7603840F"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4726151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7456C786" w14:textId="77777777" w:rsidTr="00C1739F">
        <w:trPr>
          <w:trHeight w:val="280"/>
        </w:trPr>
        <w:tc>
          <w:tcPr>
            <w:tcW w:w="1059" w:type="dxa"/>
          </w:tcPr>
          <w:p w14:paraId="7BF19B6E"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7EE4D62D"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rPr>
              <w:t>Uhg1</w:t>
            </w:r>
          </w:p>
        </w:tc>
        <w:tc>
          <w:tcPr>
            <w:tcW w:w="1034" w:type="dxa"/>
            <w:vAlign w:val="center"/>
          </w:tcPr>
          <w:p w14:paraId="2BF9691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CR32886</w:t>
            </w:r>
          </w:p>
        </w:tc>
        <w:tc>
          <w:tcPr>
            <w:tcW w:w="1417" w:type="dxa"/>
            <w:vAlign w:val="center"/>
          </w:tcPr>
          <w:p w14:paraId="1A40A09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C5DC4E1"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rPr>
              <w:t>Unknown</w:t>
            </w:r>
          </w:p>
        </w:tc>
      </w:tr>
      <w:tr w:rsidR="00C12BBF" w:rsidRPr="000B519E" w14:paraId="1ED417B8" w14:textId="77777777" w:rsidTr="00C1739F">
        <w:trPr>
          <w:trHeight w:val="280"/>
        </w:trPr>
        <w:tc>
          <w:tcPr>
            <w:tcW w:w="1059" w:type="dxa"/>
          </w:tcPr>
          <w:p w14:paraId="40314D13"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3E66B33C"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rPr>
              <w:t>Pdp1</w:t>
            </w:r>
          </w:p>
        </w:tc>
        <w:tc>
          <w:tcPr>
            <w:tcW w:w="1034" w:type="dxa"/>
            <w:vAlign w:val="center"/>
          </w:tcPr>
          <w:p w14:paraId="04F6DCC4"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CG17888</w:t>
            </w:r>
          </w:p>
        </w:tc>
        <w:tc>
          <w:tcPr>
            <w:tcW w:w="1417" w:type="dxa"/>
            <w:vAlign w:val="center"/>
          </w:tcPr>
          <w:p w14:paraId="0D80082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03C45A97"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 xml:space="preserve">Mitotic nuclear division; positive regulation of transcription; circadian rhythm; regulation of lipid metabolic process; DNA </w:t>
            </w:r>
            <w:proofErr w:type="spellStart"/>
            <w:r w:rsidRPr="000B519E">
              <w:rPr>
                <w:rFonts w:asciiTheme="majorBidi" w:eastAsia="Times New Roman" w:hAnsiTheme="majorBidi" w:cstheme="majorBidi"/>
                <w:color w:val="000000"/>
                <w:sz w:val="16"/>
                <w:szCs w:val="16"/>
                <w:lang w:val="en-US"/>
              </w:rPr>
              <w:t>endoreduplication</w:t>
            </w:r>
            <w:proofErr w:type="spellEnd"/>
            <w:r w:rsidRPr="000B519E">
              <w:rPr>
                <w:rFonts w:asciiTheme="majorBidi" w:eastAsia="Times New Roman" w:hAnsiTheme="majorBidi" w:cstheme="majorBidi"/>
                <w:color w:val="000000"/>
                <w:sz w:val="16"/>
                <w:szCs w:val="16"/>
                <w:lang w:val="en-US"/>
              </w:rPr>
              <w:t>; growth; response to nutrient.</w:t>
            </w:r>
          </w:p>
        </w:tc>
      </w:tr>
      <w:tr w:rsidR="00C12BBF" w:rsidRPr="000B519E" w14:paraId="04A3DA62" w14:textId="77777777" w:rsidTr="00C1739F">
        <w:trPr>
          <w:trHeight w:val="280"/>
        </w:trPr>
        <w:tc>
          <w:tcPr>
            <w:tcW w:w="1059" w:type="dxa"/>
          </w:tcPr>
          <w:p w14:paraId="499E9E8C"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65353D3E" w14:textId="77777777" w:rsidR="00C12BBF" w:rsidRPr="000B519E" w:rsidRDefault="00C12BBF" w:rsidP="00C1739F">
            <w:pPr>
              <w:rPr>
                <w:rFonts w:asciiTheme="majorBidi" w:eastAsia="Times New Roman" w:hAnsiTheme="majorBidi" w:cstheme="majorBidi"/>
                <w:color w:val="000000"/>
                <w:sz w:val="16"/>
                <w:szCs w:val="16"/>
                <w:lang w:val="en-US"/>
              </w:rPr>
            </w:pPr>
            <w:proofErr w:type="spellStart"/>
            <w:r w:rsidRPr="000B519E">
              <w:rPr>
                <w:rFonts w:asciiTheme="majorBidi" w:eastAsia="Times New Roman" w:hAnsiTheme="majorBidi" w:cstheme="majorBidi"/>
                <w:color w:val="000000"/>
                <w:sz w:val="16"/>
                <w:szCs w:val="16"/>
              </w:rPr>
              <w:t>Adgf</w:t>
            </w:r>
            <w:proofErr w:type="spellEnd"/>
            <w:r w:rsidRPr="000B519E">
              <w:rPr>
                <w:rFonts w:asciiTheme="majorBidi" w:eastAsia="Times New Roman" w:hAnsiTheme="majorBidi" w:cstheme="majorBidi"/>
                <w:color w:val="000000"/>
                <w:sz w:val="16"/>
                <w:szCs w:val="16"/>
              </w:rPr>
              <w:t>-A</w:t>
            </w:r>
          </w:p>
        </w:tc>
        <w:tc>
          <w:tcPr>
            <w:tcW w:w="1034" w:type="dxa"/>
            <w:vAlign w:val="center"/>
          </w:tcPr>
          <w:p w14:paraId="467B724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CG5992</w:t>
            </w:r>
          </w:p>
        </w:tc>
        <w:tc>
          <w:tcPr>
            <w:tcW w:w="1417" w:type="dxa"/>
            <w:vAlign w:val="center"/>
          </w:tcPr>
          <w:p w14:paraId="08DCDAB4"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1BBEDFFE"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 xml:space="preserve">Cell proliferation; adenosine catabolic process; cellular response to sucrose starvation; larval lymph gland </w:t>
            </w:r>
            <w:proofErr w:type="spellStart"/>
            <w:r w:rsidRPr="000B519E">
              <w:rPr>
                <w:rFonts w:asciiTheme="majorBidi" w:eastAsia="Times New Roman" w:hAnsiTheme="majorBidi" w:cstheme="majorBidi"/>
                <w:color w:val="000000"/>
                <w:sz w:val="16"/>
                <w:szCs w:val="16"/>
                <w:lang w:val="en-US"/>
              </w:rPr>
              <w:t>hemopoiesis</w:t>
            </w:r>
            <w:proofErr w:type="spellEnd"/>
            <w:r w:rsidRPr="000B519E">
              <w:rPr>
                <w:rFonts w:asciiTheme="majorBidi" w:eastAsia="Times New Roman" w:hAnsiTheme="majorBidi" w:cstheme="majorBidi"/>
                <w:color w:val="000000"/>
                <w:sz w:val="16"/>
                <w:szCs w:val="16"/>
                <w:lang w:val="en-US"/>
              </w:rPr>
              <w:t xml:space="preserve">; </w:t>
            </w:r>
            <w:proofErr w:type="spellStart"/>
            <w:r w:rsidRPr="000B519E">
              <w:rPr>
                <w:rFonts w:asciiTheme="majorBidi" w:eastAsia="Times New Roman" w:hAnsiTheme="majorBidi" w:cstheme="majorBidi"/>
                <w:color w:val="000000"/>
                <w:sz w:val="16"/>
                <w:szCs w:val="16"/>
                <w:lang w:val="en-US"/>
              </w:rPr>
              <w:t>hemocyte</w:t>
            </w:r>
            <w:proofErr w:type="spellEnd"/>
            <w:r w:rsidRPr="000B519E">
              <w:rPr>
                <w:rFonts w:asciiTheme="majorBidi" w:eastAsia="Times New Roman" w:hAnsiTheme="majorBidi" w:cstheme="majorBidi"/>
                <w:color w:val="000000"/>
                <w:sz w:val="16"/>
                <w:szCs w:val="16"/>
                <w:lang w:val="en-US"/>
              </w:rPr>
              <w:t xml:space="preserve"> differentiation; regulation of carbohydrate metabolic process.</w:t>
            </w:r>
          </w:p>
        </w:tc>
      </w:tr>
      <w:tr w:rsidR="00C12BBF" w:rsidRPr="000B519E" w14:paraId="6A4A1976" w14:textId="77777777" w:rsidTr="00C1739F">
        <w:trPr>
          <w:trHeight w:val="280"/>
        </w:trPr>
        <w:tc>
          <w:tcPr>
            <w:tcW w:w="1059" w:type="dxa"/>
          </w:tcPr>
          <w:p w14:paraId="1CFDA38A"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4977B8F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Gbp2</w:t>
            </w:r>
          </w:p>
        </w:tc>
        <w:tc>
          <w:tcPr>
            <w:tcW w:w="1034" w:type="dxa"/>
            <w:vAlign w:val="center"/>
          </w:tcPr>
          <w:p w14:paraId="1100327A"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CG11395</w:t>
            </w:r>
          </w:p>
        </w:tc>
        <w:tc>
          <w:tcPr>
            <w:tcW w:w="1417" w:type="dxa"/>
            <w:vAlign w:val="center"/>
          </w:tcPr>
          <w:p w14:paraId="4F9D3C20" w14:textId="299FE8A7"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 ZT12</w:t>
            </w:r>
          </w:p>
        </w:tc>
        <w:tc>
          <w:tcPr>
            <w:tcW w:w="3338" w:type="dxa"/>
            <w:shd w:val="clear" w:color="auto" w:fill="auto"/>
            <w:noWrap/>
            <w:vAlign w:val="center"/>
            <w:hideMark/>
          </w:tcPr>
          <w:p w14:paraId="5E186E3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Signal transduction</w:t>
            </w:r>
          </w:p>
        </w:tc>
      </w:tr>
      <w:tr w:rsidR="00C12BBF" w:rsidRPr="000B519E" w14:paraId="4BD32979" w14:textId="77777777" w:rsidTr="00C1739F">
        <w:trPr>
          <w:trHeight w:val="280"/>
        </w:trPr>
        <w:tc>
          <w:tcPr>
            <w:tcW w:w="1059" w:type="dxa"/>
          </w:tcPr>
          <w:p w14:paraId="37BFB502"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508FF234"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Vha100-4</w:t>
            </w:r>
          </w:p>
        </w:tc>
        <w:tc>
          <w:tcPr>
            <w:tcW w:w="1034" w:type="dxa"/>
            <w:vAlign w:val="center"/>
          </w:tcPr>
          <w:p w14:paraId="3D4BA4FC"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CG7678</w:t>
            </w:r>
          </w:p>
        </w:tc>
        <w:tc>
          <w:tcPr>
            <w:tcW w:w="1417" w:type="dxa"/>
            <w:vAlign w:val="center"/>
          </w:tcPr>
          <w:p w14:paraId="1A052733"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w:t>
            </w:r>
          </w:p>
        </w:tc>
        <w:tc>
          <w:tcPr>
            <w:tcW w:w="3338" w:type="dxa"/>
            <w:shd w:val="clear" w:color="auto" w:fill="auto"/>
            <w:noWrap/>
            <w:vAlign w:val="center"/>
            <w:hideMark/>
          </w:tcPr>
          <w:p w14:paraId="52BD863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ATP hydrolysis coupled proton transport.</w:t>
            </w:r>
          </w:p>
        </w:tc>
      </w:tr>
      <w:tr w:rsidR="00C12BBF" w:rsidRPr="000B519E" w14:paraId="7B3A39B1" w14:textId="77777777" w:rsidTr="00C1739F">
        <w:trPr>
          <w:trHeight w:val="280"/>
        </w:trPr>
        <w:tc>
          <w:tcPr>
            <w:tcW w:w="1059" w:type="dxa"/>
          </w:tcPr>
          <w:p w14:paraId="29C9E907"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41FD7BF2"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lang w:val="en-US"/>
              </w:rPr>
              <w:t>AdSL</w:t>
            </w:r>
            <w:proofErr w:type="spellEnd"/>
          </w:p>
        </w:tc>
        <w:tc>
          <w:tcPr>
            <w:tcW w:w="1034" w:type="dxa"/>
            <w:vAlign w:val="center"/>
          </w:tcPr>
          <w:p w14:paraId="3488DAE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CG3590</w:t>
            </w:r>
          </w:p>
        </w:tc>
        <w:tc>
          <w:tcPr>
            <w:tcW w:w="1417" w:type="dxa"/>
            <w:vAlign w:val="center"/>
          </w:tcPr>
          <w:p w14:paraId="01432159" w14:textId="25B02BBF"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0762FAC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Purine ribonucleotide biosynthetic process; purine nucleotide metabolic process.</w:t>
            </w:r>
          </w:p>
        </w:tc>
      </w:tr>
      <w:tr w:rsidR="00C12BBF" w:rsidRPr="000B519E" w14:paraId="4A6F6697" w14:textId="77777777" w:rsidTr="00C1739F">
        <w:trPr>
          <w:trHeight w:val="280"/>
        </w:trPr>
        <w:tc>
          <w:tcPr>
            <w:tcW w:w="1059" w:type="dxa"/>
          </w:tcPr>
          <w:p w14:paraId="03C42B83"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17C5E130"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lang w:val="en-US"/>
              </w:rPr>
              <w:t>atk</w:t>
            </w:r>
            <w:proofErr w:type="spellEnd"/>
          </w:p>
        </w:tc>
        <w:tc>
          <w:tcPr>
            <w:tcW w:w="1034" w:type="dxa"/>
            <w:vAlign w:val="center"/>
          </w:tcPr>
          <w:p w14:paraId="1D5CA27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CG5195</w:t>
            </w:r>
          </w:p>
        </w:tc>
        <w:tc>
          <w:tcPr>
            <w:tcW w:w="1417" w:type="dxa"/>
            <w:vAlign w:val="center"/>
          </w:tcPr>
          <w:p w14:paraId="05D07EC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2A9C54D6"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Locomotion; cilium morphogenesis; sensory organ development.</w:t>
            </w:r>
          </w:p>
        </w:tc>
      </w:tr>
      <w:tr w:rsidR="00C12BBF" w:rsidRPr="000B519E" w14:paraId="7E0CEB42" w14:textId="77777777" w:rsidTr="00C1739F">
        <w:trPr>
          <w:trHeight w:val="280"/>
        </w:trPr>
        <w:tc>
          <w:tcPr>
            <w:tcW w:w="1059" w:type="dxa"/>
          </w:tcPr>
          <w:p w14:paraId="2EBF8852"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04DD86F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CG9505</w:t>
            </w:r>
          </w:p>
        </w:tc>
        <w:tc>
          <w:tcPr>
            <w:tcW w:w="1034" w:type="dxa"/>
            <w:vAlign w:val="center"/>
          </w:tcPr>
          <w:p w14:paraId="4190392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CG9505</w:t>
            </w:r>
          </w:p>
        </w:tc>
        <w:tc>
          <w:tcPr>
            <w:tcW w:w="1417" w:type="dxa"/>
            <w:vAlign w:val="center"/>
          </w:tcPr>
          <w:p w14:paraId="54EE6610" w14:textId="3B437AB5"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58CE512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Proteolysis.</w:t>
            </w:r>
          </w:p>
        </w:tc>
      </w:tr>
      <w:tr w:rsidR="00C12BBF" w:rsidRPr="000B519E" w14:paraId="2733D47E" w14:textId="77777777" w:rsidTr="00C1739F">
        <w:trPr>
          <w:trHeight w:val="280"/>
        </w:trPr>
        <w:tc>
          <w:tcPr>
            <w:tcW w:w="1059" w:type="dxa"/>
          </w:tcPr>
          <w:p w14:paraId="50AA40DB"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2E86F165"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CG9498</w:t>
            </w:r>
          </w:p>
        </w:tc>
        <w:tc>
          <w:tcPr>
            <w:tcW w:w="1034" w:type="dxa"/>
            <w:vAlign w:val="center"/>
          </w:tcPr>
          <w:p w14:paraId="09E76F6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CG9498</w:t>
            </w:r>
          </w:p>
        </w:tc>
        <w:tc>
          <w:tcPr>
            <w:tcW w:w="1417" w:type="dxa"/>
            <w:vAlign w:val="center"/>
          </w:tcPr>
          <w:p w14:paraId="0EA8C537" w14:textId="2CB9F10F"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7BA294C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3A6DBD12" w14:textId="77777777" w:rsidTr="00C1739F">
        <w:trPr>
          <w:trHeight w:val="280"/>
        </w:trPr>
        <w:tc>
          <w:tcPr>
            <w:tcW w:w="1059" w:type="dxa"/>
          </w:tcPr>
          <w:p w14:paraId="0A6BB307"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60BFD16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CG16978</w:t>
            </w:r>
          </w:p>
        </w:tc>
        <w:tc>
          <w:tcPr>
            <w:tcW w:w="1034" w:type="dxa"/>
            <w:vAlign w:val="center"/>
          </w:tcPr>
          <w:p w14:paraId="39D26A83"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CG16978</w:t>
            </w:r>
          </w:p>
        </w:tc>
        <w:tc>
          <w:tcPr>
            <w:tcW w:w="1417" w:type="dxa"/>
            <w:vAlign w:val="center"/>
          </w:tcPr>
          <w:p w14:paraId="584CFF9A" w14:textId="177894F9"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1CF692E3"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0E340047" w14:textId="77777777" w:rsidTr="00C1739F">
        <w:trPr>
          <w:trHeight w:val="280"/>
        </w:trPr>
        <w:tc>
          <w:tcPr>
            <w:tcW w:w="1059" w:type="dxa"/>
          </w:tcPr>
          <w:p w14:paraId="064F8D2D"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34E7BC2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CG14273</w:t>
            </w:r>
          </w:p>
        </w:tc>
        <w:tc>
          <w:tcPr>
            <w:tcW w:w="1034" w:type="dxa"/>
            <w:vAlign w:val="center"/>
          </w:tcPr>
          <w:p w14:paraId="39293473"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CG14273</w:t>
            </w:r>
          </w:p>
        </w:tc>
        <w:tc>
          <w:tcPr>
            <w:tcW w:w="1417" w:type="dxa"/>
            <w:vAlign w:val="center"/>
          </w:tcPr>
          <w:p w14:paraId="7CCE0048" w14:textId="31FF431D"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 ZT12</w:t>
            </w:r>
          </w:p>
        </w:tc>
        <w:tc>
          <w:tcPr>
            <w:tcW w:w="3338" w:type="dxa"/>
            <w:shd w:val="clear" w:color="auto" w:fill="auto"/>
            <w:noWrap/>
            <w:vAlign w:val="center"/>
            <w:hideMark/>
          </w:tcPr>
          <w:p w14:paraId="05EDC89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05136F0D" w14:textId="77777777" w:rsidTr="00C1739F">
        <w:trPr>
          <w:trHeight w:val="280"/>
        </w:trPr>
        <w:tc>
          <w:tcPr>
            <w:tcW w:w="1059" w:type="dxa"/>
          </w:tcPr>
          <w:p w14:paraId="7BFB4D9A"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72DCF46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CG34227</w:t>
            </w:r>
          </w:p>
        </w:tc>
        <w:tc>
          <w:tcPr>
            <w:tcW w:w="1034" w:type="dxa"/>
            <w:vAlign w:val="center"/>
          </w:tcPr>
          <w:p w14:paraId="2199A73B"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CG34227</w:t>
            </w:r>
          </w:p>
        </w:tc>
        <w:tc>
          <w:tcPr>
            <w:tcW w:w="1417" w:type="dxa"/>
            <w:vAlign w:val="center"/>
          </w:tcPr>
          <w:p w14:paraId="1EB14DBD" w14:textId="073C6E89"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 ZT12</w:t>
            </w:r>
          </w:p>
        </w:tc>
        <w:tc>
          <w:tcPr>
            <w:tcW w:w="3338" w:type="dxa"/>
            <w:shd w:val="clear" w:color="auto" w:fill="auto"/>
            <w:noWrap/>
            <w:vAlign w:val="center"/>
            <w:hideMark/>
          </w:tcPr>
          <w:p w14:paraId="1300143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7960B7AA" w14:textId="77777777" w:rsidTr="00C1739F">
        <w:trPr>
          <w:trHeight w:val="280"/>
        </w:trPr>
        <w:tc>
          <w:tcPr>
            <w:tcW w:w="1059" w:type="dxa"/>
          </w:tcPr>
          <w:p w14:paraId="5597F1A1"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411D9843"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CG13335</w:t>
            </w:r>
          </w:p>
        </w:tc>
        <w:tc>
          <w:tcPr>
            <w:tcW w:w="1034" w:type="dxa"/>
            <w:vAlign w:val="center"/>
          </w:tcPr>
          <w:p w14:paraId="276715F6"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CG13335</w:t>
            </w:r>
          </w:p>
        </w:tc>
        <w:tc>
          <w:tcPr>
            <w:tcW w:w="1417" w:type="dxa"/>
            <w:vAlign w:val="center"/>
          </w:tcPr>
          <w:p w14:paraId="38C24D1E" w14:textId="600E5CF3"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w:t>
            </w:r>
          </w:p>
        </w:tc>
        <w:tc>
          <w:tcPr>
            <w:tcW w:w="3338" w:type="dxa"/>
            <w:shd w:val="clear" w:color="auto" w:fill="auto"/>
            <w:noWrap/>
            <w:vAlign w:val="center"/>
            <w:hideMark/>
          </w:tcPr>
          <w:p w14:paraId="11154E1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76F5EF75" w14:textId="77777777" w:rsidTr="00C1739F">
        <w:trPr>
          <w:trHeight w:val="280"/>
        </w:trPr>
        <w:tc>
          <w:tcPr>
            <w:tcW w:w="1059" w:type="dxa"/>
          </w:tcPr>
          <w:p w14:paraId="0E72FEA1"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6C9F225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CG17574</w:t>
            </w:r>
          </w:p>
        </w:tc>
        <w:tc>
          <w:tcPr>
            <w:tcW w:w="1034" w:type="dxa"/>
            <w:vAlign w:val="center"/>
          </w:tcPr>
          <w:p w14:paraId="2FF5DBEB"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CG17574</w:t>
            </w:r>
          </w:p>
        </w:tc>
        <w:tc>
          <w:tcPr>
            <w:tcW w:w="1417" w:type="dxa"/>
            <w:vAlign w:val="center"/>
          </w:tcPr>
          <w:p w14:paraId="06029EB7" w14:textId="1AD7C21C"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2D8F8BE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4263226E" w14:textId="77777777" w:rsidTr="00C1739F">
        <w:trPr>
          <w:trHeight w:val="280"/>
        </w:trPr>
        <w:tc>
          <w:tcPr>
            <w:tcW w:w="1059" w:type="dxa"/>
          </w:tcPr>
          <w:p w14:paraId="53F04899"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441E016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CG7470</w:t>
            </w:r>
          </w:p>
        </w:tc>
        <w:tc>
          <w:tcPr>
            <w:tcW w:w="1034" w:type="dxa"/>
            <w:vAlign w:val="center"/>
          </w:tcPr>
          <w:p w14:paraId="4E28B4DE"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CG7470</w:t>
            </w:r>
          </w:p>
        </w:tc>
        <w:tc>
          <w:tcPr>
            <w:tcW w:w="1417" w:type="dxa"/>
            <w:vAlign w:val="center"/>
          </w:tcPr>
          <w:p w14:paraId="0AAF8A6F" w14:textId="1034AC2C"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0B5E796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 xml:space="preserve">Epithelium development; </w:t>
            </w:r>
            <w:proofErr w:type="spellStart"/>
            <w:r w:rsidRPr="000B519E">
              <w:rPr>
                <w:rFonts w:asciiTheme="majorBidi" w:eastAsia="Times New Roman" w:hAnsiTheme="majorBidi" w:cstheme="majorBidi"/>
                <w:color w:val="000000"/>
                <w:sz w:val="16"/>
                <w:szCs w:val="16"/>
                <w:lang w:val="en-US"/>
              </w:rPr>
              <w:t>germarium</w:t>
            </w:r>
            <w:proofErr w:type="spellEnd"/>
            <w:r w:rsidRPr="000B519E">
              <w:rPr>
                <w:rFonts w:asciiTheme="majorBidi" w:eastAsia="Times New Roman" w:hAnsiTheme="majorBidi" w:cstheme="majorBidi"/>
                <w:color w:val="000000"/>
                <w:sz w:val="16"/>
                <w:szCs w:val="16"/>
                <w:lang w:val="en-US"/>
              </w:rPr>
              <w:t xml:space="preserve">-derived egg chamber formation; </w:t>
            </w:r>
            <w:proofErr w:type="spellStart"/>
            <w:r w:rsidRPr="000B519E">
              <w:rPr>
                <w:rFonts w:asciiTheme="majorBidi" w:eastAsia="Times New Roman" w:hAnsiTheme="majorBidi" w:cstheme="majorBidi"/>
                <w:color w:val="000000"/>
                <w:sz w:val="16"/>
                <w:szCs w:val="16"/>
                <w:lang w:val="en-US"/>
              </w:rPr>
              <w:t>proline</w:t>
            </w:r>
            <w:proofErr w:type="spellEnd"/>
            <w:r w:rsidRPr="000B519E">
              <w:rPr>
                <w:rFonts w:asciiTheme="majorBidi" w:eastAsia="Times New Roman" w:hAnsiTheme="majorBidi" w:cstheme="majorBidi"/>
                <w:color w:val="000000"/>
                <w:sz w:val="16"/>
                <w:szCs w:val="16"/>
                <w:lang w:val="en-US"/>
              </w:rPr>
              <w:t xml:space="preserve"> biosynthetic process; oxidation-reduction process.</w:t>
            </w:r>
          </w:p>
        </w:tc>
      </w:tr>
      <w:tr w:rsidR="00C12BBF" w:rsidRPr="000B519E" w14:paraId="45042DB3" w14:textId="77777777" w:rsidTr="00C1739F">
        <w:trPr>
          <w:trHeight w:val="280"/>
        </w:trPr>
        <w:tc>
          <w:tcPr>
            <w:tcW w:w="1059" w:type="dxa"/>
          </w:tcPr>
          <w:p w14:paraId="702CA588"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7BD74ED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CG9759</w:t>
            </w:r>
          </w:p>
        </w:tc>
        <w:tc>
          <w:tcPr>
            <w:tcW w:w="1034" w:type="dxa"/>
            <w:vAlign w:val="center"/>
          </w:tcPr>
          <w:p w14:paraId="0DF942E3"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CG9759</w:t>
            </w:r>
          </w:p>
        </w:tc>
        <w:tc>
          <w:tcPr>
            <w:tcW w:w="1417" w:type="dxa"/>
            <w:vAlign w:val="center"/>
          </w:tcPr>
          <w:p w14:paraId="2E87C6C6" w14:textId="6B541B79"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w:t>
            </w:r>
          </w:p>
        </w:tc>
        <w:tc>
          <w:tcPr>
            <w:tcW w:w="3338" w:type="dxa"/>
            <w:shd w:val="clear" w:color="auto" w:fill="auto"/>
            <w:noWrap/>
            <w:vAlign w:val="center"/>
            <w:hideMark/>
          </w:tcPr>
          <w:p w14:paraId="29E1584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302F90CA" w14:textId="77777777" w:rsidTr="00C1739F">
        <w:trPr>
          <w:trHeight w:val="280"/>
        </w:trPr>
        <w:tc>
          <w:tcPr>
            <w:tcW w:w="1059" w:type="dxa"/>
          </w:tcPr>
          <w:p w14:paraId="4C5A15AD"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hideMark/>
          </w:tcPr>
          <w:p w14:paraId="36FE6C0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CG31326</w:t>
            </w:r>
          </w:p>
        </w:tc>
        <w:tc>
          <w:tcPr>
            <w:tcW w:w="1034" w:type="dxa"/>
            <w:vAlign w:val="center"/>
          </w:tcPr>
          <w:p w14:paraId="5983551B" w14:textId="77777777" w:rsidR="00C12BBF" w:rsidRPr="000B519E" w:rsidRDefault="00C12BBF" w:rsidP="00C1739F">
            <w:pPr>
              <w:rPr>
                <w:rFonts w:asciiTheme="majorBidi" w:eastAsia="Times New Roman" w:hAnsiTheme="majorBidi" w:cstheme="majorBidi"/>
                <w:color w:val="9C0006"/>
                <w:sz w:val="16"/>
                <w:szCs w:val="16"/>
              </w:rPr>
            </w:pPr>
            <w:r w:rsidRPr="000B519E">
              <w:rPr>
                <w:rFonts w:asciiTheme="majorBidi" w:eastAsia="Times New Roman" w:hAnsiTheme="majorBidi" w:cstheme="majorBidi"/>
                <w:color w:val="000000"/>
                <w:sz w:val="16"/>
                <w:szCs w:val="16"/>
              </w:rPr>
              <w:t>CG31326</w:t>
            </w:r>
          </w:p>
        </w:tc>
        <w:tc>
          <w:tcPr>
            <w:tcW w:w="1417" w:type="dxa"/>
            <w:vAlign w:val="center"/>
          </w:tcPr>
          <w:p w14:paraId="1E64E3B9" w14:textId="022C40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1F80EDC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298A0C62" w14:textId="77777777" w:rsidTr="00C1739F">
        <w:trPr>
          <w:trHeight w:val="280"/>
        </w:trPr>
        <w:tc>
          <w:tcPr>
            <w:tcW w:w="1059" w:type="dxa"/>
          </w:tcPr>
          <w:p w14:paraId="2BD25B84"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400DB164"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CG15117</w:t>
            </w:r>
          </w:p>
        </w:tc>
        <w:tc>
          <w:tcPr>
            <w:tcW w:w="1034" w:type="dxa"/>
            <w:vAlign w:val="center"/>
          </w:tcPr>
          <w:p w14:paraId="685B2C6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CG15117</w:t>
            </w:r>
          </w:p>
        </w:tc>
        <w:tc>
          <w:tcPr>
            <w:tcW w:w="1417" w:type="dxa"/>
            <w:vAlign w:val="center"/>
          </w:tcPr>
          <w:p w14:paraId="0CC28A64" w14:textId="09351B4A"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1E43C93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Multicellular organism reproduction; carbohydrate metabolic process.</w:t>
            </w:r>
          </w:p>
        </w:tc>
      </w:tr>
      <w:tr w:rsidR="00C12BBF" w:rsidRPr="000B519E" w14:paraId="73A6BF71" w14:textId="77777777" w:rsidTr="00C1739F">
        <w:trPr>
          <w:trHeight w:val="280"/>
        </w:trPr>
        <w:tc>
          <w:tcPr>
            <w:tcW w:w="1059" w:type="dxa"/>
          </w:tcPr>
          <w:p w14:paraId="3009CC31"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02EB3D4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CG9701</w:t>
            </w:r>
          </w:p>
        </w:tc>
        <w:tc>
          <w:tcPr>
            <w:tcW w:w="1034" w:type="dxa"/>
            <w:vAlign w:val="center"/>
          </w:tcPr>
          <w:p w14:paraId="159BBA7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CG9701</w:t>
            </w:r>
          </w:p>
        </w:tc>
        <w:tc>
          <w:tcPr>
            <w:tcW w:w="1417" w:type="dxa"/>
            <w:vAlign w:val="center"/>
          </w:tcPr>
          <w:p w14:paraId="124C6A7B" w14:textId="7DFC0407"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189DAA9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Carbohydrate metabolic process.</w:t>
            </w:r>
          </w:p>
        </w:tc>
      </w:tr>
      <w:tr w:rsidR="00C12BBF" w:rsidRPr="000B519E" w14:paraId="7CB00D73" w14:textId="77777777" w:rsidTr="00C1739F">
        <w:trPr>
          <w:trHeight w:val="280"/>
        </w:trPr>
        <w:tc>
          <w:tcPr>
            <w:tcW w:w="1059" w:type="dxa"/>
          </w:tcPr>
          <w:p w14:paraId="6C8E0FCD"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2101259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CG5527</w:t>
            </w:r>
          </w:p>
        </w:tc>
        <w:tc>
          <w:tcPr>
            <w:tcW w:w="1034" w:type="dxa"/>
            <w:vAlign w:val="center"/>
          </w:tcPr>
          <w:p w14:paraId="440C8825"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CG5527</w:t>
            </w:r>
          </w:p>
        </w:tc>
        <w:tc>
          <w:tcPr>
            <w:tcW w:w="1417" w:type="dxa"/>
            <w:vAlign w:val="center"/>
          </w:tcPr>
          <w:p w14:paraId="2FCFCF4E" w14:textId="14882B84"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5250B15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Proteolysis.</w:t>
            </w:r>
          </w:p>
        </w:tc>
      </w:tr>
      <w:tr w:rsidR="00C12BBF" w:rsidRPr="000B519E" w14:paraId="4EBBECD8" w14:textId="77777777" w:rsidTr="00C1739F">
        <w:trPr>
          <w:trHeight w:val="280"/>
        </w:trPr>
        <w:tc>
          <w:tcPr>
            <w:tcW w:w="1059" w:type="dxa"/>
          </w:tcPr>
          <w:p w14:paraId="49252493"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30F9071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CG11317</w:t>
            </w:r>
          </w:p>
        </w:tc>
        <w:tc>
          <w:tcPr>
            <w:tcW w:w="1034" w:type="dxa"/>
            <w:vAlign w:val="center"/>
          </w:tcPr>
          <w:p w14:paraId="5C90B47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CG11317</w:t>
            </w:r>
          </w:p>
        </w:tc>
        <w:tc>
          <w:tcPr>
            <w:tcW w:w="1417" w:type="dxa"/>
            <w:vAlign w:val="center"/>
          </w:tcPr>
          <w:p w14:paraId="3668609F" w14:textId="1FE4C2AB"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5D4F855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Neurogenesis.</w:t>
            </w:r>
          </w:p>
        </w:tc>
      </w:tr>
      <w:tr w:rsidR="00C12BBF" w:rsidRPr="000B519E" w14:paraId="44D2ACF0" w14:textId="77777777" w:rsidTr="00C1739F">
        <w:trPr>
          <w:trHeight w:val="280"/>
        </w:trPr>
        <w:tc>
          <w:tcPr>
            <w:tcW w:w="1059" w:type="dxa"/>
          </w:tcPr>
          <w:p w14:paraId="0053E43B"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2D67667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CG7202</w:t>
            </w:r>
          </w:p>
        </w:tc>
        <w:tc>
          <w:tcPr>
            <w:tcW w:w="1034" w:type="dxa"/>
            <w:vAlign w:val="center"/>
          </w:tcPr>
          <w:p w14:paraId="72D3354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CG7202</w:t>
            </w:r>
          </w:p>
        </w:tc>
        <w:tc>
          <w:tcPr>
            <w:tcW w:w="1417" w:type="dxa"/>
            <w:vAlign w:val="center"/>
          </w:tcPr>
          <w:p w14:paraId="2BAEEC2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70A6A9F2"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rPr>
              <w:t>Unknown</w:t>
            </w:r>
          </w:p>
        </w:tc>
      </w:tr>
      <w:tr w:rsidR="00C12BBF" w:rsidRPr="000B519E" w14:paraId="6852B9F0" w14:textId="77777777" w:rsidTr="00C1739F">
        <w:trPr>
          <w:trHeight w:val="280"/>
        </w:trPr>
        <w:tc>
          <w:tcPr>
            <w:tcW w:w="1059" w:type="dxa"/>
          </w:tcPr>
          <w:p w14:paraId="61414F1F" w14:textId="77777777" w:rsidR="00C12BBF" w:rsidRPr="000B519E" w:rsidRDefault="00C12BBF" w:rsidP="00C1739F">
            <w:pPr>
              <w:rPr>
                <w:rFonts w:asciiTheme="majorBidi" w:eastAsia="Times New Roman" w:hAnsiTheme="majorBidi" w:cstheme="majorBidi"/>
                <w:color w:val="9C0006"/>
                <w:sz w:val="16"/>
                <w:szCs w:val="16"/>
              </w:rPr>
            </w:pPr>
          </w:p>
        </w:tc>
        <w:tc>
          <w:tcPr>
            <w:tcW w:w="1059" w:type="dxa"/>
            <w:shd w:val="clear" w:color="auto" w:fill="auto"/>
            <w:noWrap/>
            <w:vAlign w:val="center"/>
          </w:tcPr>
          <w:p w14:paraId="2185539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CG5849</w:t>
            </w:r>
          </w:p>
        </w:tc>
        <w:tc>
          <w:tcPr>
            <w:tcW w:w="1034" w:type="dxa"/>
            <w:vAlign w:val="center"/>
          </w:tcPr>
          <w:p w14:paraId="12E4C75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CG5849</w:t>
            </w:r>
          </w:p>
        </w:tc>
        <w:tc>
          <w:tcPr>
            <w:tcW w:w="1417" w:type="dxa"/>
            <w:vAlign w:val="center"/>
          </w:tcPr>
          <w:p w14:paraId="6DBEFA6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529990BE"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Proteolysis.</w:t>
            </w:r>
          </w:p>
        </w:tc>
      </w:tr>
      <w:tr w:rsidR="00C12BBF" w:rsidRPr="000B519E" w14:paraId="4E038F45" w14:textId="77777777" w:rsidTr="00C1739F">
        <w:trPr>
          <w:trHeight w:val="280"/>
        </w:trPr>
        <w:tc>
          <w:tcPr>
            <w:tcW w:w="1059" w:type="dxa"/>
            <w:tcBorders>
              <w:bottom w:val="single" w:sz="4" w:space="0" w:color="auto"/>
            </w:tcBorders>
          </w:tcPr>
          <w:p w14:paraId="48B42220" w14:textId="77777777" w:rsidR="00C12BBF" w:rsidRPr="000B519E" w:rsidRDefault="00C12BBF" w:rsidP="00C1739F">
            <w:pPr>
              <w:rPr>
                <w:rFonts w:asciiTheme="majorBidi" w:eastAsia="Times New Roman" w:hAnsiTheme="majorBidi" w:cstheme="majorBidi"/>
                <w:b/>
                <w:bCs/>
                <w:color w:val="000000"/>
                <w:sz w:val="16"/>
                <w:szCs w:val="16"/>
              </w:rPr>
            </w:pPr>
          </w:p>
        </w:tc>
        <w:tc>
          <w:tcPr>
            <w:tcW w:w="1059" w:type="dxa"/>
            <w:tcBorders>
              <w:bottom w:val="single" w:sz="4" w:space="0" w:color="auto"/>
            </w:tcBorders>
            <w:shd w:val="clear" w:color="auto" w:fill="auto"/>
            <w:noWrap/>
            <w:vAlign w:val="center"/>
          </w:tcPr>
          <w:p w14:paraId="418DFBB8" w14:textId="77777777" w:rsidR="00C12BBF" w:rsidRPr="000B519E" w:rsidRDefault="00C12BBF" w:rsidP="00C1739F">
            <w:pPr>
              <w:rPr>
                <w:rFonts w:asciiTheme="majorBidi" w:eastAsia="Times New Roman" w:hAnsiTheme="majorBidi" w:cstheme="majorBidi"/>
                <w:b/>
                <w:color w:val="000000"/>
                <w:sz w:val="16"/>
                <w:szCs w:val="16"/>
              </w:rPr>
            </w:pPr>
          </w:p>
        </w:tc>
        <w:tc>
          <w:tcPr>
            <w:tcW w:w="1034" w:type="dxa"/>
            <w:tcBorders>
              <w:bottom w:val="single" w:sz="4" w:space="0" w:color="auto"/>
            </w:tcBorders>
            <w:vAlign w:val="center"/>
          </w:tcPr>
          <w:p w14:paraId="7EFE905D" w14:textId="77777777" w:rsidR="00C12BBF" w:rsidRPr="000B519E" w:rsidRDefault="00C12BBF" w:rsidP="00C1739F">
            <w:pPr>
              <w:rPr>
                <w:rFonts w:asciiTheme="majorBidi" w:eastAsia="Times New Roman" w:hAnsiTheme="majorBidi" w:cstheme="majorBidi"/>
                <w:b/>
                <w:color w:val="000000"/>
                <w:sz w:val="16"/>
                <w:szCs w:val="16"/>
              </w:rPr>
            </w:pPr>
          </w:p>
        </w:tc>
        <w:tc>
          <w:tcPr>
            <w:tcW w:w="1417" w:type="dxa"/>
            <w:tcBorders>
              <w:bottom w:val="single" w:sz="4" w:space="0" w:color="auto"/>
            </w:tcBorders>
            <w:vAlign w:val="center"/>
          </w:tcPr>
          <w:p w14:paraId="06F54DC7" w14:textId="77777777" w:rsidR="00C12BBF" w:rsidRPr="000B519E" w:rsidRDefault="00C12BBF" w:rsidP="00C1739F">
            <w:pPr>
              <w:rPr>
                <w:rFonts w:asciiTheme="majorBidi" w:eastAsia="Times New Roman" w:hAnsiTheme="majorBidi" w:cstheme="majorBidi"/>
                <w:b/>
                <w:color w:val="000000"/>
                <w:sz w:val="16"/>
                <w:szCs w:val="16"/>
              </w:rPr>
            </w:pPr>
          </w:p>
        </w:tc>
        <w:tc>
          <w:tcPr>
            <w:tcW w:w="3338" w:type="dxa"/>
            <w:tcBorders>
              <w:bottom w:val="single" w:sz="4" w:space="0" w:color="auto"/>
            </w:tcBorders>
            <w:shd w:val="clear" w:color="auto" w:fill="auto"/>
            <w:noWrap/>
            <w:vAlign w:val="center"/>
          </w:tcPr>
          <w:p w14:paraId="0BB586DD" w14:textId="77777777" w:rsidR="00C12BBF" w:rsidRPr="000B519E" w:rsidRDefault="00C12BBF" w:rsidP="00C1739F">
            <w:pPr>
              <w:rPr>
                <w:rFonts w:asciiTheme="majorBidi" w:eastAsia="Times New Roman" w:hAnsiTheme="majorBidi" w:cstheme="majorBidi"/>
                <w:b/>
                <w:color w:val="000000"/>
                <w:sz w:val="16"/>
                <w:szCs w:val="16"/>
              </w:rPr>
            </w:pPr>
          </w:p>
        </w:tc>
      </w:tr>
      <w:tr w:rsidR="00C12BBF" w:rsidRPr="000B519E" w14:paraId="5A55BC27" w14:textId="77777777" w:rsidTr="00C1739F">
        <w:trPr>
          <w:trHeight w:val="280"/>
        </w:trPr>
        <w:tc>
          <w:tcPr>
            <w:tcW w:w="1059" w:type="dxa"/>
            <w:tcBorders>
              <w:top w:val="single" w:sz="4" w:space="0" w:color="auto"/>
              <w:bottom w:val="single" w:sz="4" w:space="0" w:color="auto"/>
            </w:tcBorders>
            <w:vAlign w:val="center"/>
          </w:tcPr>
          <w:p w14:paraId="799C32BD" w14:textId="77777777" w:rsidR="00C12BBF" w:rsidRPr="000B519E" w:rsidRDefault="00C12BBF" w:rsidP="00C1739F">
            <w:pPr>
              <w:rPr>
                <w:rFonts w:asciiTheme="majorBidi" w:eastAsia="Times New Roman" w:hAnsiTheme="majorBidi" w:cstheme="majorBidi"/>
                <w:b/>
                <w:bCs/>
                <w:color w:val="000000"/>
                <w:sz w:val="16"/>
                <w:szCs w:val="16"/>
              </w:rPr>
            </w:pPr>
            <w:r w:rsidRPr="000B519E">
              <w:rPr>
                <w:rFonts w:asciiTheme="majorBidi" w:eastAsia="Times New Roman" w:hAnsiTheme="majorBidi" w:cstheme="majorBidi"/>
                <w:b/>
                <w:bCs/>
                <w:color w:val="000000"/>
                <w:sz w:val="16"/>
                <w:szCs w:val="16"/>
              </w:rPr>
              <w:t>Direction of expression</w:t>
            </w:r>
          </w:p>
        </w:tc>
        <w:tc>
          <w:tcPr>
            <w:tcW w:w="1059" w:type="dxa"/>
            <w:tcBorders>
              <w:top w:val="single" w:sz="4" w:space="0" w:color="auto"/>
              <w:bottom w:val="single" w:sz="4" w:space="0" w:color="auto"/>
            </w:tcBorders>
            <w:shd w:val="clear" w:color="auto" w:fill="auto"/>
            <w:noWrap/>
            <w:vAlign w:val="center"/>
          </w:tcPr>
          <w:p w14:paraId="7853735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b/>
                <w:color w:val="000000"/>
                <w:sz w:val="16"/>
                <w:szCs w:val="16"/>
              </w:rPr>
              <w:t>Symbol</w:t>
            </w:r>
          </w:p>
        </w:tc>
        <w:tc>
          <w:tcPr>
            <w:tcW w:w="1034" w:type="dxa"/>
            <w:tcBorders>
              <w:top w:val="single" w:sz="4" w:space="0" w:color="auto"/>
              <w:bottom w:val="single" w:sz="4" w:space="0" w:color="auto"/>
            </w:tcBorders>
            <w:vAlign w:val="center"/>
          </w:tcPr>
          <w:p w14:paraId="347CEC6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b/>
                <w:color w:val="000000"/>
                <w:sz w:val="16"/>
                <w:szCs w:val="16"/>
              </w:rPr>
              <w:t>Annotation symbol</w:t>
            </w:r>
          </w:p>
        </w:tc>
        <w:tc>
          <w:tcPr>
            <w:tcW w:w="1417" w:type="dxa"/>
            <w:tcBorders>
              <w:top w:val="single" w:sz="4" w:space="0" w:color="auto"/>
              <w:bottom w:val="single" w:sz="4" w:space="0" w:color="auto"/>
            </w:tcBorders>
            <w:vAlign w:val="center"/>
          </w:tcPr>
          <w:p w14:paraId="3785375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b/>
                <w:color w:val="000000"/>
                <w:sz w:val="16"/>
                <w:szCs w:val="16"/>
              </w:rPr>
              <w:t>Time Points</w:t>
            </w:r>
          </w:p>
        </w:tc>
        <w:tc>
          <w:tcPr>
            <w:tcW w:w="3338" w:type="dxa"/>
            <w:tcBorders>
              <w:top w:val="single" w:sz="4" w:space="0" w:color="auto"/>
              <w:bottom w:val="single" w:sz="4" w:space="0" w:color="auto"/>
            </w:tcBorders>
            <w:shd w:val="clear" w:color="auto" w:fill="auto"/>
            <w:noWrap/>
            <w:vAlign w:val="center"/>
          </w:tcPr>
          <w:p w14:paraId="0CA96A0A"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b/>
                <w:color w:val="000000"/>
                <w:sz w:val="16"/>
                <w:szCs w:val="16"/>
              </w:rPr>
              <w:t>Biological process</w:t>
            </w:r>
          </w:p>
        </w:tc>
      </w:tr>
      <w:tr w:rsidR="00C12BBF" w:rsidRPr="000B519E" w14:paraId="3A830680" w14:textId="77777777" w:rsidTr="00C1739F">
        <w:trPr>
          <w:trHeight w:val="280"/>
        </w:trPr>
        <w:tc>
          <w:tcPr>
            <w:tcW w:w="1059" w:type="dxa"/>
            <w:tcBorders>
              <w:top w:val="single" w:sz="4" w:space="0" w:color="auto"/>
            </w:tcBorders>
            <w:vAlign w:val="center"/>
          </w:tcPr>
          <w:p w14:paraId="261FF8B0" w14:textId="77777777" w:rsidR="00C12BBF" w:rsidRPr="000B519E" w:rsidRDefault="00C12BBF" w:rsidP="00C1739F">
            <w:pPr>
              <w:rPr>
                <w:rFonts w:asciiTheme="majorBidi" w:eastAsia="Times New Roman" w:hAnsiTheme="majorBidi" w:cstheme="majorBidi"/>
                <w:sz w:val="18"/>
                <w:szCs w:val="18"/>
              </w:rPr>
            </w:pPr>
            <w:r w:rsidRPr="000B519E">
              <w:rPr>
                <w:rFonts w:asciiTheme="majorBidi" w:eastAsia="Times New Roman" w:hAnsiTheme="majorBidi" w:cstheme="majorBidi"/>
                <w:sz w:val="18"/>
                <w:szCs w:val="18"/>
              </w:rPr>
              <w:t>N*&gt;C*&gt;D*</w:t>
            </w:r>
          </w:p>
        </w:tc>
        <w:tc>
          <w:tcPr>
            <w:tcW w:w="1059" w:type="dxa"/>
            <w:tcBorders>
              <w:top w:val="single" w:sz="4" w:space="0" w:color="auto"/>
            </w:tcBorders>
            <w:shd w:val="clear" w:color="auto" w:fill="auto"/>
            <w:noWrap/>
            <w:vAlign w:val="center"/>
            <w:hideMark/>
          </w:tcPr>
          <w:p w14:paraId="33944D95"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Dro</w:t>
            </w:r>
            <w:proofErr w:type="spellEnd"/>
          </w:p>
        </w:tc>
        <w:tc>
          <w:tcPr>
            <w:tcW w:w="1034" w:type="dxa"/>
            <w:tcBorders>
              <w:top w:val="single" w:sz="4" w:space="0" w:color="auto"/>
            </w:tcBorders>
            <w:vAlign w:val="center"/>
          </w:tcPr>
          <w:p w14:paraId="5B711835" w14:textId="77777777" w:rsidR="00C12BBF" w:rsidRPr="000B519E" w:rsidRDefault="00C12BBF" w:rsidP="00C1739F">
            <w:pPr>
              <w:rPr>
                <w:rFonts w:asciiTheme="majorBidi" w:eastAsia="Times New Roman" w:hAnsiTheme="majorBidi" w:cstheme="majorBidi"/>
                <w:color w:val="006100"/>
                <w:sz w:val="16"/>
                <w:szCs w:val="16"/>
              </w:rPr>
            </w:pPr>
            <w:r w:rsidRPr="000B519E">
              <w:rPr>
                <w:rFonts w:asciiTheme="majorBidi" w:eastAsia="Times New Roman" w:hAnsiTheme="majorBidi" w:cstheme="majorBidi"/>
                <w:color w:val="000000"/>
                <w:sz w:val="16"/>
                <w:szCs w:val="16"/>
              </w:rPr>
              <w:t>CG10816</w:t>
            </w:r>
          </w:p>
        </w:tc>
        <w:tc>
          <w:tcPr>
            <w:tcW w:w="1417" w:type="dxa"/>
            <w:tcBorders>
              <w:top w:val="single" w:sz="4" w:space="0" w:color="auto"/>
            </w:tcBorders>
            <w:vAlign w:val="center"/>
          </w:tcPr>
          <w:p w14:paraId="1CBA833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ZT0</w:t>
            </w:r>
          </w:p>
        </w:tc>
        <w:tc>
          <w:tcPr>
            <w:tcW w:w="3338" w:type="dxa"/>
            <w:tcBorders>
              <w:top w:val="single" w:sz="4" w:space="0" w:color="auto"/>
            </w:tcBorders>
            <w:shd w:val="clear" w:color="auto" w:fill="auto"/>
            <w:noWrap/>
            <w:vAlign w:val="center"/>
            <w:hideMark/>
          </w:tcPr>
          <w:p w14:paraId="3A49C12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Defense response to bacterium; defense response to Gram-positive bacterium.</w:t>
            </w:r>
          </w:p>
        </w:tc>
      </w:tr>
      <w:tr w:rsidR="00C12BBF" w:rsidRPr="000B519E" w14:paraId="0A05421E" w14:textId="77777777" w:rsidTr="00C1739F">
        <w:trPr>
          <w:trHeight w:val="280"/>
        </w:trPr>
        <w:tc>
          <w:tcPr>
            <w:tcW w:w="1059" w:type="dxa"/>
          </w:tcPr>
          <w:p w14:paraId="4F9D2B79"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hideMark/>
          </w:tcPr>
          <w:p w14:paraId="5B99AC0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dATG1</w:t>
            </w:r>
          </w:p>
        </w:tc>
        <w:tc>
          <w:tcPr>
            <w:tcW w:w="1034" w:type="dxa"/>
            <w:vAlign w:val="center"/>
          </w:tcPr>
          <w:p w14:paraId="3169780A" w14:textId="77777777" w:rsidR="00C12BBF" w:rsidRPr="000B519E" w:rsidRDefault="00C12BBF" w:rsidP="00C1739F">
            <w:pPr>
              <w:rPr>
                <w:rFonts w:asciiTheme="majorBidi" w:eastAsia="Times New Roman" w:hAnsiTheme="majorBidi" w:cstheme="majorBidi"/>
                <w:color w:val="006100"/>
                <w:sz w:val="16"/>
                <w:szCs w:val="16"/>
              </w:rPr>
            </w:pPr>
            <w:r w:rsidRPr="000B519E">
              <w:rPr>
                <w:rFonts w:asciiTheme="majorBidi" w:eastAsia="Times New Roman" w:hAnsiTheme="majorBidi" w:cstheme="majorBidi"/>
                <w:color w:val="000000"/>
                <w:sz w:val="16"/>
                <w:szCs w:val="16"/>
              </w:rPr>
              <w:t>CG10967</w:t>
            </w:r>
          </w:p>
        </w:tc>
        <w:tc>
          <w:tcPr>
            <w:tcW w:w="1417" w:type="dxa"/>
            <w:vAlign w:val="center"/>
          </w:tcPr>
          <w:p w14:paraId="362ED5E6" w14:textId="3D4C2D03"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3DD0B03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Response to oxidative stress; negative regulation of signaling; instar larval or pupal morphogenesis; organic substance catabolic process;; negative regulation of intracellular signal transduction; regulation of polysaccharide metabolic process.</w:t>
            </w:r>
          </w:p>
        </w:tc>
      </w:tr>
      <w:tr w:rsidR="00C12BBF" w:rsidRPr="000B519E" w14:paraId="0E6237B5" w14:textId="77777777" w:rsidTr="00C1739F">
        <w:trPr>
          <w:trHeight w:val="280"/>
        </w:trPr>
        <w:tc>
          <w:tcPr>
            <w:tcW w:w="1059" w:type="dxa"/>
          </w:tcPr>
          <w:p w14:paraId="06C63059"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hideMark/>
          </w:tcPr>
          <w:p w14:paraId="7C3989B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Ccp84Ag</w:t>
            </w:r>
          </w:p>
        </w:tc>
        <w:tc>
          <w:tcPr>
            <w:tcW w:w="1034" w:type="dxa"/>
            <w:vAlign w:val="center"/>
          </w:tcPr>
          <w:p w14:paraId="46643074" w14:textId="77777777" w:rsidR="00C12BBF" w:rsidRPr="000B519E" w:rsidRDefault="00C12BBF" w:rsidP="00C1739F">
            <w:pPr>
              <w:rPr>
                <w:rFonts w:asciiTheme="majorBidi" w:eastAsia="Times New Roman" w:hAnsiTheme="majorBidi" w:cstheme="majorBidi"/>
                <w:color w:val="006100"/>
                <w:sz w:val="16"/>
                <w:szCs w:val="16"/>
              </w:rPr>
            </w:pPr>
            <w:r w:rsidRPr="000B519E">
              <w:rPr>
                <w:rFonts w:asciiTheme="majorBidi" w:eastAsia="Times New Roman" w:hAnsiTheme="majorBidi" w:cstheme="majorBidi"/>
                <w:color w:val="000000"/>
                <w:sz w:val="16"/>
                <w:szCs w:val="16"/>
              </w:rPr>
              <w:t>CG2342</w:t>
            </w:r>
          </w:p>
        </w:tc>
        <w:tc>
          <w:tcPr>
            <w:tcW w:w="1417" w:type="dxa"/>
            <w:vAlign w:val="center"/>
          </w:tcPr>
          <w:p w14:paraId="0CA3B460" w14:textId="13C06B69"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7F4B7F5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Chitin-based cuticle development.</w:t>
            </w:r>
          </w:p>
        </w:tc>
      </w:tr>
      <w:tr w:rsidR="00C12BBF" w:rsidRPr="000B519E" w14:paraId="461206E8" w14:textId="77777777" w:rsidTr="00C1739F">
        <w:trPr>
          <w:trHeight w:val="280"/>
        </w:trPr>
        <w:tc>
          <w:tcPr>
            <w:tcW w:w="1059" w:type="dxa"/>
          </w:tcPr>
          <w:p w14:paraId="52FA5F91"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6A31138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Cpr47Ee</w:t>
            </w:r>
          </w:p>
        </w:tc>
        <w:tc>
          <w:tcPr>
            <w:tcW w:w="1034" w:type="dxa"/>
            <w:vAlign w:val="center"/>
          </w:tcPr>
          <w:p w14:paraId="77C79B7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CG13222</w:t>
            </w:r>
          </w:p>
        </w:tc>
        <w:tc>
          <w:tcPr>
            <w:tcW w:w="1417" w:type="dxa"/>
            <w:vAlign w:val="center"/>
          </w:tcPr>
          <w:p w14:paraId="3FA48B4F" w14:textId="769A5A6E"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2681366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Chitin-based cuticle development.</w:t>
            </w:r>
          </w:p>
        </w:tc>
      </w:tr>
      <w:tr w:rsidR="00C12BBF" w:rsidRPr="000B519E" w14:paraId="38D6CEA7" w14:textId="77777777" w:rsidTr="00C1739F">
        <w:trPr>
          <w:trHeight w:val="280"/>
        </w:trPr>
        <w:tc>
          <w:tcPr>
            <w:tcW w:w="1059" w:type="dxa"/>
          </w:tcPr>
          <w:p w14:paraId="3C9FD02B"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5A01CBF3"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GV1</w:t>
            </w:r>
          </w:p>
        </w:tc>
        <w:tc>
          <w:tcPr>
            <w:tcW w:w="1034" w:type="dxa"/>
            <w:vAlign w:val="center"/>
          </w:tcPr>
          <w:p w14:paraId="11FA0A5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CG12023</w:t>
            </w:r>
          </w:p>
        </w:tc>
        <w:tc>
          <w:tcPr>
            <w:tcW w:w="1417" w:type="dxa"/>
            <w:vAlign w:val="center"/>
          </w:tcPr>
          <w:p w14:paraId="406A5B28" w14:textId="5316DCEF"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4B37DAE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6E88C1DA" w14:textId="77777777" w:rsidTr="00C1739F">
        <w:trPr>
          <w:trHeight w:val="280"/>
        </w:trPr>
        <w:tc>
          <w:tcPr>
            <w:tcW w:w="1059" w:type="dxa"/>
          </w:tcPr>
          <w:p w14:paraId="23C2AF9E"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7ED7F6C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Lcp65Ag2</w:t>
            </w:r>
          </w:p>
        </w:tc>
        <w:tc>
          <w:tcPr>
            <w:tcW w:w="1034" w:type="dxa"/>
            <w:vAlign w:val="center"/>
          </w:tcPr>
          <w:p w14:paraId="3E23C50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CG10534</w:t>
            </w:r>
          </w:p>
        </w:tc>
        <w:tc>
          <w:tcPr>
            <w:tcW w:w="1417" w:type="dxa"/>
            <w:vAlign w:val="center"/>
          </w:tcPr>
          <w:p w14:paraId="7D49898E" w14:textId="6444E1B0"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092F16C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Chitin-based cuticle development.</w:t>
            </w:r>
          </w:p>
        </w:tc>
      </w:tr>
      <w:tr w:rsidR="00C12BBF" w:rsidRPr="000B519E" w14:paraId="47B4C924" w14:textId="77777777" w:rsidTr="00C1739F">
        <w:trPr>
          <w:trHeight w:val="280"/>
        </w:trPr>
        <w:tc>
          <w:tcPr>
            <w:tcW w:w="1059" w:type="dxa"/>
          </w:tcPr>
          <w:p w14:paraId="0F81BCF0"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7F39F6A9" w14:textId="77777777" w:rsidR="00C12BBF" w:rsidRPr="000B519E" w:rsidRDefault="00C12BBF" w:rsidP="00C1739F">
            <w:pPr>
              <w:rPr>
                <w:rFonts w:asciiTheme="majorBidi" w:eastAsia="Times New Roman" w:hAnsiTheme="majorBidi" w:cstheme="majorBidi"/>
                <w:color w:val="000000"/>
                <w:sz w:val="16"/>
                <w:szCs w:val="16"/>
              </w:rPr>
            </w:pPr>
            <w:proofErr w:type="spellStart"/>
            <w:r w:rsidRPr="000B519E">
              <w:rPr>
                <w:rFonts w:asciiTheme="majorBidi" w:eastAsia="Times New Roman" w:hAnsiTheme="majorBidi" w:cstheme="majorBidi"/>
                <w:color w:val="000000"/>
                <w:sz w:val="16"/>
                <w:szCs w:val="16"/>
              </w:rPr>
              <w:t>Pdh</w:t>
            </w:r>
            <w:proofErr w:type="spellEnd"/>
          </w:p>
        </w:tc>
        <w:tc>
          <w:tcPr>
            <w:tcW w:w="1034" w:type="dxa"/>
            <w:vAlign w:val="center"/>
          </w:tcPr>
          <w:p w14:paraId="6DB8A96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CG4899</w:t>
            </w:r>
          </w:p>
        </w:tc>
        <w:tc>
          <w:tcPr>
            <w:tcW w:w="1417" w:type="dxa"/>
            <w:vAlign w:val="center"/>
          </w:tcPr>
          <w:p w14:paraId="6048BA80" w14:textId="744D8BA0"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61279CB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Retinal metabolic process; phagocytosis; oxidation-reduction process.</w:t>
            </w:r>
          </w:p>
        </w:tc>
      </w:tr>
      <w:tr w:rsidR="00C12BBF" w:rsidRPr="000B519E" w14:paraId="07464D29" w14:textId="77777777" w:rsidTr="00C1739F">
        <w:trPr>
          <w:trHeight w:val="280"/>
        </w:trPr>
        <w:tc>
          <w:tcPr>
            <w:tcW w:w="1059" w:type="dxa"/>
          </w:tcPr>
          <w:p w14:paraId="7D9532AE"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5FC63DC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to</w:t>
            </w:r>
          </w:p>
        </w:tc>
        <w:tc>
          <w:tcPr>
            <w:tcW w:w="1034" w:type="dxa"/>
            <w:vAlign w:val="center"/>
          </w:tcPr>
          <w:p w14:paraId="533D3C8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CG11853</w:t>
            </w:r>
          </w:p>
        </w:tc>
        <w:tc>
          <w:tcPr>
            <w:tcW w:w="1417" w:type="dxa"/>
            <w:vAlign w:val="center"/>
          </w:tcPr>
          <w:p w14:paraId="6F48188D" w14:textId="18C67857"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BE2CFA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Circadian rhythm; adult feeding behavior; mating behavior; male courtship behavior.</w:t>
            </w:r>
          </w:p>
        </w:tc>
      </w:tr>
      <w:tr w:rsidR="00C12BBF" w:rsidRPr="000B519E" w14:paraId="4D43967F" w14:textId="77777777" w:rsidTr="00C1739F">
        <w:trPr>
          <w:trHeight w:val="280"/>
        </w:trPr>
        <w:tc>
          <w:tcPr>
            <w:tcW w:w="1059" w:type="dxa"/>
          </w:tcPr>
          <w:p w14:paraId="2F0AD68B"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4DD5524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Pdf</w:t>
            </w:r>
          </w:p>
        </w:tc>
        <w:tc>
          <w:tcPr>
            <w:tcW w:w="1034" w:type="dxa"/>
            <w:vAlign w:val="center"/>
          </w:tcPr>
          <w:p w14:paraId="0BC19DE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CG6496</w:t>
            </w:r>
          </w:p>
        </w:tc>
        <w:tc>
          <w:tcPr>
            <w:tcW w:w="1417" w:type="dxa"/>
            <w:vAlign w:val="center"/>
          </w:tcPr>
          <w:p w14:paraId="1DD42873" w14:textId="3C241F12"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6F2082B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Response to abiotic stimulus; single-organism behavior; positive regulation of circadian rhythm; reproduction; taxis; sensory perception; regulation of metabolic process; system process; positive regulation of circadian sleep/wake cycle, wakefulness.</w:t>
            </w:r>
          </w:p>
        </w:tc>
      </w:tr>
      <w:tr w:rsidR="00C12BBF" w:rsidRPr="000B519E" w14:paraId="62DAA565" w14:textId="77777777" w:rsidTr="00C1739F">
        <w:trPr>
          <w:trHeight w:val="280"/>
        </w:trPr>
        <w:tc>
          <w:tcPr>
            <w:tcW w:w="1059" w:type="dxa"/>
          </w:tcPr>
          <w:p w14:paraId="7D309060"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4B1FB42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GstE2</w:t>
            </w:r>
          </w:p>
        </w:tc>
        <w:tc>
          <w:tcPr>
            <w:tcW w:w="1034" w:type="dxa"/>
            <w:vAlign w:val="center"/>
          </w:tcPr>
          <w:p w14:paraId="1A4E1634"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CG17523</w:t>
            </w:r>
          </w:p>
        </w:tc>
        <w:tc>
          <w:tcPr>
            <w:tcW w:w="1417" w:type="dxa"/>
            <w:vAlign w:val="center"/>
          </w:tcPr>
          <w:p w14:paraId="40B695E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7A227B9"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Glutathione metabolic process.</w:t>
            </w:r>
          </w:p>
        </w:tc>
      </w:tr>
      <w:tr w:rsidR="00C12BBF" w:rsidRPr="000B519E" w14:paraId="2C2A649A" w14:textId="77777777" w:rsidTr="00C1739F">
        <w:trPr>
          <w:trHeight w:val="280"/>
        </w:trPr>
        <w:tc>
          <w:tcPr>
            <w:tcW w:w="1059" w:type="dxa"/>
          </w:tcPr>
          <w:p w14:paraId="7907EE94"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40588A45"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GstE8</w:t>
            </w:r>
          </w:p>
        </w:tc>
        <w:tc>
          <w:tcPr>
            <w:tcW w:w="1034" w:type="dxa"/>
            <w:vAlign w:val="center"/>
          </w:tcPr>
          <w:p w14:paraId="1FBD3F2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CG17533</w:t>
            </w:r>
          </w:p>
        </w:tc>
        <w:tc>
          <w:tcPr>
            <w:tcW w:w="1417" w:type="dxa"/>
            <w:vAlign w:val="center"/>
          </w:tcPr>
          <w:p w14:paraId="3A2B821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22AB9E5"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Glutathione metabolic process.</w:t>
            </w:r>
          </w:p>
        </w:tc>
      </w:tr>
      <w:tr w:rsidR="00C12BBF" w:rsidRPr="000B519E" w14:paraId="08AF52DC" w14:textId="77777777" w:rsidTr="00C1739F">
        <w:trPr>
          <w:trHeight w:val="280"/>
        </w:trPr>
        <w:tc>
          <w:tcPr>
            <w:tcW w:w="1059" w:type="dxa"/>
          </w:tcPr>
          <w:p w14:paraId="71623CB0"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60BF167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Act79B</w:t>
            </w:r>
          </w:p>
        </w:tc>
        <w:tc>
          <w:tcPr>
            <w:tcW w:w="1034" w:type="dxa"/>
            <w:vAlign w:val="center"/>
          </w:tcPr>
          <w:p w14:paraId="1DCE784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CG7478</w:t>
            </w:r>
          </w:p>
        </w:tc>
        <w:tc>
          <w:tcPr>
            <w:tcW w:w="1417" w:type="dxa"/>
            <w:vAlign w:val="center"/>
          </w:tcPr>
          <w:p w14:paraId="14E8FE7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4977817C"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Cytoskeleton organization.</w:t>
            </w:r>
          </w:p>
        </w:tc>
      </w:tr>
      <w:tr w:rsidR="00C12BBF" w:rsidRPr="000B519E" w14:paraId="7A12AFC6" w14:textId="77777777" w:rsidTr="00C1739F">
        <w:trPr>
          <w:trHeight w:val="280"/>
        </w:trPr>
        <w:tc>
          <w:tcPr>
            <w:tcW w:w="1059" w:type="dxa"/>
          </w:tcPr>
          <w:p w14:paraId="490A691C"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2F6F30F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Ugt35b</w:t>
            </w:r>
          </w:p>
        </w:tc>
        <w:tc>
          <w:tcPr>
            <w:tcW w:w="1034" w:type="dxa"/>
            <w:vAlign w:val="center"/>
          </w:tcPr>
          <w:p w14:paraId="57B531E4"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CG6649</w:t>
            </w:r>
          </w:p>
        </w:tc>
        <w:tc>
          <w:tcPr>
            <w:tcW w:w="1417" w:type="dxa"/>
            <w:vAlign w:val="center"/>
          </w:tcPr>
          <w:p w14:paraId="5D47D55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27D03875"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UDP-glucose metabolic process.</w:t>
            </w:r>
          </w:p>
        </w:tc>
      </w:tr>
      <w:tr w:rsidR="00C12BBF" w:rsidRPr="000B519E" w14:paraId="7AF9BC6D" w14:textId="77777777" w:rsidTr="00C1739F">
        <w:trPr>
          <w:trHeight w:val="280"/>
        </w:trPr>
        <w:tc>
          <w:tcPr>
            <w:tcW w:w="1059" w:type="dxa"/>
          </w:tcPr>
          <w:p w14:paraId="39EE45E0"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04FB817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Rh2</w:t>
            </w:r>
          </w:p>
        </w:tc>
        <w:tc>
          <w:tcPr>
            <w:tcW w:w="1034" w:type="dxa"/>
            <w:vAlign w:val="center"/>
          </w:tcPr>
          <w:p w14:paraId="3FA2529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CG16740</w:t>
            </w:r>
          </w:p>
        </w:tc>
        <w:tc>
          <w:tcPr>
            <w:tcW w:w="1417" w:type="dxa"/>
            <w:vAlign w:val="center"/>
          </w:tcPr>
          <w:p w14:paraId="5147A36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44548EDE" w14:textId="77777777" w:rsidR="00C12BBF" w:rsidRPr="000B519E" w:rsidRDefault="00C12BBF" w:rsidP="00C1739F">
            <w:pPr>
              <w:rPr>
                <w:rFonts w:asciiTheme="majorBidi" w:eastAsia="Times New Roman" w:hAnsiTheme="majorBidi" w:cstheme="majorBidi"/>
                <w:color w:val="000000"/>
                <w:sz w:val="16"/>
                <w:szCs w:val="16"/>
                <w:lang w:val="en-US"/>
              </w:rPr>
            </w:pPr>
            <w:proofErr w:type="spellStart"/>
            <w:r w:rsidRPr="000B519E">
              <w:rPr>
                <w:rFonts w:asciiTheme="majorBidi" w:eastAsia="Times New Roman" w:hAnsiTheme="majorBidi" w:cstheme="majorBidi"/>
                <w:color w:val="000000"/>
                <w:sz w:val="16"/>
                <w:szCs w:val="16"/>
                <w:lang w:val="en-US"/>
              </w:rPr>
              <w:t>Phototransduction</w:t>
            </w:r>
            <w:proofErr w:type="spellEnd"/>
            <w:r w:rsidRPr="000B519E">
              <w:rPr>
                <w:rFonts w:asciiTheme="majorBidi" w:eastAsia="Times New Roman" w:hAnsiTheme="majorBidi" w:cstheme="majorBidi"/>
                <w:color w:val="000000"/>
                <w:sz w:val="16"/>
                <w:szCs w:val="16"/>
                <w:lang w:val="en-US"/>
              </w:rPr>
              <w:t>; G-protein coupled receptor signaling pathway; visual perception.</w:t>
            </w:r>
          </w:p>
        </w:tc>
      </w:tr>
      <w:tr w:rsidR="00C12BBF" w:rsidRPr="000B519E" w14:paraId="6A1B9509" w14:textId="77777777" w:rsidTr="00C1739F">
        <w:trPr>
          <w:trHeight w:val="280"/>
        </w:trPr>
        <w:tc>
          <w:tcPr>
            <w:tcW w:w="1059" w:type="dxa"/>
          </w:tcPr>
          <w:p w14:paraId="59BEA35F"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018E646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GNBP2</w:t>
            </w:r>
          </w:p>
        </w:tc>
        <w:tc>
          <w:tcPr>
            <w:tcW w:w="1034" w:type="dxa"/>
            <w:vAlign w:val="center"/>
          </w:tcPr>
          <w:p w14:paraId="4EAF9F8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CG4144</w:t>
            </w:r>
          </w:p>
        </w:tc>
        <w:tc>
          <w:tcPr>
            <w:tcW w:w="1417" w:type="dxa"/>
            <w:vAlign w:val="center"/>
          </w:tcPr>
          <w:p w14:paraId="428820D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7B619845" w14:textId="77777777" w:rsidR="00C12BBF" w:rsidRPr="000B519E" w:rsidRDefault="00C12BBF" w:rsidP="00C1739F">
            <w:pPr>
              <w:rPr>
                <w:rFonts w:asciiTheme="majorBidi" w:eastAsia="Times New Roman" w:hAnsiTheme="majorBidi" w:cstheme="majorBidi"/>
                <w:color w:val="000000"/>
                <w:sz w:val="16"/>
                <w:szCs w:val="16"/>
                <w:lang w:val="en-US"/>
              </w:rPr>
            </w:pPr>
            <w:r w:rsidRPr="000B519E">
              <w:rPr>
                <w:rFonts w:asciiTheme="majorBidi" w:eastAsia="Times New Roman" w:hAnsiTheme="majorBidi" w:cstheme="majorBidi"/>
                <w:color w:val="000000"/>
                <w:sz w:val="16"/>
                <w:szCs w:val="16"/>
                <w:lang w:val="en-US"/>
              </w:rPr>
              <w:t>Regulation of innate immune response; carbohydrate metabolic process.</w:t>
            </w:r>
          </w:p>
        </w:tc>
      </w:tr>
      <w:tr w:rsidR="00C12BBF" w:rsidRPr="000B519E" w14:paraId="5D02E1E0" w14:textId="77777777" w:rsidTr="00C1739F">
        <w:trPr>
          <w:trHeight w:val="280"/>
        </w:trPr>
        <w:tc>
          <w:tcPr>
            <w:tcW w:w="1059" w:type="dxa"/>
          </w:tcPr>
          <w:p w14:paraId="3F3171C8"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66E6D4A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l(2)34Fc</w:t>
            </w:r>
          </w:p>
        </w:tc>
        <w:tc>
          <w:tcPr>
            <w:tcW w:w="1034" w:type="dxa"/>
            <w:vAlign w:val="center"/>
          </w:tcPr>
          <w:p w14:paraId="40780F9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CG7532</w:t>
            </w:r>
          </w:p>
        </w:tc>
        <w:tc>
          <w:tcPr>
            <w:tcW w:w="1417" w:type="dxa"/>
            <w:vAlign w:val="center"/>
          </w:tcPr>
          <w:p w14:paraId="58F9D07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02BE63A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72AF5F51" w14:textId="77777777" w:rsidTr="00C1739F">
        <w:trPr>
          <w:trHeight w:val="280"/>
        </w:trPr>
        <w:tc>
          <w:tcPr>
            <w:tcW w:w="1059" w:type="dxa"/>
          </w:tcPr>
          <w:p w14:paraId="52A03C25"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68304C4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GstT4</w:t>
            </w:r>
          </w:p>
        </w:tc>
        <w:tc>
          <w:tcPr>
            <w:tcW w:w="1034" w:type="dxa"/>
            <w:vAlign w:val="center"/>
          </w:tcPr>
          <w:p w14:paraId="1FEA3A4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CG1681</w:t>
            </w:r>
          </w:p>
        </w:tc>
        <w:tc>
          <w:tcPr>
            <w:tcW w:w="1417" w:type="dxa"/>
            <w:vAlign w:val="center"/>
          </w:tcPr>
          <w:p w14:paraId="77CA4F0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27473B0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3F689230" w14:textId="77777777" w:rsidTr="00C1739F">
        <w:trPr>
          <w:trHeight w:val="280"/>
        </w:trPr>
        <w:tc>
          <w:tcPr>
            <w:tcW w:w="1059" w:type="dxa"/>
          </w:tcPr>
          <w:p w14:paraId="4CE88AFB"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hideMark/>
          </w:tcPr>
          <w:p w14:paraId="1028900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CG8329</w:t>
            </w:r>
          </w:p>
        </w:tc>
        <w:tc>
          <w:tcPr>
            <w:tcW w:w="1034" w:type="dxa"/>
            <w:vAlign w:val="center"/>
          </w:tcPr>
          <w:p w14:paraId="7F2A5C5E" w14:textId="77777777" w:rsidR="00C12BBF" w:rsidRPr="000B519E" w:rsidRDefault="00C12BBF" w:rsidP="00C1739F">
            <w:pPr>
              <w:rPr>
                <w:rFonts w:asciiTheme="majorBidi" w:eastAsia="Times New Roman" w:hAnsiTheme="majorBidi" w:cstheme="majorBidi"/>
                <w:color w:val="006100"/>
                <w:sz w:val="16"/>
                <w:szCs w:val="16"/>
              </w:rPr>
            </w:pPr>
            <w:r w:rsidRPr="000B519E">
              <w:rPr>
                <w:rFonts w:asciiTheme="majorBidi" w:eastAsia="Times New Roman" w:hAnsiTheme="majorBidi" w:cstheme="majorBidi"/>
                <w:color w:val="000000"/>
                <w:sz w:val="16"/>
                <w:szCs w:val="16"/>
              </w:rPr>
              <w:t>CG8329</w:t>
            </w:r>
          </w:p>
        </w:tc>
        <w:tc>
          <w:tcPr>
            <w:tcW w:w="1417" w:type="dxa"/>
            <w:vAlign w:val="center"/>
          </w:tcPr>
          <w:p w14:paraId="17267DB5" w14:textId="2F4C5E16"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3AB1507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Sleep; proteolysis.</w:t>
            </w:r>
          </w:p>
        </w:tc>
      </w:tr>
      <w:tr w:rsidR="00C12BBF" w:rsidRPr="000B519E" w14:paraId="1718B47D" w14:textId="77777777" w:rsidTr="00C1739F">
        <w:trPr>
          <w:trHeight w:val="280"/>
        </w:trPr>
        <w:tc>
          <w:tcPr>
            <w:tcW w:w="1059" w:type="dxa"/>
          </w:tcPr>
          <w:p w14:paraId="29BD14AE"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hideMark/>
          </w:tcPr>
          <w:p w14:paraId="55CF178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CG31157</w:t>
            </w:r>
          </w:p>
        </w:tc>
        <w:tc>
          <w:tcPr>
            <w:tcW w:w="1034" w:type="dxa"/>
            <w:vAlign w:val="center"/>
          </w:tcPr>
          <w:p w14:paraId="04C55D80" w14:textId="77777777" w:rsidR="00C12BBF" w:rsidRPr="000B519E" w:rsidRDefault="00C12BBF" w:rsidP="00C1739F">
            <w:pPr>
              <w:rPr>
                <w:rFonts w:asciiTheme="majorBidi" w:eastAsia="Times New Roman" w:hAnsiTheme="majorBidi" w:cstheme="majorBidi"/>
                <w:color w:val="006100"/>
                <w:sz w:val="16"/>
                <w:szCs w:val="16"/>
              </w:rPr>
            </w:pPr>
            <w:r w:rsidRPr="000B519E">
              <w:rPr>
                <w:rFonts w:asciiTheme="majorBidi" w:eastAsia="Times New Roman" w:hAnsiTheme="majorBidi" w:cstheme="majorBidi"/>
                <w:color w:val="000000"/>
                <w:sz w:val="16"/>
                <w:szCs w:val="16"/>
              </w:rPr>
              <w:t>CG31157</w:t>
            </w:r>
          </w:p>
        </w:tc>
        <w:tc>
          <w:tcPr>
            <w:tcW w:w="1417" w:type="dxa"/>
            <w:vAlign w:val="center"/>
          </w:tcPr>
          <w:p w14:paraId="22A09C5E" w14:textId="3F21F5BA"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069B83B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6D85F0D0" w14:textId="77777777" w:rsidTr="00C1739F">
        <w:trPr>
          <w:trHeight w:val="280"/>
        </w:trPr>
        <w:tc>
          <w:tcPr>
            <w:tcW w:w="1059" w:type="dxa"/>
          </w:tcPr>
          <w:p w14:paraId="29D0CAF2"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hideMark/>
          </w:tcPr>
          <w:p w14:paraId="4A066DD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CG9360</w:t>
            </w:r>
          </w:p>
        </w:tc>
        <w:tc>
          <w:tcPr>
            <w:tcW w:w="1034" w:type="dxa"/>
            <w:vAlign w:val="center"/>
          </w:tcPr>
          <w:p w14:paraId="73B0DFB1" w14:textId="77777777" w:rsidR="00C12BBF" w:rsidRPr="000B519E" w:rsidRDefault="00C12BBF" w:rsidP="00C1739F">
            <w:pPr>
              <w:rPr>
                <w:rFonts w:asciiTheme="majorBidi" w:eastAsia="Times New Roman" w:hAnsiTheme="majorBidi" w:cstheme="majorBidi"/>
                <w:color w:val="006100"/>
                <w:sz w:val="16"/>
                <w:szCs w:val="16"/>
              </w:rPr>
            </w:pPr>
            <w:r w:rsidRPr="000B519E">
              <w:rPr>
                <w:rFonts w:asciiTheme="majorBidi" w:eastAsia="Times New Roman" w:hAnsiTheme="majorBidi" w:cstheme="majorBidi"/>
                <w:color w:val="000000"/>
                <w:sz w:val="16"/>
                <w:szCs w:val="16"/>
              </w:rPr>
              <w:t>CG9360</w:t>
            </w:r>
          </w:p>
        </w:tc>
        <w:tc>
          <w:tcPr>
            <w:tcW w:w="1417" w:type="dxa"/>
            <w:vAlign w:val="center"/>
          </w:tcPr>
          <w:p w14:paraId="63827C8A" w14:textId="458C10C2"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 xml:space="preserve">ZT0, </w:t>
            </w:r>
            <w:r w:rsidR="00E508A8" w:rsidRPr="000B519E">
              <w:rPr>
                <w:rFonts w:asciiTheme="majorBidi" w:eastAsia="Times New Roman" w:hAnsiTheme="majorBidi" w:cstheme="majorBidi"/>
                <w:color w:val="000000"/>
                <w:sz w:val="16"/>
                <w:szCs w:val="16"/>
              </w:rPr>
              <w:t>ZT12</w:t>
            </w:r>
          </w:p>
        </w:tc>
        <w:tc>
          <w:tcPr>
            <w:tcW w:w="3338" w:type="dxa"/>
            <w:shd w:val="clear" w:color="auto" w:fill="auto"/>
            <w:noWrap/>
            <w:vAlign w:val="center"/>
            <w:hideMark/>
          </w:tcPr>
          <w:p w14:paraId="1FF0A210"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39F9FCBF" w14:textId="77777777" w:rsidTr="00C1739F">
        <w:trPr>
          <w:trHeight w:val="280"/>
        </w:trPr>
        <w:tc>
          <w:tcPr>
            <w:tcW w:w="1059" w:type="dxa"/>
          </w:tcPr>
          <w:p w14:paraId="467453D3"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77C08DA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CG8665</w:t>
            </w:r>
          </w:p>
        </w:tc>
        <w:tc>
          <w:tcPr>
            <w:tcW w:w="1034" w:type="dxa"/>
            <w:vAlign w:val="center"/>
          </w:tcPr>
          <w:p w14:paraId="3107553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CG8665</w:t>
            </w:r>
          </w:p>
        </w:tc>
        <w:tc>
          <w:tcPr>
            <w:tcW w:w="1417" w:type="dxa"/>
            <w:vAlign w:val="center"/>
          </w:tcPr>
          <w:p w14:paraId="015D5AD4" w14:textId="02E71757"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757238C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10-formyltetrahydrofolate catabolic process; one-carbon metabolic process; oxidation-reduction process; biosynthetic process.</w:t>
            </w:r>
          </w:p>
        </w:tc>
      </w:tr>
      <w:tr w:rsidR="00C12BBF" w:rsidRPr="000B519E" w14:paraId="7B07128D" w14:textId="77777777" w:rsidTr="00C1739F">
        <w:trPr>
          <w:trHeight w:val="280"/>
        </w:trPr>
        <w:tc>
          <w:tcPr>
            <w:tcW w:w="1059" w:type="dxa"/>
          </w:tcPr>
          <w:p w14:paraId="4661FC89"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3821E2B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CG42324</w:t>
            </w:r>
          </w:p>
        </w:tc>
        <w:tc>
          <w:tcPr>
            <w:tcW w:w="1034" w:type="dxa"/>
            <w:vAlign w:val="center"/>
          </w:tcPr>
          <w:p w14:paraId="07047E1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CG42324</w:t>
            </w:r>
          </w:p>
        </w:tc>
        <w:tc>
          <w:tcPr>
            <w:tcW w:w="1417" w:type="dxa"/>
            <w:vAlign w:val="center"/>
          </w:tcPr>
          <w:p w14:paraId="52664E36" w14:textId="3A6F42EE"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9D3523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3E8CFA31" w14:textId="77777777" w:rsidTr="00C1739F">
        <w:trPr>
          <w:trHeight w:val="280"/>
        </w:trPr>
        <w:tc>
          <w:tcPr>
            <w:tcW w:w="1059" w:type="dxa"/>
          </w:tcPr>
          <w:p w14:paraId="1DDF5FCE"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1D6B25C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CG12947</w:t>
            </w:r>
          </w:p>
        </w:tc>
        <w:tc>
          <w:tcPr>
            <w:tcW w:w="1034" w:type="dxa"/>
            <w:vAlign w:val="center"/>
          </w:tcPr>
          <w:p w14:paraId="3295D34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CG12947</w:t>
            </w:r>
          </w:p>
        </w:tc>
        <w:tc>
          <w:tcPr>
            <w:tcW w:w="1417" w:type="dxa"/>
            <w:vAlign w:val="center"/>
          </w:tcPr>
          <w:p w14:paraId="38D758A2" w14:textId="0C39A26D"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87012C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1A6A7601" w14:textId="77777777" w:rsidTr="00C1739F">
        <w:trPr>
          <w:trHeight w:val="280"/>
        </w:trPr>
        <w:tc>
          <w:tcPr>
            <w:tcW w:w="1059" w:type="dxa"/>
          </w:tcPr>
          <w:p w14:paraId="4166EF7C"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24FE3F0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CG9691</w:t>
            </w:r>
          </w:p>
        </w:tc>
        <w:tc>
          <w:tcPr>
            <w:tcW w:w="1034" w:type="dxa"/>
            <w:vAlign w:val="center"/>
          </w:tcPr>
          <w:p w14:paraId="48C5380D"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CG9691</w:t>
            </w:r>
          </w:p>
        </w:tc>
        <w:tc>
          <w:tcPr>
            <w:tcW w:w="1417" w:type="dxa"/>
            <w:vAlign w:val="center"/>
          </w:tcPr>
          <w:p w14:paraId="51042742" w14:textId="3D415D60" w:rsidR="00C12BBF" w:rsidRPr="000B519E" w:rsidRDefault="00E508A8"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2762F555"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7C33023E" w14:textId="77777777" w:rsidTr="00C1739F">
        <w:trPr>
          <w:trHeight w:val="280"/>
        </w:trPr>
        <w:tc>
          <w:tcPr>
            <w:tcW w:w="1059" w:type="dxa"/>
          </w:tcPr>
          <w:p w14:paraId="46478446"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40AA3B7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CG34172</w:t>
            </w:r>
          </w:p>
        </w:tc>
        <w:tc>
          <w:tcPr>
            <w:tcW w:w="1034" w:type="dxa"/>
            <w:vAlign w:val="center"/>
          </w:tcPr>
          <w:p w14:paraId="5DB7E30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CG34172</w:t>
            </w:r>
          </w:p>
        </w:tc>
        <w:tc>
          <w:tcPr>
            <w:tcW w:w="1417" w:type="dxa"/>
            <w:vAlign w:val="center"/>
          </w:tcPr>
          <w:p w14:paraId="728D501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247812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1435E0C8" w14:textId="77777777" w:rsidTr="00C1739F">
        <w:trPr>
          <w:trHeight w:val="280"/>
        </w:trPr>
        <w:tc>
          <w:tcPr>
            <w:tcW w:w="1059" w:type="dxa"/>
          </w:tcPr>
          <w:p w14:paraId="4BEA0A7F"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6CA17B4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CG12512</w:t>
            </w:r>
          </w:p>
        </w:tc>
        <w:tc>
          <w:tcPr>
            <w:tcW w:w="1034" w:type="dxa"/>
            <w:vAlign w:val="center"/>
          </w:tcPr>
          <w:p w14:paraId="0A036E7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CG12512</w:t>
            </w:r>
          </w:p>
        </w:tc>
        <w:tc>
          <w:tcPr>
            <w:tcW w:w="1417" w:type="dxa"/>
            <w:vAlign w:val="center"/>
          </w:tcPr>
          <w:p w14:paraId="40B2C2FF"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24EF87B5"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Metabolic process.</w:t>
            </w:r>
          </w:p>
        </w:tc>
      </w:tr>
      <w:tr w:rsidR="00C12BBF" w:rsidRPr="000B519E" w14:paraId="3E5A8176" w14:textId="77777777" w:rsidTr="00C1739F">
        <w:trPr>
          <w:trHeight w:val="280"/>
        </w:trPr>
        <w:tc>
          <w:tcPr>
            <w:tcW w:w="1059" w:type="dxa"/>
          </w:tcPr>
          <w:p w14:paraId="71FD0AB5"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1390A87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CG12362</w:t>
            </w:r>
          </w:p>
        </w:tc>
        <w:tc>
          <w:tcPr>
            <w:tcW w:w="1034" w:type="dxa"/>
            <w:vAlign w:val="center"/>
          </w:tcPr>
          <w:p w14:paraId="2F9C51B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CG12362</w:t>
            </w:r>
          </w:p>
        </w:tc>
        <w:tc>
          <w:tcPr>
            <w:tcW w:w="1417" w:type="dxa"/>
            <w:vAlign w:val="center"/>
          </w:tcPr>
          <w:p w14:paraId="1AF7F449"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35635256"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Protein ubiquitination involved in ubiquitin-dependent protein catabolic process.</w:t>
            </w:r>
          </w:p>
        </w:tc>
      </w:tr>
      <w:tr w:rsidR="00C12BBF" w:rsidRPr="000B519E" w14:paraId="2B3FFDB7" w14:textId="77777777" w:rsidTr="00C1739F">
        <w:trPr>
          <w:trHeight w:val="280"/>
        </w:trPr>
        <w:tc>
          <w:tcPr>
            <w:tcW w:w="1059" w:type="dxa"/>
          </w:tcPr>
          <w:p w14:paraId="31256C00"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03AD1791"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CG4525</w:t>
            </w:r>
          </w:p>
        </w:tc>
        <w:tc>
          <w:tcPr>
            <w:tcW w:w="1034" w:type="dxa"/>
            <w:vAlign w:val="center"/>
          </w:tcPr>
          <w:p w14:paraId="226DC7C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CG4525</w:t>
            </w:r>
          </w:p>
        </w:tc>
        <w:tc>
          <w:tcPr>
            <w:tcW w:w="1417" w:type="dxa"/>
            <w:vAlign w:val="center"/>
          </w:tcPr>
          <w:p w14:paraId="6896F12A"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01AED57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lang w:val="en-US"/>
              </w:rPr>
              <w:t>Cilium assembly.</w:t>
            </w:r>
          </w:p>
        </w:tc>
      </w:tr>
      <w:tr w:rsidR="00C12BBF" w:rsidRPr="000B519E" w14:paraId="4B839A71" w14:textId="77777777" w:rsidTr="00C1739F">
        <w:trPr>
          <w:trHeight w:val="280"/>
        </w:trPr>
        <w:tc>
          <w:tcPr>
            <w:tcW w:w="1059" w:type="dxa"/>
          </w:tcPr>
          <w:p w14:paraId="50F513E6"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650934C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CG7054</w:t>
            </w:r>
          </w:p>
        </w:tc>
        <w:tc>
          <w:tcPr>
            <w:tcW w:w="1034" w:type="dxa"/>
            <w:vAlign w:val="center"/>
          </w:tcPr>
          <w:p w14:paraId="2D3B5293"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CG7054</w:t>
            </w:r>
          </w:p>
        </w:tc>
        <w:tc>
          <w:tcPr>
            <w:tcW w:w="1417" w:type="dxa"/>
            <w:vAlign w:val="center"/>
          </w:tcPr>
          <w:p w14:paraId="57DB8A6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1C5A33D8"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634A9AF7" w14:textId="77777777" w:rsidTr="00C1739F">
        <w:trPr>
          <w:trHeight w:val="280"/>
        </w:trPr>
        <w:tc>
          <w:tcPr>
            <w:tcW w:w="1059" w:type="dxa"/>
          </w:tcPr>
          <w:p w14:paraId="12C8CB01"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3C2092B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CG14257</w:t>
            </w:r>
          </w:p>
        </w:tc>
        <w:tc>
          <w:tcPr>
            <w:tcW w:w="1034" w:type="dxa"/>
            <w:vAlign w:val="center"/>
          </w:tcPr>
          <w:p w14:paraId="48A88C6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CG14257</w:t>
            </w:r>
          </w:p>
        </w:tc>
        <w:tc>
          <w:tcPr>
            <w:tcW w:w="1417" w:type="dxa"/>
            <w:vAlign w:val="center"/>
          </w:tcPr>
          <w:p w14:paraId="051E5DA7"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78FB7F2B"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r w:rsidR="00C12BBF" w:rsidRPr="000B519E" w14:paraId="21B1D06D" w14:textId="77777777" w:rsidTr="00C1739F">
        <w:trPr>
          <w:trHeight w:val="280"/>
        </w:trPr>
        <w:tc>
          <w:tcPr>
            <w:tcW w:w="1059" w:type="dxa"/>
          </w:tcPr>
          <w:p w14:paraId="4027E9CB" w14:textId="77777777" w:rsidR="00C12BBF" w:rsidRPr="000B519E" w:rsidRDefault="00C12BBF" w:rsidP="00C1739F">
            <w:pPr>
              <w:rPr>
                <w:rFonts w:asciiTheme="majorBidi" w:eastAsia="Times New Roman" w:hAnsiTheme="majorBidi" w:cstheme="majorBidi"/>
                <w:color w:val="006100"/>
                <w:sz w:val="16"/>
                <w:szCs w:val="16"/>
              </w:rPr>
            </w:pPr>
          </w:p>
        </w:tc>
        <w:tc>
          <w:tcPr>
            <w:tcW w:w="1059" w:type="dxa"/>
            <w:shd w:val="clear" w:color="auto" w:fill="auto"/>
            <w:noWrap/>
            <w:vAlign w:val="center"/>
          </w:tcPr>
          <w:p w14:paraId="5640F872"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CG18765</w:t>
            </w:r>
          </w:p>
        </w:tc>
        <w:tc>
          <w:tcPr>
            <w:tcW w:w="1034" w:type="dxa"/>
            <w:vAlign w:val="center"/>
          </w:tcPr>
          <w:p w14:paraId="1588163E"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CG18765</w:t>
            </w:r>
          </w:p>
        </w:tc>
        <w:tc>
          <w:tcPr>
            <w:tcW w:w="1417" w:type="dxa"/>
            <w:vAlign w:val="center"/>
          </w:tcPr>
          <w:p w14:paraId="20CA006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ZT12</w:t>
            </w:r>
          </w:p>
        </w:tc>
        <w:tc>
          <w:tcPr>
            <w:tcW w:w="3338" w:type="dxa"/>
            <w:shd w:val="clear" w:color="auto" w:fill="auto"/>
            <w:noWrap/>
            <w:vAlign w:val="center"/>
          </w:tcPr>
          <w:p w14:paraId="007EF60C" w14:textId="77777777" w:rsidR="00C12BBF" w:rsidRPr="000B519E" w:rsidRDefault="00C12BBF" w:rsidP="00C1739F">
            <w:pPr>
              <w:rPr>
                <w:rFonts w:asciiTheme="majorBidi" w:eastAsia="Times New Roman" w:hAnsiTheme="majorBidi" w:cstheme="majorBidi"/>
                <w:color w:val="000000"/>
                <w:sz w:val="16"/>
                <w:szCs w:val="16"/>
              </w:rPr>
            </w:pPr>
            <w:r w:rsidRPr="000B519E">
              <w:rPr>
                <w:rFonts w:asciiTheme="majorBidi" w:eastAsia="Times New Roman" w:hAnsiTheme="majorBidi" w:cstheme="majorBidi"/>
                <w:color w:val="000000"/>
                <w:sz w:val="16"/>
                <w:szCs w:val="16"/>
              </w:rPr>
              <w:t>Unknown</w:t>
            </w:r>
          </w:p>
        </w:tc>
      </w:tr>
    </w:tbl>
    <w:p w14:paraId="7787D22F" w14:textId="1CCD2987" w:rsidR="00C12BBF" w:rsidRPr="000B519E" w:rsidRDefault="00C12BBF">
      <w:pPr>
        <w:spacing w:after="200" w:line="276" w:lineRule="auto"/>
        <w:rPr>
          <w:rFonts w:asciiTheme="majorBidi" w:hAnsiTheme="majorBidi" w:cstheme="majorBidi"/>
          <w:b/>
        </w:rPr>
      </w:pPr>
      <w:r w:rsidRPr="000B519E">
        <w:rPr>
          <w:rFonts w:asciiTheme="majorBidi" w:hAnsiTheme="majorBidi" w:cstheme="majorBidi"/>
          <w:b/>
        </w:rPr>
        <w:br w:type="page"/>
      </w:r>
    </w:p>
    <w:p w14:paraId="52C023B1" w14:textId="66EBAE38" w:rsidR="00A34274" w:rsidRPr="000B519E" w:rsidRDefault="00A34274" w:rsidP="006F6D7D">
      <w:pPr>
        <w:rPr>
          <w:rFonts w:asciiTheme="majorBidi" w:hAnsiTheme="majorBidi" w:cstheme="majorBidi"/>
          <w:b/>
        </w:rPr>
      </w:pPr>
      <w:bookmarkStart w:id="0" w:name="_GoBack"/>
      <w:r w:rsidRPr="000B519E">
        <w:rPr>
          <w:rFonts w:asciiTheme="majorBidi" w:hAnsiTheme="majorBidi" w:cstheme="majorBidi"/>
          <w:b/>
        </w:rPr>
        <w:lastRenderedPageBreak/>
        <w:t>Ta</w:t>
      </w:r>
      <w:r w:rsidR="00D76614" w:rsidRPr="000B519E">
        <w:rPr>
          <w:rFonts w:asciiTheme="majorBidi" w:hAnsiTheme="majorBidi" w:cstheme="majorBidi"/>
          <w:b/>
        </w:rPr>
        <w:t>ble S</w:t>
      </w:r>
      <w:r w:rsidR="006F6D7D" w:rsidRPr="000B519E">
        <w:rPr>
          <w:rFonts w:asciiTheme="majorBidi" w:hAnsiTheme="majorBidi" w:cstheme="majorBidi"/>
          <w:b/>
        </w:rPr>
        <w:t>5</w:t>
      </w:r>
      <w:r w:rsidR="00D76614" w:rsidRPr="000B519E">
        <w:rPr>
          <w:rFonts w:asciiTheme="majorBidi" w:hAnsiTheme="majorBidi" w:cstheme="majorBidi"/>
          <w:b/>
        </w:rPr>
        <w:t xml:space="preserve"> </w:t>
      </w:r>
      <w:r w:rsidRPr="000B519E">
        <w:rPr>
          <w:rFonts w:asciiTheme="majorBidi" w:eastAsia="Times New Roman" w:hAnsiTheme="majorBidi" w:cstheme="majorBidi"/>
          <w:color w:val="000000"/>
        </w:rPr>
        <w:t>Complementation test</w:t>
      </w:r>
      <w:r w:rsidR="00D76614" w:rsidRPr="000B519E">
        <w:rPr>
          <w:rFonts w:asciiTheme="majorBidi" w:eastAsia="Times New Roman" w:hAnsiTheme="majorBidi" w:cstheme="majorBidi"/>
          <w:color w:val="000000"/>
        </w:rPr>
        <w:t xml:space="preserve">s. </w:t>
      </w:r>
      <w:r w:rsidRPr="000B519E">
        <w:rPr>
          <w:rFonts w:asciiTheme="majorBidi" w:eastAsia="Times New Roman" w:hAnsiTheme="majorBidi" w:cstheme="majorBidi"/>
          <w:color w:val="000000"/>
        </w:rPr>
        <w:t xml:space="preserve">Average ND ratios and standard deviation for each complementation test cross are shown. “n” indicate number of tested flies. The </w:t>
      </w:r>
      <w:r w:rsidRPr="000B519E">
        <w:rPr>
          <w:rFonts w:asciiTheme="majorBidi" w:hAnsiTheme="majorBidi" w:cstheme="majorBidi"/>
        </w:rPr>
        <w:t xml:space="preserve">Kolmogorov-Smirnov tests (KS-test) are reported as matrixes with </w:t>
      </w:r>
      <w:r w:rsidRPr="000B519E">
        <w:rPr>
          <w:rFonts w:asciiTheme="majorBidi" w:eastAsia="Times New Roman" w:hAnsiTheme="majorBidi" w:cstheme="majorBidi"/>
          <w:color w:val="000000"/>
        </w:rPr>
        <w:t xml:space="preserve">p values on the top half </w:t>
      </w:r>
      <w:r w:rsidRPr="000B519E">
        <w:rPr>
          <w:rFonts w:asciiTheme="majorBidi" w:hAnsiTheme="majorBidi" w:cstheme="majorBidi"/>
        </w:rPr>
        <w:t xml:space="preserve">and </w:t>
      </w:r>
      <w:r w:rsidRPr="000B519E">
        <w:rPr>
          <w:rFonts w:asciiTheme="majorBidi" w:eastAsia="Times New Roman" w:hAnsiTheme="majorBidi" w:cstheme="majorBidi"/>
          <w:color w:val="000000"/>
        </w:rPr>
        <w:t xml:space="preserve">D values on bottom half </w:t>
      </w:r>
      <w:r w:rsidRPr="000B519E">
        <w:rPr>
          <w:rFonts w:asciiTheme="majorBidi" w:hAnsiTheme="majorBidi" w:cstheme="majorBidi"/>
        </w:rPr>
        <w:fldChar w:fldCharType="begin"/>
      </w:r>
      <w:r w:rsidRPr="000B519E">
        <w:rPr>
          <w:rFonts w:asciiTheme="majorBidi" w:hAnsiTheme="majorBidi" w:cstheme="majorBidi"/>
        </w:rPr>
        <w:instrText>ADDIN RW.CITE{{3613 Gaddis,G.M. 1990; 3612 Nahm,F.S. 2016}}</w:instrText>
      </w:r>
      <w:r w:rsidRPr="000B519E">
        <w:rPr>
          <w:rFonts w:asciiTheme="majorBidi" w:hAnsiTheme="majorBidi" w:cstheme="majorBidi"/>
        </w:rPr>
        <w:fldChar w:fldCharType="separate"/>
      </w:r>
      <w:r w:rsidR="00203149">
        <w:rPr>
          <w:rFonts w:asciiTheme="majorBidi" w:eastAsia="Times New Roman" w:hAnsiTheme="majorBidi" w:cstheme="majorBidi"/>
        </w:rPr>
        <w:t xml:space="preserve"> [</w:t>
      </w:r>
      <w:r w:rsidR="00203149" w:rsidRPr="00203149">
        <w:rPr>
          <w:rFonts w:asciiTheme="majorBidi" w:eastAsia="Times New Roman" w:hAnsiTheme="majorBidi" w:cstheme="majorBidi"/>
        </w:rPr>
        <w:t>1,2]</w:t>
      </w:r>
      <w:r w:rsidRPr="000B519E">
        <w:rPr>
          <w:rFonts w:asciiTheme="majorBidi" w:hAnsiTheme="majorBidi" w:cstheme="majorBidi"/>
        </w:rPr>
        <w:fldChar w:fldCharType="end"/>
      </w:r>
      <w:r w:rsidRPr="000B519E">
        <w:rPr>
          <w:rFonts w:asciiTheme="majorBidi" w:eastAsia="Times New Roman" w:hAnsiTheme="majorBidi" w:cstheme="majorBidi"/>
          <w:color w:val="000000"/>
        </w:rPr>
        <w:t xml:space="preserve">. </w:t>
      </w:r>
      <w:proofErr w:type="spellStart"/>
      <w:r w:rsidRPr="000B519E">
        <w:rPr>
          <w:rFonts w:asciiTheme="majorBidi" w:hAnsiTheme="majorBidi" w:cstheme="majorBidi"/>
        </w:rPr>
        <w:t>Kruskal</w:t>
      </w:r>
      <w:proofErr w:type="spellEnd"/>
      <w:r w:rsidRPr="000B519E">
        <w:rPr>
          <w:rFonts w:asciiTheme="majorBidi" w:hAnsiTheme="majorBidi" w:cstheme="majorBidi"/>
        </w:rPr>
        <w:t xml:space="preserve">-Wallis rank sum test (KW-test) results with 2 degree of freedom are also shown for each complementation test </w:t>
      </w:r>
      <w:r w:rsidRPr="000B519E">
        <w:rPr>
          <w:rFonts w:asciiTheme="majorBidi" w:hAnsiTheme="majorBidi" w:cstheme="majorBidi"/>
        </w:rPr>
        <w:fldChar w:fldCharType="begin"/>
      </w:r>
      <w:r w:rsidRPr="000B519E">
        <w:rPr>
          <w:rFonts w:asciiTheme="majorBidi" w:hAnsiTheme="majorBidi" w:cstheme="majorBidi"/>
        </w:rPr>
        <w:instrText>ADDIN RW.CITE{{3613 Gaddis,G.M. 1990; 3612 Nahm,F.S. 2016}}</w:instrText>
      </w:r>
      <w:r w:rsidRPr="000B519E">
        <w:rPr>
          <w:rFonts w:asciiTheme="majorBidi" w:hAnsiTheme="majorBidi" w:cstheme="majorBidi"/>
        </w:rPr>
        <w:fldChar w:fldCharType="separate"/>
      </w:r>
      <w:r w:rsidR="00203149">
        <w:rPr>
          <w:rFonts w:asciiTheme="majorBidi" w:eastAsia="Times New Roman" w:hAnsiTheme="majorBidi" w:cstheme="majorBidi"/>
        </w:rPr>
        <w:t xml:space="preserve"> [</w:t>
      </w:r>
      <w:r w:rsidR="00203149" w:rsidRPr="00203149">
        <w:rPr>
          <w:rFonts w:asciiTheme="majorBidi" w:eastAsia="Times New Roman" w:hAnsiTheme="majorBidi" w:cstheme="majorBidi"/>
        </w:rPr>
        <w:t>1,2]</w:t>
      </w:r>
      <w:r w:rsidRPr="000B519E">
        <w:rPr>
          <w:rFonts w:asciiTheme="majorBidi" w:hAnsiTheme="majorBidi" w:cstheme="majorBidi"/>
        </w:rPr>
        <w:fldChar w:fldCharType="end"/>
      </w:r>
      <w:r w:rsidRPr="000B519E">
        <w:rPr>
          <w:rFonts w:asciiTheme="majorBidi" w:hAnsiTheme="majorBidi" w:cstheme="majorBidi"/>
        </w:rPr>
        <w:t xml:space="preserve">. </w:t>
      </w:r>
      <w:proofErr w:type="spellStart"/>
      <w:r w:rsidRPr="000B519E">
        <w:rPr>
          <w:rFonts w:asciiTheme="majorBidi" w:hAnsiTheme="majorBidi" w:cstheme="majorBidi"/>
        </w:rPr>
        <w:t>Compl</w:t>
      </w:r>
      <w:proofErr w:type="spellEnd"/>
      <w:r w:rsidRPr="000B519E">
        <w:rPr>
          <w:rFonts w:asciiTheme="majorBidi" w:hAnsiTheme="majorBidi" w:cstheme="majorBidi"/>
        </w:rPr>
        <w:t xml:space="preserve"> indicate the result of the complementation test. Positive complementation was confirmed only when the ND D*cross&lt;C*cross&lt;N*cross, the KS-test was significant for the N*cross vs D*cross contrast and the KW-test was also significant. </w:t>
      </w:r>
    </w:p>
    <w:bookmarkEnd w:id="0"/>
    <w:tbl>
      <w:tblPr>
        <w:tblW w:w="8789" w:type="dxa"/>
        <w:tblInd w:w="-34"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276"/>
        <w:gridCol w:w="851"/>
        <w:gridCol w:w="709"/>
        <w:gridCol w:w="567"/>
        <w:gridCol w:w="850"/>
        <w:gridCol w:w="992"/>
        <w:gridCol w:w="851"/>
        <w:gridCol w:w="850"/>
        <w:gridCol w:w="851"/>
        <w:gridCol w:w="992"/>
      </w:tblGrid>
      <w:tr w:rsidR="00A34274" w:rsidRPr="000B519E" w14:paraId="42FADF5C" w14:textId="77777777" w:rsidTr="00C1739F">
        <w:trPr>
          <w:trHeight w:val="280"/>
        </w:trPr>
        <w:tc>
          <w:tcPr>
            <w:tcW w:w="1276" w:type="dxa"/>
            <w:shd w:val="clear" w:color="auto" w:fill="auto"/>
            <w:noWrap/>
            <w:vAlign w:val="center"/>
            <w:hideMark/>
          </w:tcPr>
          <w:p w14:paraId="30261CFC" w14:textId="77777777" w:rsidR="00A34274" w:rsidRPr="000B519E" w:rsidRDefault="00A34274" w:rsidP="00C1739F">
            <w:pPr>
              <w:rPr>
                <w:rFonts w:asciiTheme="majorBidi" w:eastAsia="Times New Roman" w:hAnsiTheme="majorBidi" w:cstheme="majorBidi"/>
                <w:b/>
                <w:bCs/>
                <w:sz w:val="16"/>
                <w:szCs w:val="16"/>
              </w:rPr>
            </w:pPr>
          </w:p>
        </w:tc>
        <w:tc>
          <w:tcPr>
            <w:tcW w:w="851" w:type="dxa"/>
            <w:shd w:val="clear" w:color="auto" w:fill="auto"/>
            <w:noWrap/>
            <w:vAlign w:val="center"/>
            <w:hideMark/>
          </w:tcPr>
          <w:p w14:paraId="4132C7AA" w14:textId="77777777" w:rsidR="00A34274" w:rsidRPr="000B519E" w:rsidRDefault="00A34274" w:rsidP="00C1739F">
            <w:pPr>
              <w:rPr>
                <w:rFonts w:asciiTheme="majorBidi" w:eastAsia="Times New Roman" w:hAnsiTheme="majorBidi" w:cstheme="majorBidi"/>
                <w:b/>
                <w:sz w:val="16"/>
                <w:szCs w:val="16"/>
              </w:rPr>
            </w:pPr>
          </w:p>
        </w:tc>
        <w:tc>
          <w:tcPr>
            <w:tcW w:w="709" w:type="dxa"/>
            <w:shd w:val="clear" w:color="auto" w:fill="auto"/>
            <w:noWrap/>
            <w:vAlign w:val="center"/>
            <w:hideMark/>
          </w:tcPr>
          <w:p w14:paraId="54228F9C" w14:textId="77777777" w:rsidR="00A34274" w:rsidRPr="000B519E" w:rsidRDefault="00A34274" w:rsidP="00C1739F">
            <w:pPr>
              <w:rPr>
                <w:rFonts w:asciiTheme="majorBidi" w:eastAsia="Times New Roman" w:hAnsiTheme="majorBidi" w:cstheme="majorBidi"/>
                <w:b/>
                <w:sz w:val="16"/>
                <w:szCs w:val="16"/>
              </w:rPr>
            </w:pPr>
          </w:p>
        </w:tc>
        <w:tc>
          <w:tcPr>
            <w:tcW w:w="567" w:type="dxa"/>
            <w:shd w:val="clear" w:color="auto" w:fill="auto"/>
            <w:noWrap/>
            <w:vAlign w:val="center"/>
            <w:hideMark/>
          </w:tcPr>
          <w:p w14:paraId="4CEC3F1E" w14:textId="77777777" w:rsidR="00A34274" w:rsidRPr="000B519E" w:rsidRDefault="00A34274" w:rsidP="00C1739F">
            <w:pPr>
              <w:rPr>
                <w:rFonts w:asciiTheme="majorBidi" w:eastAsia="Times New Roman" w:hAnsiTheme="majorBidi" w:cstheme="majorBidi"/>
                <w:b/>
                <w:sz w:val="16"/>
                <w:szCs w:val="16"/>
              </w:rPr>
            </w:pPr>
          </w:p>
        </w:tc>
        <w:tc>
          <w:tcPr>
            <w:tcW w:w="2693" w:type="dxa"/>
            <w:gridSpan w:val="3"/>
            <w:shd w:val="clear" w:color="auto" w:fill="auto"/>
            <w:noWrap/>
            <w:vAlign w:val="center"/>
            <w:hideMark/>
          </w:tcPr>
          <w:p w14:paraId="1E3E4DDF" w14:textId="77777777" w:rsidR="00A34274" w:rsidRPr="000B519E" w:rsidRDefault="00A34274" w:rsidP="00C1739F">
            <w:pPr>
              <w:jc w:val="center"/>
              <w:rPr>
                <w:rFonts w:asciiTheme="majorBidi" w:eastAsia="Times New Roman" w:hAnsiTheme="majorBidi" w:cstheme="majorBidi"/>
                <w:b/>
                <w:sz w:val="16"/>
                <w:szCs w:val="16"/>
              </w:rPr>
            </w:pPr>
            <w:r w:rsidRPr="000B519E">
              <w:rPr>
                <w:rFonts w:asciiTheme="majorBidi" w:eastAsia="Times New Roman" w:hAnsiTheme="majorBidi" w:cstheme="majorBidi"/>
                <w:b/>
                <w:sz w:val="16"/>
                <w:szCs w:val="16"/>
              </w:rPr>
              <w:t>Ks-test</w:t>
            </w:r>
          </w:p>
        </w:tc>
        <w:tc>
          <w:tcPr>
            <w:tcW w:w="1701" w:type="dxa"/>
            <w:gridSpan w:val="2"/>
            <w:shd w:val="clear" w:color="auto" w:fill="auto"/>
            <w:noWrap/>
            <w:vAlign w:val="center"/>
            <w:hideMark/>
          </w:tcPr>
          <w:p w14:paraId="573E3409" w14:textId="77777777" w:rsidR="00A34274" w:rsidRPr="000B519E" w:rsidRDefault="00A34274" w:rsidP="00C1739F">
            <w:pPr>
              <w:jc w:val="center"/>
              <w:rPr>
                <w:rFonts w:asciiTheme="majorBidi" w:eastAsia="Times New Roman" w:hAnsiTheme="majorBidi" w:cstheme="majorBidi"/>
                <w:b/>
                <w:sz w:val="16"/>
                <w:szCs w:val="16"/>
              </w:rPr>
            </w:pPr>
            <w:proofErr w:type="spellStart"/>
            <w:r w:rsidRPr="000B519E">
              <w:rPr>
                <w:rFonts w:asciiTheme="majorBidi" w:eastAsia="Times New Roman" w:hAnsiTheme="majorBidi" w:cstheme="majorBidi"/>
                <w:b/>
                <w:sz w:val="16"/>
                <w:szCs w:val="16"/>
              </w:rPr>
              <w:t>Kruskal</w:t>
            </w:r>
            <w:proofErr w:type="spellEnd"/>
            <w:r w:rsidRPr="000B519E">
              <w:rPr>
                <w:rFonts w:asciiTheme="majorBidi" w:eastAsia="Times New Roman" w:hAnsiTheme="majorBidi" w:cstheme="majorBidi"/>
                <w:b/>
                <w:sz w:val="16"/>
                <w:szCs w:val="16"/>
              </w:rPr>
              <w:t>-Wallis</w:t>
            </w:r>
          </w:p>
        </w:tc>
        <w:tc>
          <w:tcPr>
            <w:tcW w:w="992" w:type="dxa"/>
            <w:vMerge w:val="restart"/>
            <w:shd w:val="clear" w:color="auto" w:fill="auto"/>
            <w:noWrap/>
            <w:vAlign w:val="center"/>
            <w:hideMark/>
          </w:tcPr>
          <w:p w14:paraId="085F16D0" w14:textId="77777777" w:rsidR="00A34274" w:rsidRPr="000B519E" w:rsidRDefault="00A34274" w:rsidP="00C1739F">
            <w:pPr>
              <w:rPr>
                <w:rFonts w:asciiTheme="majorBidi" w:eastAsia="Times New Roman" w:hAnsiTheme="majorBidi" w:cstheme="majorBidi"/>
                <w:b/>
                <w:sz w:val="16"/>
                <w:szCs w:val="16"/>
              </w:rPr>
            </w:pPr>
            <w:proofErr w:type="spellStart"/>
            <w:r w:rsidRPr="000B519E">
              <w:rPr>
                <w:rFonts w:asciiTheme="majorBidi" w:eastAsia="Times New Roman" w:hAnsiTheme="majorBidi" w:cstheme="majorBidi"/>
                <w:b/>
                <w:sz w:val="16"/>
                <w:szCs w:val="16"/>
              </w:rPr>
              <w:t>Compl</w:t>
            </w:r>
            <w:proofErr w:type="spellEnd"/>
          </w:p>
        </w:tc>
      </w:tr>
      <w:tr w:rsidR="00A34274" w:rsidRPr="000B519E" w14:paraId="66A95069" w14:textId="77777777" w:rsidTr="00C1739F">
        <w:trPr>
          <w:trHeight w:val="280"/>
        </w:trPr>
        <w:tc>
          <w:tcPr>
            <w:tcW w:w="1276" w:type="dxa"/>
            <w:tcBorders>
              <w:bottom w:val="single" w:sz="4" w:space="0" w:color="auto"/>
            </w:tcBorders>
            <w:shd w:val="clear" w:color="auto" w:fill="auto"/>
            <w:noWrap/>
            <w:vAlign w:val="center"/>
            <w:hideMark/>
          </w:tcPr>
          <w:p w14:paraId="2D57B64C"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gen</w:t>
            </w:r>
          </w:p>
        </w:tc>
        <w:tc>
          <w:tcPr>
            <w:tcW w:w="851" w:type="dxa"/>
            <w:tcBorders>
              <w:bottom w:val="single" w:sz="4" w:space="0" w:color="auto"/>
            </w:tcBorders>
            <w:shd w:val="clear" w:color="auto" w:fill="auto"/>
            <w:noWrap/>
            <w:vAlign w:val="center"/>
            <w:hideMark/>
          </w:tcPr>
          <w:p w14:paraId="18F94E57"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average</w:t>
            </w:r>
          </w:p>
        </w:tc>
        <w:tc>
          <w:tcPr>
            <w:tcW w:w="709" w:type="dxa"/>
            <w:tcBorders>
              <w:bottom w:val="single" w:sz="4" w:space="0" w:color="auto"/>
            </w:tcBorders>
            <w:shd w:val="clear" w:color="auto" w:fill="auto"/>
            <w:noWrap/>
            <w:vAlign w:val="center"/>
            <w:hideMark/>
          </w:tcPr>
          <w:p w14:paraId="2F3F1315" w14:textId="77777777" w:rsidR="00A34274" w:rsidRPr="000B519E" w:rsidRDefault="00A34274" w:rsidP="00C1739F">
            <w:pPr>
              <w:rPr>
                <w:rFonts w:asciiTheme="majorBidi" w:eastAsia="Times New Roman" w:hAnsiTheme="majorBidi" w:cstheme="majorBidi"/>
                <w:b/>
                <w:bCs/>
                <w:sz w:val="16"/>
                <w:szCs w:val="16"/>
              </w:rPr>
            </w:pPr>
            <w:proofErr w:type="spellStart"/>
            <w:r w:rsidRPr="000B519E">
              <w:rPr>
                <w:rFonts w:asciiTheme="majorBidi" w:eastAsia="Times New Roman" w:hAnsiTheme="majorBidi" w:cstheme="majorBidi"/>
                <w:b/>
                <w:bCs/>
                <w:sz w:val="16"/>
                <w:szCs w:val="16"/>
              </w:rPr>
              <w:t>stdev</w:t>
            </w:r>
            <w:proofErr w:type="spellEnd"/>
          </w:p>
        </w:tc>
        <w:tc>
          <w:tcPr>
            <w:tcW w:w="567" w:type="dxa"/>
            <w:tcBorders>
              <w:bottom w:val="single" w:sz="4" w:space="0" w:color="auto"/>
            </w:tcBorders>
            <w:shd w:val="clear" w:color="auto" w:fill="auto"/>
            <w:noWrap/>
            <w:vAlign w:val="center"/>
            <w:hideMark/>
          </w:tcPr>
          <w:p w14:paraId="21CBDE4E"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n</w:t>
            </w:r>
          </w:p>
        </w:tc>
        <w:tc>
          <w:tcPr>
            <w:tcW w:w="850" w:type="dxa"/>
            <w:tcBorders>
              <w:bottom w:val="single" w:sz="4" w:space="0" w:color="auto"/>
            </w:tcBorders>
            <w:shd w:val="clear" w:color="auto" w:fill="auto"/>
            <w:noWrap/>
            <w:vAlign w:val="center"/>
            <w:hideMark/>
          </w:tcPr>
          <w:p w14:paraId="251C095D"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 xml:space="preserve">D* </w:t>
            </w:r>
          </w:p>
        </w:tc>
        <w:tc>
          <w:tcPr>
            <w:tcW w:w="992" w:type="dxa"/>
            <w:tcBorders>
              <w:bottom w:val="single" w:sz="4" w:space="0" w:color="auto"/>
            </w:tcBorders>
            <w:shd w:val="clear" w:color="auto" w:fill="auto"/>
            <w:noWrap/>
            <w:vAlign w:val="center"/>
            <w:hideMark/>
          </w:tcPr>
          <w:p w14:paraId="3FA00303"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C*</w:t>
            </w:r>
          </w:p>
        </w:tc>
        <w:tc>
          <w:tcPr>
            <w:tcW w:w="851" w:type="dxa"/>
            <w:tcBorders>
              <w:bottom w:val="single" w:sz="4" w:space="0" w:color="auto"/>
            </w:tcBorders>
            <w:shd w:val="clear" w:color="auto" w:fill="auto"/>
            <w:noWrap/>
            <w:vAlign w:val="center"/>
            <w:hideMark/>
          </w:tcPr>
          <w:p w14:paraId="78A055D7"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N*</w:t>
            </w:r>
          </w:p>
        </w:tc>
        <w:tc>
          <w:tcPr>
            <w:tcW w:w="850" w:type="dxa"/>
            <w:tcBorders>
              <w:bottom w:val="single" w:sz="4" w:space="0" w:color="auto"/>
            </w:tcBorders>
            <w:shd w:val="clear" w:color="auto" w:fill="auto"/>
            <w:noWrap/>
            <w:vAlign w:val="center"/>
            <w:hideMark/>
          </w:tcPr>
          <w:p w14:paraId="3A0A0B72"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Chi-</w:t>
            </w:r>
            <w:proofErr w:type="spellStart"/>
            <w:r w:rsidRPr="000B519E">
              <w:rPr>
                <w:rFonts w:asciiTheme="majorBidi" w:eastAsia="Times New Roman" w:hAnsiTheme="majorBidi" w:cstheme="majorBidi"/>
                <w:b/>
                <w:bCs/>
                <w:sz w:val="16"/>
                <w:szCs w:val="16"/>
              </w:rPr>
              <w:t>sq</w:t>
            </w:r>
            <w:proofErr w:type="spellEnd"/>
          </w:p>
        </w:tc>
        <w:tc>
          <w:tcPr>
            <w:tcW w:w="851" w:type="dxa"/>
            <w:tcBorders>
              <w:bottom w:val="single" w:sz="4" w:space="0" w:color="auto"/>
            </w:tcBorders>
            <w:shd w:val="clear" w:color="auto" w:fill="auto"/>
            <w:noWrap/>
            <w:vAlign w:val="center"/>
            <w:hideMark/>
          </w:tcPr>
          <w:p w14:paraId="2E65F573" w14:textId="77777777" w:rsidR="00A34274" w:rsidRPr="000B519E" w:rsidRDefault="00A34274" w:rsidP="00C1739F">
            <w:pPr>
              <w:rPr>
                <w:rFonts w:asciiTheme="majorBidi" w:eastAsia="Times New Roman" w:hAnsiTheme="majorBidi" w:cstheme="majorBidi"/>
                <w:b/>
                <w:bCs/>
                <w:sz w:val="16"/>
                <w:szCs w:val="16"/>
              </w:rPr>
            </w:pPr>
            <w:r w:rsidRPr="000B519E">
              <w:rPr>
                <w:rFonts w:asciiTheme="majorBidi" w:eastAsia="Times New Roman" w:hAnsiTheme="majorBidi" w:cstheme="majorBidi"/>
                <w:b/>
                <w:bCs/>
                <w:sz w:val="16"/>
                <w:szCs w:val="16"/>
              </w:rPr>
              <w:t>p-value</w:t>
            </w:r>
          </w:p>
        </w:tc>
        <w:tc>
          <w:tcPr>
            <w:tcW w:w="992" w:type="dxa"/>
            <w:vMerge/>
            <w:tcBorders>
              <w:bottom w:val="single" w:sz="4" w:space="0" w:color="auto"/>
            </w:tcBorders>
            <w:shd w:val="clear" w:color="auto" w:fill="auto"/>
            <w:noWrap/>
            <w:vAlign w:val="center"/>
            <w:hideMark/>
          </w:tcPr>
          <w:p w14:paraId="1885F8DF" w14:textId="77777777" w:rsidR="00A34274" w:rsidRPr="000B519E" w:rsidRDefault="00A34274" w:rsidP="00C1739F">
            <w:pPr>
              <w:rPr>
                <w:rFonts w:asciiTheme="majorBidi" w:eastAsia="Times New Roman" w:hAnsiTheme="majorBidi" w:cstheme="majorBidi"/>
                <w:b/>
                <w:sz w:val="16"/>
                <w:szCs w:val="16"/>
              </w:rPr>
            </w:pPr>
          </w:p>
        </w:tc>
      </w:tr>
      <w:tr w:rsidR="00A34274" w:rsidRPr="000B519E" w14:paraId="18A6BA08" w14:textId="77777777" w:rsidTr="00C1739F">
        <w:trPr>
          <w:trHeight w:val="280"/>
        </w:trPr>
        <w:tc>
          <w:tcPr>
            <w:tcW w:w="1276" w:type="dxa"/>
            <w:tcBorders>
              <w:bottom w:val="nil"/>
            </w:tcBorders>
            <w:shd w:val="clear" w:color="auto" w:fill="auto"/>
            <w:noWrap/>
            <w:vAlign w:val="center"/>
            <w:hideMark/>
          </w:tcPr>
          <w:p w14:paraId="087EBE57"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Ilp6</w:t>
            </w:r>
            <w:r w:rsidRPr="000B519E">
              <w:rPr>
                <w:rFonts w:asciiTheme="majorBidi" w:eastAsia="Times New Roman" w:hAnsiTheme="majorBidi" w:cstheme="majorBidi"/>
                <w:bCs/>
                <w:i/>
                <w:sz w:val="16"/>
                <w:szCs w:val="16"/>
                <w:vertAlign w:val="superscript"/>
              </w:rPr>
              <w:t>41</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0158BC3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0.475</w:t>
            </w:r>
          </w:p>
        </w:tc>
        <w:tc>
          <w:tcPr>
            <w:tcW w:w="709" w:type="dxa"/>
            <w:tcBorders>
              <w:bottom w:val="nil"/>
            </w:tcBorders>
            <w:shd w:val="clear" w:color="auto" w:fill="auto"/>
            <w:noWrap/>
            <w:vAlign w:val="center"/>
            <w:hideMark/>
          </w:tcPr>
          <w:p w14:paraId="44385A3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0.279</w:t>
            </w:r>
          </w:p>
        </w:tc>
        <w:tc>
          <w:tcPr>
            <w:tcW w:w="567" w:type="dxa"/>
            <w:tcBorders>
              <w:bottom w:val="nil"/>
            </w:tcBorders>
            <w:shd w:val="clear" w:color="auto" w:fill="auto"/>
            <w:noWrap/>
            <w:vAlign w:val="center"/>
            <w:hideMark/>
          </w:tcPr>
          <w:p w14:paraId="40E92B6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30</w:t>
            </w:r>
          </w:p>
        </w:tc>
        <w:tc>
          <w:tcPr>
            <w:tcW w:w="850" w:type="dxa"/>
            <w:tcBorders>
              <w:bottom w:val="nil"/>
            </w:tcBorders>
            <w:shd w:val="clear" w:color="auto" w:fill="auto"/>
            <w:noWrap/>
            <w:vAlign w:val="center"/>
            <w:hideMark/>
          </w:tcPr>
          <w:p w14:paraId="4C33ABD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75536C1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1" w:type="dxa"/>
            <w:tcBorders>
              <w:bottom w:val="nil"/>
            </w:tcBorders>
            <w:shd w:val="clear" w:color="auto" w:fill="auto"/>
            <w:noWrap/>
            <w:vAlign w:val="center"/>
            <w:hideMark/>
          </w:tcPr>
          <w:p w14:paraId="1C67395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3F0F062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21.375</w:t>
            </w:r>
          </w:p>
        </w:tc>
        <w:tc>
          <w:tcPr>
            <w:tcW w:w="851" w:type="dxa"/>
            <w:tcBorders>
              <w:bottom w:val="nil"/>
            </w:tcBorders>
            <w:shd w:val="clear" w:color="auto" w:fill="auto"/>
            <w:noWrap/>
            <w:vAlign w:val="center"/>
            <w:hideMark/>
          </w:tcPr>
          <w:p w14:paraId="3E6D1B8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7AC5FDC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096EF760" w14:textId="77777777" w:rsidTr="00C1739F">
        <w:trPr>
          <w:trHeight w:val="349"/>
        </w:trPr>
        <w:tc>
          <w:tcPr>
            <w:tcW w:w="1276" w:type="dxa"/>
            <w:tcBorders>
              <w:top w:val="nil"/>
              <w:bottom w:val="nil"/>
            </w:tcBorders>
            <w:shd w:val="clear" w:color="auto" w:fill="auto"/>
            <w:noWrap/>
            <w:vAlign w:val="center"/>
            <w:hideMark/>
          </w:tcPr>
          <w:p w14:paraId="4F3B717D"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Ilp6</w:t>
            </w:r>
            <w:r w:rsidRPr="000B519E">
              <w:rPr>
                <w:rFonts w:asciiTheme="majorBidi" w:eastAsia="Times New Roman" w:hAnsiTheme="majorBidi" w:cstheme="majorBidi"/>
                <w:bCs/>
                <w:i/>
                <w:sz w:val="16"/>
                <w:szCs w:val="16"/>
                <w:vertAlign w:val="superscript"/>
              </w:rPr>
              <w:t>41</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367DA52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0.566</w:t>
            </w:r>
          </w:p>
        </w:tc>
        <w:tc>
          <w:tcPr>
            <w:tcW w:w="709" w:type="dxa"/>
            <w:tcBorders>
              <w:top w:val="nil"/>
              <w:bottom w:val="nil"/>
            </w:tcBorders>
            <w:shd w:val="clear" w:color="auto" w:fill="auto"/>
            <w:noWrap/>
            <w:vAlign w:val="center"/>
            <w:hideMark/>
          </w:tcPr>
          <w:p w14:paraId="0D365DE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0.220</w:t>
            </w:r>
          </w:p>
        </w:tc>
        <w:tc>
          <w:tcPr>
            <w:tcW w:w="567" w:type="dxa"/>
            <w:tcBorders>
              <w:top w:val="nil"/>
              <w:bottom w:val="nil"/>
            </w:tcBorders>
            <w:shd w:val="clear" w:color="auto" w:fill="auto"/>
            <w:noWrap/>
            <w:vAlign w:val="center"/>
            <w:hideMark/>
          </w:tcPr>
          <w:p w14:paraId="79BC52D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top w:val="nil"/>
              <w:bottom w:val="nil"/>
            </w:tcBorders>
            <w:shd w:val="clear" w:color="auto" w:fill="auto"/>
            <w:noWrap/>
            <w:vAlign w:val="center"/>
            <w:hideMark/>
          </w:tcPr>
          <w:p w14:paraId="48C39EC2"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0.3958</w:t>
            </w:r>
          </w:p>
        </w:tc>
        <w:tc>
          <w:tcPr>
            <w:tcW w:w="992" w:type="dxa"/>
            <w:tcBorders>
              <w:top w:val="nil"/>
              <w:bottom w:val="nil"/>
            </w:tcBorders>
            <w:shd w:val="clear" w:color="auto" w:fill="auto"/>
            <w:noWrap/>
            <w:vAlign w:val="center"/>
            <w:hideMark/>
          </w:tcPr>
          <w:p w14:paraId="13AE546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21E93B7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0.073</w:t>
            </w:r>
          </w:p>
        </w:tc>
        <w:tc>
          <w:tcPr>
            <w:tcW w:w="850" w:type="dxa"/>
            <w:tcBorders>
              <w:top w:val="nil"/>
              <w:bottom w:val="nil"/>
            </w:tcBorders>
            <w:shd w:val="clear" w:color="auto" w:fill="auto"/>
            <w:noWrap/>
            <w:vAlign w:val="center"/>
            <w:hideMark/>
          </w:tcPr>
          <w:p w14:paraId="0B9B906A"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69FFE4DB"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18FBA829"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62563241" w14:textId="77777777" w:rsidTr="00C1739F">
        <w:trPr>
          <w:trHeight w:val="280"/>
        </w:trPr>
        <w:tc>
          <w:tcPr>
            <w:tcW w:w="1276" w:type="dxa"/>
            <w:tcBorders>
              <w:top w:val="nil"/>
              <w:bottom w:val="nil"/>
            </w:tcBorders>
            <w:shd w:val="clear" w:color="auto" w:fill="auto"/>
            <w:noWrap/>
            <w:vAlign w:val="center"/>
            <w:hideMark/>
          </w:tcPr>
          <w:p w14:paraId="0114E67C"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Ilp6</w:t>
            </w:r>
            <w:r w:rsidRPr="000B519E">
              <w:rPr>
                <w:rFonts w:asciiTheme="majorBidi" w:eastAsia="Times New Roman" w:hAnsiTheme="majorBidi" w:cstheme="majorBidi"/>
                <w:bCs/>
                <w:i/>
                <w:sz w:val="16"/>
                <w:szCs w:val="16"/>
                <w:vertAlign w:val="superscript"/>
              </w:rPr>
              <w:t>41</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19DAD6E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0.685</w:t>
            </w:r>
          </w:p>
        </w:tc>
        <w:tc>
          <w:tcPr>
            <w:tcW w:w="709" w:type="dxa"/>
            <w:tcBorders>
              <w:top w:val="nil"/>
              <w:bottom w:val="nil"/>
            </w:tcBorders>
            <w:shd w:val="clear" w:color="auto" w:fill="auto"/>
            <w:noWrap/>
            <w:vAlign w:val="center"/>
            <w:hideMark/>
          </w:tcPr>
          <w:p w14:paraId="7B7303B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0.178</w:t>
            </w:r>
          </w:p>
        </w:tc>
        <w:tc>
          <w:tcPr>
            <w:tcW w:w="567" w:type="dxa"/>
            <w:tcBorders>
              <w:top w:val="nil"/>
              <w:bottom w:val="nil"/>
            </w:tcBorders>
            <w:shd w:val="clear" w:color="auto" w:fill="auto"/>
            <w:noWrap/>
            <w:vAlign w:val="center"/>
            <w:hideMark/>
          </w:tcPr>
          <w:p w14:paraId="0662070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79B4E96A"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0.6409</w:t>
            </w:r>
          </w:p>
        </w:tc>
        <w:tc>
          <w:tcPr>
            <w:tcW w:w="992" w:type="dxa"/>
            <w:tcBorders>
              <w:top w:val="nil"/>
              <w:bottom w:val="nil"/>
            </w:tcBorders>
            <w:shd w:val="clear" w:color="auto" w:fill="auto"/>
            <w:noWrap/>
            <w:vAlign w:val="center"/>
            <w:hideMark/>
          </w:tcPr>
          <w:p w14:paraId="2C6B7F18"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0.3125</w:t>
            </w:r>
          </w:p>
        </w:tc>
        <w:tc>
          <w:tcPr>
            <w:tcW w:w="851" w:type="dxa"/>
            <w:tcBorders>
              <w:top w:val="nil"/>
              <w:bottom w:val="nil"/>
            </w:tcBorders>
            <w:shd w:val="clear" w:color="auto" w:fill="auto"/>
            <w:noWrap/>
            <w:vAlign w:val="center"/>
            <w:hideMark/>
          </w:tcPr>
          <w:p w14:paraId="32F791A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5E9BE758"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1E070AD7"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0F3794DA"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4FF3EC34" w14:textId="77777777" w:rsidTr="00C1739F">
        <w:trPr>
          <w:trHeight w:val="280"/>
        </w:trPr>
        <w:tc>
          <w:tcPr>
            <w:tcW w:w="1276" w:type="dxa"/>
            <w:tcBorders>
              <w:bottom w:val="nil"/>
            </w:tcBorders>
            <w:shd w:val="clear" w:color="auto" w:fill="auto"/>
            <w:noWrap/>
            <w:vAlign w:val="center"/>
            <w:hideMark/>
          </w:tcPr>
          <w:p w14:paraId="1FD2D742"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para</w:t>
            </w:r>
            <w:r w:rsidRPr="000B519E">
              <w:rPr>
                <w:rFonts w:asciiTheme="majorBidi" w:eastAsia="Times New Roman" w:hAnsiTheme="majorBidi" w:cstheme="majorBidi"/>
                <w:bCs/>
                <w:i/>
                <w:sz w:val="16"/>
                <w:szCs w:val="16"/>
                <w:vertAlign w:val="superscript"/>
              </w:rPr>
              <w:t>MB08120</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7698CB2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0.596</w:t>
            </w:r>
          </w:p>
        </w:tc>
        <w:tc>
          <w:tcPr>
            <w:tcW w:w="709" w:type="dxa"/>
            <w:tcBorders>
              <w:bottom w:val="nil"/>
            </w:tcBorders>
            <w:shd w:val="clear" w:color="auto" w:fill="auto"/>
            <w:noWrap/>
            <w:vAlign w:val="center"/>
            <w:hideMark/>
          </w:tcPr>
          <w:p w14:paraId="5EB7732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0.197</w:t>
            </w:r>
          </w:p>
        </w:tc>
        <w:tc>
          <w:tcPr>
            <w:tcW w:w="567" w:type="dxa"/>
            <w:tcBorders>
              <w:bottom w:val="nil"/>
            </w:tcBorders>
            <w:shd w:val="clear" w:color="auto" w:fill="auto"/>
            <w:noWrap/>
            <w:vAlign w:val="center"/>
            <w:hideMark/>
          </w:tcPr>
          <w:p w14:paraId="3EC8CDD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bottom w:val="nil"/>
            </w:tcBorders>
            <w:shd w:val="clear" w:color="auto" w:fill="auto"/>
            <w:noWrap/>
            <w:vAlign w:val="center"/>
            <w:hideMark/>
          </w:tcPr>
          <w:p w14:paraId="388EBAC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56A04B2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0.069</w:t>
            </w:r>
          </w:p>
        </w:tc>
        <w:tc>
          <w:tcPr>
            <w:tcW w:w="851" w:type="dxa"/>
            <w:tcBorders>
              <w:bottom w:val="nil"/>
            </w:tcBorders>
            <w:shd w:val="clear" w:color="auto" w:fill="auto"/>
            <w:noWrap/>
            <w:vAlign w:val="center"/>
            <w:hideMark/>
          </w:tcPr>
          <w:p w14:paraId="5E70998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20BE688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49.028</w:t>
            </w:r>
          </w:p>
        </w:tc>
        <w:tc>
          <w:tcPr>
            <w:tcW w:w="851" w:type="dxa"/>
            <w:tcBorders>
              <w:bottom w:val="nil"/>
            </w:tcBorders>
            <w:shd w:val="clear" w:color="auto" w:fill="auto"/>
            <w:noWrap/>
            <w:vAlign w:val="center"/>
            <w:hideMark/>
          </w:tcPr>
          <w:p w14:paraId="43BD858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58B918A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3CB02087" w14:textId="77777777" w:rsidTr="00C1739F">
        <w:trPr>
          <w:trHeight w:val="280"/>
        </w:trPr>
        <w:tc>
          <w:tcPr>
            <w:tcW w:w="1276" w:type="dxa"/>
            <w:tcBorders>
              <w:top w:val="nil"/>
              <w:bottom w:val="nil"/>
            </w:tcBorders>
            <w:shd w:val="clear" w:color="auto" w:fill="auto"/>
            <w:noWrap/>
            <w:vAlign w:val="center"/>
            <w:hideMark/>
          </w:tcPr>
          <w:p w14:paraId="5BB95471"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para</w:t>
            </w:r>
            <w:r w:rsidRPr="000B519E">
              <w:rPr>
                <w:rFonts w:asciiTheme="majorBidi" w:eastAsia="Times New Roman" w:hAnsiTheme="majorBidi" w:cstheme="majorBidi"/>
                <w:bCs/>
                <w:i/>
                <w:sz w:val="16"/>
                <w:szCs w:val="16"/>
                <w:vertAlign w:val="superscript"/>
              </w:rPr>
              <w:t>MB08120</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6FE94CD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0.701</w:t>
            </w:r>
          </w:p>
        </w:tc>
        <w:tc>
          <w:tcPr>
            <w:tcW w:w="709" w:type="dxa"/>
            <w:tcBorders>
              <w:top w:val="nil"/>
              <w:bottom w:val="nil"/>
            </w:tcBorders>
            <w:shd w:val="clear" w:color="auto" w:fill="auto"/>
            <w:noWrap/>
            <w:vAlign w:val="center"/>
            <w:hideMark/>
          </w:tcPr>
          <w:p w14:paraId="6434B8A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0.160</w:t>
            </w:r>
          </w:p>
        </w:tc>
        <w:tc>
          <w:tcPr>
            <w:tcW w:w="567" w:type="dxa"/>
            <w:tcBorders>
              <w:top w:val="nil"/>
              <w:bottom w:val="nil"/>
            </w:tcBorders>
            <w:shd w:val="clear" w:color="auto" w:fill="auto"/>
            <w:noWrap/>
            <w:vAlign w:val="center"/>
            <w:hideMark/>
          </w:tcPr>
          <w:p w14:paraId="559BD61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top w:val="nil"/>
              <w:bottom w:val="nil"/>
            </w:tcBorders>
            <w:shd w:val="clear" w:color="auto" w:fill="auto"/>
            <w:noWrap/>
            <w:vAlign w:val="center"/>
            <w:hideMark/>
          </w:tcPr>
          <w:p w14:paraId="56706BB8"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0.3125</w:t>
            </w:r>
          </w:p>
        </w:tc>
        <w:tc>
          <w:tcPr>
            <w:tcW w:w="992" w:type="dxa"/>
            <w:tcBorders>
              <w:top w:val="nil"/>
              <w:bottom w:val="nil"/>
            </w:tcBorders>
            <w:shd w:val="clear" w:color="auto" w:fill="auto"/>
            <w:noWrap/>
            <w:vAlign w:val="center"/>
            <w:hideMark/>
          </w:tcPr>
          <w:p w14:paraId="31E1635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2EADA16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5614E1BA"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7A246E17"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62A05A2B"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511400A" w14:textId="77777777" w:rsidTr="00C1739F">
        <w:trPr>
          <w:trHeight w:val="280"/>
        </w:trPr>
        <w:tc>
          <w:tcPr>
            <w:tcW w:w="1276" w:type="dxa"/>
            <w:tcBorders>
              <w:top w:val="nil"/>
              <w:bottom w:val="nil"/>
            </w:tcBorders>
            <w:shd w:val="clear" w:color="auto" w:fill="auto"/>
            <w:noWrap/>
            <w:vAlign w:val="center"/>
            <w:hideMark/>
          </w:tcPr>
          <w:p w14:paraId="4BDCAD04"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para</w:t>
            </w:r>
            <w:r w:rsidRPr="000B519E">
              <w:rPr>
                <w:rFonts w:asciiTheme="majorBidi" w:eastAsia="Times New Roman" w:hAnsiTheme="majorBidi" w:cstheme="majorBidi"/>
                <w:bCs/>
                <w:i/>
                <w:sz w:val="16"/>
                <w:szCs w:val="16"/>
                <w:vertAlign w:val="superscript"/>
              </w:rPr>
              <w:t>MB08120</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6BE6415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1.164</w:t>
            </w:r>
          </w:p>
        </w:tc>
        <w:tc>
          <w:tcPr>
            <w:tcW w:w="709" w:type="dxa"/>
            <w:tcBorders>
              <w:top w:val="nil"/>
              <w:bottom w:val="nil"/>
            </w:tcBorders>
            <w:shd w:val="clear" w:color="auto" w:fill="auto"/>
            <w:noWrap/>
            <w:vAlign w:val="center"/>
            <w:hideMark/>
          </w:tcPr>
          <w:p w14:paraId="7B65FDC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0.294</w:t>
            </w:r>
          </w:p>
        </w:tc>
        <w:tc>
          <w:tcPr>
            <w:tcW w:w="567" w:type="dxa"/>
            <w:tcBorders>
              <w:top w:val="nil"/>
              <w:bottom w:val="nil"/>
            </w:tcBorders>
            <w:shd w:val="clear" w:color="auto" w:fill="auto"/>
            <w:noWrap/>
            <w:vAlign w:val="center"/>
            <w:hideMark/>
          </w:tcPr>
          <w:p w14:paraId="12C66EB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61929389"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0.8075</w:t>
            </w:r>
          </w:p>
        </w:tc>
        <w:tc>
          <w:tcPr>
            <w:tcW w:w="992" w:type="dxa"/>
            <w:tcBorders>
              <w:top w:val="nil"/>
              <w:bottom w:val="nil"/>
            </w:tcBorders>
            <w:shd w:val="clear" w:color="auto" w:fill="auto"/>
            <w:noWrap/>
            <w:vAlign w:val="center"/>
            <w:hideMark/>
          </w:tcPr>
          <w:p w14:paraId="4F32D0ED"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0.745</w:t>
            </w:r>
          </w:p>
        </w:tc>
        <w:tc>
          <w:tcPr>
            <w:tcW w:w="851" w:type="dxa"/>
            <w:tcBorders>
              <w:top w:val="nil"/>
              <w:bottom w:val="nil"/>
            </w:tcBorders>
            <w:shd w:val="clear" w:color="auto" w:fill="auto"/>
            <w:noWrap/>
            <w:vAlign w:val="center"/>
            <w:hideMark/>
          </w:tcPr>
          <w:p w14:paraId="6B85EBF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0BBB253A"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258FCD28"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18BE3C05"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0A1D27C6" w14:textId="77777777" w:rsidTr="00C1739F">
        <w:trPr>
          <w:trHeight w:val="280"/>
        </w:trPr>
        <w:tc>
          <w:tcPr>
            <w:tcW w:w="1276" w:type="dxa"/>
            <w:tcBorders>
              <w:bottom w:val="nil"/>
            </w:tcBorders>
            <w:shd w:val="clear" w:color="auto" w:fill="auto"/>
            <w:noWrap/>
            <w:vAlign w:val="center"/>
            <w:hideMark/>
          </w:tcPr>
          <w:p w14:paraId="11D2B0A1"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para</w:t>
            </w:r>
            <w:r w:rsidRPr="000B519E">
              <w:rPr>
                <w:rFonts w:asciiTheme="majorBidi" w:eastAsia="Times New Roman" w:hAnsiTheme="majorBidi" w:cstheme="majorBidi"/>
                <w:bCs/>
                <w:i/>
                <w:sz w:val="16"/>
                <w:szCs w:val="16"/>
                <w:vertAlign w:val="superscript"/>
              </w:rPr>
              <w:t>KG01807</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5ACEC0A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0.432</w:t>
            </w:r>
          </w:p>
        </w:tc>
        <w:tc>
          <w:tcPr>
            <w:tcW w:w="709" w:type="dxa"/>
            <w:tcBorders>
              <w:bottom w:val="nil"/>
            </w:tcBorders>
            <w:shd w:val="clear" w:color="auto" w:fill="auto"/>
            <w:noWrap/>
            <w:vAlign w:val="center"/>
            <w:hideMark/>
          </w:tcPr>
          <w:p w14:paraId="48C2321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0.161</w:t>
            </w:r>
          </w:p>
        </w:tc>
        <w:tc>
          <w:tcPr>
            <w:tcW w:w="567" w:type="dxa"/>
            <w:tcBorders>
              <w:bottom w:val="nil"/>
            </w:tcBorders>
            <w:shd w:val="clear" w:color="auto" w:fill="auto"/>
            <w:noWrap/>
            <w:vAlign w:val="center"/>
            <w:hideMark/>
          </w:tcPr>
          <w:p w14:paraId="5D08919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63</w:t>
            </w:r>
          </w:p>
        </w:tc>
        <w:tc>
          <w:tcPr>
            <w:tcW w:w="850" w:type="dxa"/>
            <w:tcBorders>
              <w:bottom w:val="nil"/>
            </w:tcBorders>
            <w:shd w:val="clear" w:color="auto" w:fill="auto"/>
            <w:noWrap/>
            <w:vAlign w:val="center"/>
            <w:hideMark/>
          </w:tcPr>
          <w:p w14:paraId="2CC73E8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72B5A81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1" w:type="dxa"/>
            <w:tcBorders>
              <w:bottom w:val="nil"/>
            </w:tcBorders>
            <w:shd w:val="clear" w:color="auto" w:fill="auto"/>
            <w:noWrap/>
            <w:vAlign w:val="center"/>
            <w:hideMark/>
          </w:tcPr>
          <w:p w14:paraId="3DFF44C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04FED4B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68.396</w:t>
            </w:r>
          </w:p>
        </w:tc>
        <w:tc>
          <w:tcPr>
            <w:tcW w:w="851" w:type="dxa"/>
            <w:tcBorders>
              <w:bottom w:val="nil"/>
            </w:tcBorders>
            <w:shd w:val="clear" w:color="auto" w:fill="auto"/>
            <w:noWrap/>
            <w:vAlign w:val="center"/>
            <w:hideMark/>
          </w:tcPr>
          <w:p w14:paraId="3F3380C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35E0BF7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2C445650" w14:textId="77777777" w:rsidTr="00C1739F">
        <w:trPr>
          <w:trHeight w:val="280"/>
        </w:trPr>
        <w:tc>
          <w:tcPr>
            <w:tcW w:w="1276" w:type="dxa"/>
            <w:tcBorders>
              <w:top w:val="nil"/>
              <w:bottom w:val="nil"/>
            </w:tcBorders>
            <w:shd w:val="clear" w:color="auto" w:fill="auto"/>
            <w:noWrap/>
            <w:vAlign w:val="center"/>
            <w:hideMark/>
          </w:tcPr>
          <w:p w14:paraId="1B8B829E"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para</w:t>
            </w:r>
            <w:r w:rsidRPr="000B519E">
              <w:rPr>
                <w:rFonts w:asciiTheme="majorBidi" w:eastAsia="Times New Roman" w:hAnsiTheme="majorBidi" w:cstheme="majorBidi"/>
                <w:bCs/>
                <w:i/>
                <w:sz w:val="16"/>
                <w:szCs w:val="16"/>
                <w:vertAlign w:val="superscript"/>
              </w:rPr>
              <w:t>KG01807</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521E96E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0.518</w:t>
            </w:r>
          </w:p>
        </w:tc>
        <w:tc>
          <w:tcPr>
            <w:tcW w:w="709" w:type="dxa"/>
            <w:tcBorders>
              <w:top w:val="nil"/>
              <w:bottom w:val="nil"/>
            </w:tcBorders>
            <w:shd w:val="clear" w:color="auto" w:fill="auto"/>
            <w:noWrap/>
            <w:vAlign w:val="center"/>
            <w:hideMark/>
          </w:tcPr>
          <w:p w14:paraId="7A8FFBE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0.182</w:t>
            </w:r>
          </w:p>
        </w:tc>
        <w:tc>
          <w:tcPr>
            <w:tcW w:w="567" w:type="dxa"/>
            <w:tcBorders>
              <w:top w:val="nil"/>
              <w:bottom w:val="nil"/>
            </w:tcBorders>
            <w:shd w:val="clear" w:color="auto" w:fill="auto"/>
            <w:noWrap/>
            <w:vAlign w:val="center"/>
            <w:hideMark/>
          </w:tcPr>
          <w:p w14:paraId="00BF9A8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64</w:t>
            </w:r>
          </w:p>
        </w:tc>
        <w:tc>
          <w:tcPr>
            <w:tcW w:w="850" w:type="dxa"/>
            <w:tcBorders>
              <w:top w:val="nil"/>
              <w:bottom w:val="nil"/>
            </w:tcBorders>
            <w:shd w:val="clear" w:color="auto" w:fill="auto"/>
            <w:noWrap/>
            <w:vAlign w:val="center"/>
            <w:hideMark/>
          </w:tcPr>
          <w:p w14:paraId="5198A73A"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0.2631</w:t>
            </w:r>
          </w:p>
        </w:tc>
        <w:tc>
          <w:tcPr>
            <w:tcW w:w="992" w:type="dxa"/>
            <w:tcBorders>
              <w:top w:val="nil"/>
              <w:bottom w:val="nil"/>
            </w:tcBorders>
            <w:shd w:val="clear" w:color="auto" w:fill="auto"/>
            <w:noWrap/>
            <w:vAlign w:val="center"/>
            <w:hideMark/>
          </w:tcPr>
          <w:p w14:paraId="6854490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048207C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0B722C27"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36147E21"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4B37870A"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002827CD" w14:textId="77777777" w:rsidTr="00C1739F">
        <w:trPr>
          <w:trHeight w:val="280"/>
        </w:trPr>
        <w:tc>
          <w:tcPr>
            <w:tcW w:w="1276" w:type="dxa"/>
            <w:tcBorders>
              <w:top w:val="nil"/>
              <w:bottom w:val="nil"/>
            </w:tcBorders>
            <w:shd w:val="clear" w:color="auto" w:fill="auto"/>
            <w:noWrap/>
            <w:vAlign w:val="center"/>
            <w:hideMark/>
          </w:tcPr>
          <w:p w14:paraId="54B00012"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para</w:t>
            </w:r>
            <w:r w:rsidRPr="000B519E">
              <w:rPr>
                <w:rFonts w:asciiTheme="majorBidi" w:eastAsia="Times New Roman" w:hAnsiTheme="majorBidi" w:cstheme="majorBidi"/>
                <w:bCs/>
                <w:i/>
                <w:sz w:val="16"/>
                <w:szCs w:val="16"/>
                <w:vertAlign w:val="superscript"/>
              </w:rPr>
              <w:t>KG01807</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7EFF978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0.745</w:t>
            </w:r>
          </w:p>
        </w:tc>
        <w:tc>
          <w:tcPr>
            <w:tcW w:w="709" w:type="dxa"/>
            <w:tcBorders>
              <w:top w:val="nil"/>
              <w:bottom w:val="nil"/>
            </w:tcBorders>
            <w:shd w:val="clear" w:color="auto" w:fill="auto"/>
            <w:noWrap/>
            <w:vAlign w:val="center"/>
            <w:hideMark/>
          </w:tcPr>
          <w:p w14:paraId="2E6583A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0.225</w:t>
            </w:r>
          </w:p>
        </w:tc>
        <w:tc>
          <w:tcPr>
            <w:tcW w:w="567" w:type="dxa"/>
            <w:tcBorders>
              <w:top w:val="nil"/>
              <w:bottom w:val="nil"/>
            </w:tcBorders>
            <w:shd w:val="clear" w:color="auto" w:fill="auto"/>
            <w:noWrap/>
            <w:vAlign w:val="center"/>
            <w:hideMark/>
          </w:tcPr>
          <w:p w14:paraId="077803D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80</w:t>
            </w:r>
          </w:p>
        </w:tc>
        <w:tc>
          <w:tcPr>
            <w:tcW w:w="850" w:type="dxa"/>
            <w:tcBorders>
              <w:top w:val="nil"/>
              <w:bottom w:val="nil"/>
            </w:tcBorders>
            <w:shd w:val="clear" w:color="auto" w:fill="auto"/>
            <w:noWrap/>
            <w:vAlign w:val="center"/>
            <w:hideMark/>
          </w:tcPr>
          <w:p w14:paraId="22374F94"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0.6187</w:t>
            </w:r>
          </w:p>
        </w:tc>
        <w:tc>
          <w:tcPr>
            <w:tcW w:w="992" w:type="dxa"/>
            <w:tcBorders>
              <w:top w:val="nil"/>
              <w:bottom w:val="nil"/>
            </w:tcBorders>
            <w:shd w:val="clear" w:color="auto" w:fill="auto"/>
            <w:noWrap/>
            <w:vAlign w:val="center"/>
            <w:hideMark/>
          </w:tcPr>
          <w:p w14:paraId="3EF4B4C3"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0.4594</w:t>
            </w:r>
          </w:p>
        </w:tc>
        <w:tc>
          <w:tcPr>
            <w:tcW w:w="851" w:type="dxa"/>
            <w:tcBorders>
              <w:top w:val="nil"/>
              <w:bottom w:val="nil"/>
            </w:tcBorders>
            <w:shd w:val="clear" w:color="auto" w:fill="auto"/>
            <w:noWrap/>
            <w:vAlign w:val="center"/>
            <w:hideMark/>
          </w:tcPr>
          <w:p w14:paraId="4CC7681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18F03C1B"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533E88D0"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1136576"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4EA4035E" w14:textId="77777777" w:rsidTr="00C1739F">
        <w:trPr>
          <w:trHeight w:val="280"/>
        </w:trPr>
        <w:tc>
          <w:tcPr>
            <w:tcW w:w="1276" w:type="dxa"/>
            <w:tcBorders>
              <w:bottom w:val="nil"/>
            </w:tcBorders>
            <w:shd w:val="clear" w:color="auto" w:fill="auto"/>
            <w:noWrap/>
            <w:vAlign w:val="center"/>
            <w:hideMark/>
          </w:tcPr>
          <w:p w14:paraId="1F8BA556"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Pdfr</w:t>
            </w:r>
            <w:r w:rsidRPr="000B519E">
              <w:rPr>
                <w:rFonts w:asciiTheme="majorBidi" w:eastAsia="Times New Roman" w:hAnsiTheme="majorBidi" w:cstheme="majorBidi"/>
                <w:bCs/>
                <w:i/>
                <w:sz w:val="16"/>
                <w:szCs w:val="16"/>
                <w:vertAlign w:val="superscript"/>
              </w:rPr>
              <w:t>5304</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4B52A11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0.510</w:t>
            </w:r>
          </w:p>
        </w:tc>
        <w:tc>
          <w:tcPr>
            <w:tcW w:w="709" w:type="dxa"/>
            <w:tcBorders>
              <w:bottom w:val="nil"/>
            </w:tcBorders>
            <w:shd w:val="clear" w:color="auto" w:fill="auto"/>
            <w:noWrap/>
            <w:vAlign w:val="center"/>
            <w:hideMark/>
          </w:tcPr>
          <w:p w14:paraId="3BFBF21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0.199</w:t>
            </w:r>
          </w:p>
        </w:tc>
        <w:tc>
          <w:tcPr>
            <w:tcW w:w="567" w:type="dxa"/>
            <w:tcBorders>
              <w:bottom w:val="nil"/>
            </w:tcBorders>
            <w:shd w:val="clear" w:color="auto" w:fill="auto"/>
            <w:noWrap/>
            <w:vAlign w:val="center"/>
            <w:hideMark/>
          </w:tcPr>
          <w:p w14:paraId="4B82147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bottom w:val="nil"/>
            </w:tcBorders>
            <w:shd w:val="clear" w:color="auto" w:fill="auto"/>
            <w:noWrap/>
            <w:vAlign w:val="center"/>
            <w:hideMark/>
          </w:tcPr>
          <w:p w14:paraId="585741F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26897CF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0.612</w:t>
            </w:r>
          </w:p>
        </w:tc>
        <w:tc>
          <w:tcPr>
            <w:tcW w:w="851" w:type="dxa"/>
            <w:tcBorders>
              <w:bottom w:val="nil"/>
            </w:tcBorders>
            <w:shd w:val="clear" w:color="auto" w:fill="auto"/>
            <w:noWrap/>
            <w:vAlign w:val="center"/>
            <w:hideMark/>
          </w:tcPr>
          <w:p w14:paraId="038ADA7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00EC6B9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26.339</w:t>
            </w:r>
          </w:p>
        </w:tc>
        <w:tc>
          <w:tcPr>
            <w:tcW w:w="851" w:type="dxa"/>
            <w:tcBorders>
              <w:bottom w:val="nil"/>
            </w:tcBorders>
            <w:shd w:val="clear" w:color="auto" w:fill="auto"/>
            <w:noWrap/>
            <w:vAlign w:val="center"/>
            <w:hideMark/>
          </w:tcPr>
          <w:p w14:paraId="08E9321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75335DD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20BB1281" w14:textId="77777777" w:rsidTr="00C1739F">
        <w:trPr>
          <w:trHeight w:val="280"/>
        </w:trPr>
        <w:tc>
          <w:tcPr>
            <w:tcW w:w="1276" w:type="dxa"/>
            <w:tcBorders>
              <w:top w:val="nil"/>
              <w:bottom w:val="nil"/>
            </w:tcBorders>
            <w:shd w:val="clear" w:color="auto" w:fill="auto"/>
            <w:noWrap/>
            <w:vAlign w:val="center"/>
            <w:hideMark/>
          </w:tcPr>
          <w:p w14:paraId="052211EE"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Pdfr</w:t>
            </w:r>
            <w:r w:rsidRPr="000B519E">
              <w:rPr>
                <w:rFonts w:asciiTheme="majorBidi" w:eastAsia="Times New Roman" w:hAnsiTheme="majorBidi" w:cstheme="majorBidi"/>
                <w:bCs/>
                <w:i/>
                <w:sz w:val="16"/>
                <w:szCs w:val="16"/>
                <w:vertAlign w:val="superscript"/>
              </w:rPr>
              <w:t>5304</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071696B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0.564</w:t>
            </w:r>
          </w:p>
        </w:tc>
        <w:tc>
          <w:tcPr>
            <w:tcW w:w="709" w:type="dxa"/>
            <w:tcBorders>
              <w:top w:val="nil"/>
              <w:bottom w:val="nil"/>
            </w:tcBorders>
            <w:shd w:val="clear" w:color="auto" w:fill="auto"/>
            <w:noWrap/>
            <w:vAlign w:val="center"/>
            <w:hideMark/>
          </w:tcPr>
          <w:p w14:paraId="08A0368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0.143</w:t>
            </w:r>
          </w:p>
        </w:tc>
        <w:tc>
          <w:tcPr>
            <w:tcW w:w="567" w:type="dxa"/>
            <w:tcBorders>
              <w:top w:val="nil"/>
              <w:bottom w:val="nil"/>
            </w:tcBorders>
            <w:shd w:val="clear" w:color="auto" w:fill="auto"/>
            <w:noWrap/>
            <w:vAlign w:val="center"/>
            <w:hideMark/>
          </w:tcPr>
          <w:p w14:paraId="0559C42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5FC6A21F"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0.1845</w:t>
            </w:r>
          </w:p>
        </w:tc>
        <w:tc>
          <w:tcPr>
            <w:tcW w:w="992" w:type="dxa"/>
            <w:tcBorders>
              <w:top w:val="nil"/>
              <w:bottom w:val="nil"/>
            </w:tcBorders>
            <w:shd w:val="clear" w:color="auto" w:fill="auto"/>
            <w:noWrap/>
            <w:vAlign w:val="center"/>
            <w:hideMark/>
          </w:tcPr>
          <w:p w14:paraId="6246619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4119DD8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185371F0"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5446B005"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36DB939F"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6DAF7707" w14:textId="77777777" w:rsidTr="00C1739F">
        <w:trPr>
          <w:trHeight w:val="280"/>
        </w:trPr>
        <w:tc>
          <w:tcPr>
            <w:tcW w:w="1276" w:type="dxa"/>
            <w:tcBorders>
              <w:top w:val="nil"/>
              <w:bottom w:val="nil"/>
            </w:tcBorders>
            <w:shd w:val="clear" w:color="auto" w:fill="auto"/>
            <w:noWrap/>
            <w:vAlign w:val="center"/>
            <w:hideMark/>
          </w:tcPr>
          <w:p w14:paraId="43C1AD3D"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Pdfr</w:t>
            </w:r>
            <w:r w:rsidRPr="000B519E">
              <w:rPr>
                <w:rFonts w:asciiTheme="majorBidi" w:eastAsia="Times New Roman" w:hAnsiTheme="majorBidi" w:cstheme="majorBidi"/>
                <w:bCs/>
                <w:i/>
                <w:sz w:val="16"/>
                <w:szCs w:val="16"/>
                <w:vertAlign w:val="superscript"/>
              </w:rPr>
              <w:t>5304</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781FD6D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0.804</w:t>
            </w:r>
          </w:p>
        </w:tc>
        <w:tc>
          <w:tcPr>
            <w:tcW w:w="709" w:type="dxa"/>
            <w:tcBorders>
              <w:top w:val="nil"/>
              <w:bottom w:val="nil"/>
            </w:tcBorders>
            <w:shd w:val="clear" w:color="auto" w:fill="auto"/>
            <w:noWrap/>
            <w:vAlign w:val="center"/>
            <w:hideMark/>
          </w:tcPr>
          <w:p w14:paraId="78822CE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0.217</w:t>
            </w:r>
          </w:p>
        </w:tc>
        <w:tc>
          <w:tcPr>
            <w:tcW w:w="567" w:type="dxa"/>
            <w:tcBorders>
              <w:top w:val="nil"/>
              <w:bottom w:val="nil"/>
            </w:tcBorders>
            <w:shd w:val="clear" w:color="auto" w:fill="auto"/>
            <w:noWrap/>
            <w:vAlign w:val="center"/>
            <w:hideMark/>
          </w:tcPr>
          <w:p w14:paraId="3502881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top w:val="nil"/>
              <w:bottom w:val="nil"/>
            </w:tcBorders>
            <w:shd w:val="clear" w:color="auto" w:fill="auto"/>
            <w:noWrap/>
            <w:vAlign w:val="center"/>
            <w:hideMark/>
          </w:tcPr>
          <w:p w14:paraId="3D2BCE45"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0.5938</w:t>
            </w:r>
          </w:p>
        </w:tc>
        <w:tc>
          <w:tcPr>
            <w:tcW w:w="992" w:type="dxa"/>
            <w:tcBorders>
              <w:top w:val="nil"/>
              <w:bottom w:val="nil"/>
            </w:tcBorders>
            <w:shd w:val="clear" w:color="auto" w:fill="auto"/>
            <w:noWrap/>
            <w:vAlign w:val="center"/>
            <w:hideMark/>
          </w:tcPr>
          <w:p w14:paraId="549506D4"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0.5313</w:t>
            </w:r>
          </w:p>
        </w:tc>
        <w:tc>
          <w:tcPr>
            <w:tcW w:w="851" w:type="dxa"/>
            <w:tcBorders>
              <w:top w:val="nil"/>
              <w:bottom w:val="nil"/>
            </w:tcBorders>
            <w:shd w:val="clear" w:color="auto" w:fill="auto"/>
            <w:noWrap/>
            <w:vAlign w:val="center"/>
            <w:hideMark/>
          </w:tcPr>
          <w:p w14:paraId="7433E41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05C1D725"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78674DED"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E2572BD"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D40D645" w14:textId="77777777" w:rsidTr="00C1739F">
        <w:trPr>
          <w:trHeight w:val="280"/>
        </w:trPr>
        <w:tc>
          <w:tcPr>
            <w:tcW w:w="1276" w:type="dxa"/>
            <w:tcBorders>
              <w:bottom w:val="nil"/>
            </w:tcBorders>
            <w:shd w:val="clear" w:color="auto" w:fill="auto"/>
            <w:noWrap/>
            <w:vAlign w:val="center"/>
            <w:hideMark/>
          </w:tcPr>
          <w:p w14:paraId="7F76347C"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Pdfr</w:t>
            </w:r>
            <w:r w:rsidRPr="000B519E">
              <w:rPr>
                <w:rFonts w:asciiTheme="majorBidi" w:eastAsia="Times New Roman" w:hAnsiTheme="majorBidi" w:cstheme="majorBidi"/>
                <w:bCs/>
                <w:i/>
                <w:sz w:val="16"/>
                <w:szCs w:val="16"/>
                <w:vertAlign w:val="superscript"/>
              </w:rPr>
              <w:t>3369</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74C87D7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0.459</w:t>
            </w:r>
          </w:p>
        </w:tc>
        <w:tc>
          <w:tcPr>
            <w:tcW w:w="709" w:type="dxa"/>
            <w:tcBorders>
              <w:bottom w:val="nil"/>
            </w:tcBorders>
            <w:shd w:val="clear" w:color="auto" w:fill="auto"/>
            <w:noWrap/>
            <w:vAlign w:val="center"/>
            <w:hideMark/>
          </w:tcPr>
          <w:p w14:paraId="4A8156C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0.190</w:t>
            </w:r>
          </w:p>
        </w:tc>
        <w:tc>
          <w:tcPr>
            <w:tcW w:w="567" w:type="dxa"/>
            <w:tcBorders>
              <w:bottom w:val="nil"/>
            </w:tcBorders>
            <w:shd w:val="clear" w:color="auto" w:fill="auto"/>
            <w:noWrap/>
            <w:vAlign w:val="center"/>
            <w:hideMark/>
          </w:tcPr>
          <w:p w14:paraId="5EEA09F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28</w:t>
            </w:r>
          </w:p>
        </w:tc>
        <w:tc>
          <w:tcPr>
            <w:tcW w:w="850" w:type="dxa"/>
            <w:tcBorders>
              <w:bottom w:val="nil"/>
            </w:tcBorders>
            <w:shd w:val="clear" w:color="auto" w:fill="auto"/>
            <w:noWrap/>
            <w:vAlign w:val="center"/>
            <w:hideMark/>
          </w:tcPr>
          <w:p w14:paraId="538C6EF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4D89E2B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0.72</w:t>
            </w:r>
          </w:p>
        </w:tc>
        <w:tc>
          <w:tcPr>
            <w:tcW w:w="851" w:type="dxa"/>
            <w:tcBorders>
              <w:bottom w:val="nil"/>
            </w:tcBorders>
            <w:shd w:val="clear" w:color="auto" w:fill="auto"/>
            <w:noWrap/>
            <w:vAlign w:val="center"/>
            <w:hideMark/>
          </w:tcPr>
          <w:p w14:paraId="3DCAFF9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0" w:type="dxa"/>
            <w:tcBorders>
              <w:bottom w:val="nil"/>
            </w:tcBorders>
            <w:shd w:val="clear" w:color="auto" w:fill="auto"/>
            <w:noWrap/>
            <w:vAlign w:val="center"/>
            <w:hideMark/>
          </w:tcPr>
          <w:p w14:paraId="2FBC026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12.890</w:t>
            </w:r>
          </w:p>
        </w:tc>
        <w:tc>
          <w:tcPr>
            <w:tcW w:w="851" w:type="dxa"/>
            <w:tcBorders>
              <w:bottom w:val="nil"/>
            </w:tcBorders>
            <w:shd w:val="clear" w:color="auto" w:fill="auto"/>
            <w:noWrap/>
            <w:vAlign w:val="center"/>
            <w:hideMark/>
          </w:tcPr>
          <w:p w14:paraId="5AB5B66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992" w:type="dxa"/>
            <w:vMerge w:val="restart"/>
            <w:tcBorders>
              <w:bottom w:val="nil"/>
            </w:tcBorders>
            <w:shd w:val="clear" w:color="auto" w:fill="auto"/>
            <w:noWrap/>
            <w:vAlign w:val="center"/>
            <w:hideMark/>
          </w:tcPr>
          <w:p w14:paraId="0823B76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5C6A1B0C" w14:textId="77777777" w:rsidTr="00C1739F">
        <w:trPr>
          <w:trHeight w:val="280"/>
        </w:trPr>
        <w:tc>
          <w:tcPr>
            <w:tcW w:w="1276" w:type="dxa"/>
            <w:tcBorders>
              <w:top w:val="nil"/>
              <w:bottom w:val="nil"/>
            </w:tcBorders>
            <w:shd w:val="clear" w:color="auto" w:fill="auto"/>
            <w:noWrap/>
            <w:vAlign w:val="center"/>
            <w:hideMark/>
          </w:tcPr>
          <w:p w14:paraId="1B68F0B5"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Pdfr</w:t>
            </w:r>
            <w:r w:rsidRPr="000B519E">
              <w:rPr>
                <w:rFonts w:asciiTheme="majorBidi" w:eastAsia="Times New Roman" w:hAnsiTheme="majorBidi" w:cstheme="majorBidi"/>
                <w:bCs/>
                <w:i/>
                <w:sz w:val="16"/>
                <w:szCs w:val="16"/>
                <w:vertAlign w:val="superscript"/>
              </w:rPr>
              <w:t>3369</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23E708D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0.448</w:t>
            </w:r>
          </w:p>
        </w:tc>
        <w:tc>
          <w:tcPr>
            <w:tcW w:w="709" w:type="dxa"/>
            <w:tcBorders>
              <w:top w:val="nil"/>
              <w:bottom w:val="nil"/>
            </w:tcBorders>
            <w:shd w:val="clear" w:color="auto" w:fill="auto"/>
            <w:noWrap/>
            <w:vAlign w:val="center"/>
            <w:hideMark/>
          </w:tcPr>
          <w:p w14:paraId="714B566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0.129</w:t>
            </w:r>
          </w:p>
        </w:tc>
        <w:tc>
          <w:tcPr>
            <w:tcW w:w="567" w:type="dxa"/>
            <w:tcBorders>
              <w:top w:val="nil"/>
              <w:bottom w:val="nil"/>
            </w:tcBorders>
            <w:shd w:val="clear" w:color="auto" w:fill="auto"/>
            <w:noWrap/>
            <w:vAlign w:val="center"/>
            <w:hideMark/>
          </w:tcPr>
          <w:p w14:paraId="723EAAF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28</w:t>
            </w:r>
          </w:p>
        </w:tc>
        <w:tc>
          <w:tcPr>
            <w:tcW w:w="850" w:type="dxa"/>
            <w:tcBorders>
              <w:top w:val="nil"/>
              <w:bottom w:val="nil"/>
            </w:tcBorders>
            <w:shd w:val="clear" w:color="auto" w:fill="auto"/>
            <w:noWrap/>
            <w:vAlign w:val="center"/>
            <w:hideMark/>
          </w:tcPr>
          <w:p w14:paraId="6932E2F5"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0.1786</w:t>
            </w:r>
          </w:p>
        </w:tc>
        <w:tc>
          <w:tcPr>
            <w:tcW w:w="992" w:type="dxa"/>
            <w:tcBorders>
              <w:top w:val="nil"/>
              <w:bottom w:val="nil"/>
            </w:tcBorders>
            <w:shd w:val="clear" w:color="auto" w:fill="auto"/>
            <w:noWrap/>
            <w:vAlign w:val="center"/>
            <w:hideMark/>
          </w:tcPr>
          <w:p w14:paraId="6039C79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23ABC07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0" w:type="dxa"/>
            <w:tcBorders>
              <w:top w:val="nil"/>
              <w:bottom w:val="nil"/>
            </w:tcBorders>
            <w:shd w:val="clear" w:color="auto" w:fill="auto"/>
            <w:noWrap/>
            <w:vAlign w:val="center"/>
            <w:hideMark/>
          </w:tcPr>
          <w:p w14:paraId="0F03FE7C"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27469FAF"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5B68BEBC"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2B87D36B" w14:textId="77777777" w:rsidTr="00C1739F">
        <w:trPr>
          <w:trHeight w:val="280"/>
        </w:trPr>
        <w:tc>
          <w:tcPr>
            <w:tcW w:w="1276" w:type="dxa"/>
            <w:tcBorders>
              <w:top w:val="nil"/>
              <w:bottom w:val="nil"/>
            </w:tcBorders>
            <w:shd w:val="clear" w:color="auto" w:fill="auto"/>
            <w:noWrap/>
            <w:vAlign w:val="center"/>
            <w:hideMark/>
          </w:tcPr>
          <w:p w14:paraId="6D9C72A6"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Pdfr</w:t>
            </w:r>
            <w:r w:rsidRPr="000B519E">
              <w:rPr>
                <w:rFonts w:asciiTheme="majorBidi" w:eastAsia="Times New Roman" w:hAnsiTheme="majorBidi" w:cstheme="majorBidi"/>
                <w:bCs/>
                <w:i/>
                <w:sz w:val="16"/>
                <w:szCs w:val="16"/>
                <w:vertAlign w:val="superscript"/>
              </w:rPr>
              <w:t>3369</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25E73B9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0.591</w:t>
            </w:r>
          </w:p>
        </w:tc>
        <w:tc>
          <w:tcPr>
            <w:tcW w:w="709" w:type="dxa"/>
            <w:tcBorders>
              <w:top w:val="nil"/>
              <w:bottom w:val="nil"/>
            </w:tcBorders>
            <w:shd w:val="clear" w:color="auto" w:fill="auto"/>
            <w:noWrap/>
            <w:vAlign w:val="center"/>
            <w:hideMark/>
          </w:tcPr>
          <w:p w14:paraId="32E628A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0.163</w:t>
            </w:r>
          </w:p>
        </w:tc>
        <w:tc>
          <w:tcPr>
            <w:tcW w:w="567" w:type="dxa"/>
            <w:tcBorders>
              <w:top w:val="nil"/>
              <w:bottom w:val="nil"/>
            </w:tcBorders>
            <w:shd w:val="clear" w:color="auto" w:fill="auto"/>
            <w:noWrap/>
            <w:vAlign w:val="center"/>
            <w:hideMark/>
          </w:tcPr>
          <w:p w14:paraId="42B1B6B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30</w:t>
            </w:r>
          </w:p>
        </w:tc>
        <w:tc>
          <w:tcPr>
            <w:tcW w:w="850" w:type="dxa"/>
            <w:tcBorders>
              <w:top w:val="nil"/>
              <w:bottom w:val="nil"/>
            </w:tcBorders>
            <w:shd w:val="clear" w:color="auto" w:fill="auto"/>
            <w:noWrap/>
            <w:vAlign w:val="center"/>
            <w:hideMark/>
          </w:tcPr>
          <w:p w14:paraId="36BAE7CA"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0.4357</w:t>
            </w:r>
          </w:p>
        </w:tc>
        <w:tc>
          <w:tcPr>
            <w:tcW w:w="992" w:type="dxa"/>
            <w:tcBorders>
              <w:top w:val="nil"/>
              <w:bottom w:val="nil"/>
            </w:tcBorders>
            <w:shd w:val="clear" w:color="auto" w:fill="auto"/>
            <w:noWrap/>
            <w:vAlign w:val="center"/>
            <w:hideMark/>
          </w:tcPr>
          <w:p w14:paraId="3B5B0667"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0.5143</w:t>
            </w:r>
          </w:p>
        </w:tc>
        <w:tc>
          <w:tcPr>
            <w:tcW w:w="851" w:type="dxa"/>
            <w:tcBorders>
              <w:top w:val="nil"/>
              <w:bottom w:val="nil"/>
            </w:tcBorders>
            <w:shd w:val="clear" w:color="auto" w:fill="auto"/>
            <w:noWrap/>
            <w:vAlign w:val="center"/>
            <w:hideMark/>
          </w:tcPr>
          <w:p w14:paraId="2E1164F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6C5B9034"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0FB7FC60"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059AE7E"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3E53D32F" w14:textId="77777777" w:rsidTr="00C1739F">
        <w:trPr>
          <w:trHeight w:val="280"/>
        </w:trPr>
        <w:tc>
          <w:tcPr>
            <w:tcW w:w="1276" w:type="dxa"/>
            <w:tcBorders>
              <w:bottom w:val="nil"/>
            </w:tcBorders>
            <w:shd w:val="clear" w:color="auto" w:fill="auto"/>
            <w:noWrap/>
            <w:vAlign w:val="center"/>
            <w:hideMark/>
          </w:tcPr>
          <w:p w14:paraId="14C679D4"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cry</w:t>
            </w:r>
            <w:r w:rsidRPr="000B519E">
              <w:rPr>
                <w:rFonts w:asciiTheme="majorBidi" w:eastAsia="Times New Roman" w:hAnsiTheme="majorBidi" w:cstheme="majorBidi"/>
                <w:bCs/>
                <w:i/>
                <w:sz w:val="16"/>
                <w:szCs w:val="16"/>
                <w:vertAlign w:val="superscript"/>
              </w:rPr>
              <w:t>02</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1D3C783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0.315</w:t>
            </w:r>
          </w:p>
        </w:tc>
        <w:tc>
          <w:tcPr>
            <w:tcW w:w="709" w:type="dxa"/>
            <w:tcBorders>
              <w:bottom w:val="nil"/>
            </w:tcBorders>
            <w:shd w:val="clear" w:color="auto" w:fill="auto"/>
            <w:noWrap/>
            <w:vAlign w:val="center"/>
            <w:hideMark/>
          </w:tcPr>
          <w:p w14:paraId="33DC59F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0.153</w:t>
            </w:r>
          </w:p>
        </w:tc>
        <w:tc>
          <w:tcPr>
            <w:tcW w:w="567" w:type="dxa"/>
            <w:tcBorders>
              <w:bottom w:val="nil"/>
            </w:tcBorders>
            <w:shd w:val="clear" w:color="auto" w:fill="auto"/>
            <w:noWrap/>
            <w:vAlign w:val="center"/>
            <w:hideMark/>
          </w:tcPr>
          <w:p w14:paraId="2773B12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42</w:t>
            </w:r>
          </w:p>
        </w:tc>
        <w:tc>
          <w:tcPr>
            <w:tcW w:w="850" w:type="dxa"/>
            <w:tcBorders>
              <w:bottom w:val="nil"/>
            </w:tcBorders>
            <w:shd w:val="clear" w:color="auto" w:fill="auto"/>
            <w:noWrap/>
            <w:vAlign w:val="center"/>
            <w:hideMark/>
          </w:tcPr>
          <w:p w14:paraId="1C609C0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414FB25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1" w:type="dxa"/>
            <w:tcBorders>
              <w:bottom w:val="nil"/>
            </w:tcBorders>
            <w:shd w:val="clear" w:color="auto" w:fill="auto"/>
            <w:noWrap/>
            <w:vAlign w:val="center"/>
            <w:hideMark/>
          </w:tcPr>
          <w:p w14:paraId="29793A4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2ABD6FA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86.693</w:t>
            </w:r>
          </w:p>
        </w:tc>
        <w:tc>
          <w:tcPr>
            <w:tcW w:w="851" w:type="dxa"/>
            <w:tcBorders>
              <w:bottom w:val="nil"/>
            </w:tcBorders>
            <w:shd w:val="clear" w:color="auto" w:fill="auto"/>
            <w:noWrap/>
            <w:vAlign w:val="center"/>
            <w:hideMark/>
          </w:tcPr>
          <w:p w14:paraId="4070A2B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3C204DC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6C298C47" w14:textId="77777777" w:rsidTr="00C1739F">
        <w:trPr>
          <w:trHeight w:val="280"/>
        </w:trPr>
        <w:tc>
          <w:tcPr>
            <w:tcW w:w="1276" w:type="dxa"/>
            <w:tcBorders>
              <w:top w:val="nil"/>
              <w:bottom w:val="nil"/>
            </w:tcBorders>
            <w:shd w:val="clear" w:color="auto" w:fill="auto"/>
            <w:noWrap/>
            <w:vAlign w:val="center"/>
            <w:hideMark/>
          </w:tcPr>
          <w:p w14:paraId="30D98565"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cry</w:t>
            </w:r>
            <w:r w:rsidRPr="000B519E">
              <w:rPr>
                <w:rFonts w:asciiTheme="majorBidi" w:eastAsia="Times New Roman" w:hAnsiTheme="majorBidi" w:cstheme="majorBidi"/>
                <w:bCs/>
                <w:i/>
                <w:sz w:val="16"/>
                <w:szCs w:val="16"/>
                <w:vertAlign w:val="superscript"/>
              </w:rPr>
              <w:t>02</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23DF4CE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0.893</w:t>
            </w:r>
          </w:p>
        </w:tc>
        <w:tc>
          <w:tcPr>
            <w:tcW w:w="709" w:type="dxa"/>
            <w:tcBorders>
              <w:top w:val="nil"/>
              <w:bottom w:val="nil"/>
            </w:tcBorders>
            <w:shd w:val="clear" w:color="auto" w:fill="auto"/>
            <w:noWrap/>
            <w:vAlign w:val="center"/>
            <w:hideMark/>
          </w:tcPr>
          <w:p w14:paraId="48972D1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0.235</w:t>
            </w:r>
          </w:p>
        </w:tc>
        <w:tc>
          <w:tcPr>
            <w:tcW w:w="567" w:type="dxa"/>
            <w:tcBorders>
              <w:top w:val="nil"/>
              <w:bottom w:val="nil"/>
            </w:tcBorders>
            <w:shd w:val="clear" w:color="auto" w:fill="auto"/>
            <w:noWrap/>
            <w:vAlign w:val="center"/>
            <w:hideMark/>
          </w:tcPr>
          <w:p w14:paraId="6AAA858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57</w:t>
            </w:r>
          </w:p>
        </w:tc>
        <w:tc>
          <w:tcPr>
            <w:tcW w:w="850" w:type="dxa"/>
            <w:tcBorders>
              <w:top w:val="nil"/>
              <w:bottom w:val="nil"/>
            </w:tcBorders>
            <w:shd w:val="clear" w:color="auto" w:fill="auto"/>
            <w:noWrap/>
            <w:vAlign w:val="center"/>
            <w:hideMark/>
          </w:tcPr>
          <w:p w14:paraId="2AD17DA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0.8534</w:t>
            </w:r>
          </w:p>
        </w:tc>
        <w:tc>
          <w:tcPr>
            <w:tcW w:w="992" w:type="dxa"/>
            <w:tcBorders>
              <w:top w:val="nil"/>
              <w:bottom w:val="nil"/>
            </w:tcBorders>
            <w:shd w:val="clear" w:color="auto" w:fill="auto"/>
            <w:noWrap/>
            <w:vAlign w:val="center"/>
            <w:hideMark/>
          </w:tcPr>
          <w:p w14:paraId="41CD97C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074484A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0" w:type="dxa"/>
            <w:tcBorders>
              <w:top w:val="nil"/>
              <w:bottom w:val="nil"/>
            </w:tcBorders>
            <w:shd w:val="clear" w:color="auto" w:fill="auto"/>
            <w:noWrap/>
            <w:vAlign w:val="center"/>
            <w:hideMark/>
          </w:tcPr>
          <w:p w14:paraId="6AA2194A"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67B11A2D"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10461893"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3C9B0C0E" w14:textId="77777777" w:rsidTr="00C1739F">
        <w:trPr>
          <w:trHeight w:val="280"/>
        </w:trPr>
        <w:tc>
          <w:tcPr>
            <w:tcW w:w="1276" w:type="dxa"/>
            <w:tcBorders>
              <w:top w:val="nil"/>
              <w:bottom w:val="nil"/>
            </w:tcBorders>
            <w:shd w:val="clear" w:color="auto" w:fill="auto"/>
            <w:noWrap/>
            <w:vAlign w:val="center"/>
            <w:hideMark/>
          </w:tcPr>
          <w:p w14:paraId="10F76792"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cry</w:t>
            </w:r>
            <w:r w:rsidRPr="000B519E">
              <w:rPr>
                <w:rFonts w:asciiTheme="majorBidi" w:eastAsia="Times New Roman" w:hAnsiTheme="majorBidi" w:cstheme="majorBidi"/>
                <w:bCs/>
                <w:i/>
                <w:sz w:val="16"/>
                <w:szCs w:val="16"/>
                <w:vertAlign w:val="superscript"/>
              </w:rPr>
              <w:t>02</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7E4D158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0.990</w:t>
            </w:r>
          </w:p>
        </w:tc>
        <w:tc>
          <w:tcPr>
            <w:tcW w:w="709" w:type="dxa"/>
            <w:tcBorders>
              <w:top w:val="nil"/>
              <w:bottom w:val="nil"/>
            </w:tcBorders>
            <w:shd w:val="clear" w:color="auto" w:fill="auto"/>
            <w:noWrap/>
            <w:vAlign w:val="center"/>
            <w:hideMark/>
          </w:tcPr>
          <w:p w14:paraId="6E40569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0.261</w:t>
            </w:r>
          </w:p>
        </w:tc>
        <w:tc>
          <w:tcPr>
            <w:tcW w:w="567" w:type="dxa"/>
            <w:tcBorders>
              <w:top w:val="nil"/>
              <w:bottom w:val="nil"/>
            </w:tcBorders>
            <w:shd w:val="clear" w:color="auto" w:fill="auto"/>
            <w:noWrap/>
            <w:vAlign w:val="center"/>
            <w:hideMark/>
          </w:tcPr>
          <w:p w14:paraId="35473B5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59</w:t>
            </w:r>
          </w:p>
        </w:tc>
        <w:tc>
          <w:tcPr>
            <w:tcW w:w="850" w:type="dxa"/>
            <w:tcBorders>
              <w:top w:val="nil"/>
              <w:bottom w:val="nil"/>
            </w:tcBorders>
            <w:shd w:val="clear" w:color="auto" w:fill="auto"/>
            <w:noWrap/>
            <w:vAlign w:val="center"/>
            <w:hideMark/>
          </w:tcPr>
          <w:p w14:paraId="08BD74D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0.8644</w:t>
            </w:r>
          </w:p>
        </w:tc>
        <w:tc>
          <w:tcPr>
            <w:tcW w:w="992" w:type="dxa"/>
            <w:tcBorders>
              <w:top w:val="nil"/>
              <w:bottom w:val="nil"/>
            </w:tcBorders>
            <w:shd w:val="clear" w:color="auto" w:fill="auto"/>
            <w:noWrap/>
            <w:vAlign w:val="center"/>
            <w:hideMark/>
          </w:tcPr>
          <w:p w14:paraId="67393BD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0.2774</w:t>
            </w:r>
          </w:p>
        </w:tc>
        <w:tc>
          <w:tcPr>
            <w:tcW w:w="851" w:type="dxa"/>
            <w:tcBorders>
              <w:top w:val="nil"/>
              <w:bottom w:val="nil"/>
            </w:tcBorders>
            <w:shd w:val="clear" w:color="auto" w:fill="auto"/>
            <w:noWrap/>
            <w:vAlign w:val="center"/>
            <w:hideMark/>
          </w:tcPr>
          <w:p w14:paraId="19B8B29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5DA839BF"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19BC4DFF"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680901E8"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7F0F85B0" w14:textId="77777777" w:rsidTr="00C1739F">
        <w:trPr>
          <w:trHeight w:val="280"/>
        </w:trPr>
        <w:tc>
          <w:tcPr>
            <w:tcW w:w="1276" w:type="dxa"/>
            <w:tcBorders>
              <w:bottom w:val="nil"/>
            </w:tcBorders>
            <w:shd w:val="clear" w:color="auto" w:fill="auto"/>
            <w:noWrap/>
            <w:vAlign w:val="center"/>
            <w:hideMark/>
          </w:tcPr>
          <w:p w14:paraId="232A48B5"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per</w:t>
            </w:r>
            <w:r w:rsidRPr="000B519E">
              <w:rPr>
                <w:rFonts w:asciiTheme="majorBidi" w:eastAsia="Times New Roman" w:hAnsiTheme="majorBidi" w:cstheme="majorBidi"/>
                <w:bCs/>
                <w:i/>
                <w:sz w:val="16"/>
                <w:szCs w:val="16"/>
                <w:vertAlign w:val="superscript"/>
              </w:rPr>
              <w:t>01</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2834168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0.574</w:t>
            </w:r>
          </w:p>
        </w:tc>
        <w:tc>
          <w:tcPr>
            <w:tcW w:w="709" w:type="dxa"/>
            <w:tcBorders>
              <w:bottom w:val="nil"/>
            </w:tcBorders>
            <w:shd w:val="clear" w:color="auto" w:fill="auto"/>
            <w:noWrap/>
            <w:vAlign w:val="center"/>
            <w:hideMark/>
          </w:tcPr>
          <w:p w14:paraId="7150290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0.158</w:t>
            </w:r>
          </w:p>
        </w:tc>
        <w:tc>
          <w:tcPr>
            <w:tcW w:w="567" w:type="dxa"/>
            <w:tcBorders>
              <w:bottom w:val="nil"/>
            </w:tcBorders>
            <w:shd w:val="clear" w:color="auto" w:fill="auto"/>
            <w:noWrap/>
            <w:vAlign w:val="center"/>
            <w:hideMark/>
          </w:tcPr>
          <w:p w14:paraId="2B42ED6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bottom w:val="nil"/>
            </w:tcBorders>
            <w:shd w:val="clear" w:color="auto" w:fill="auto"/>
            <w:noWrap/>
            <w:vAlign w:val="center"/>
            <w:hideMark/>
          </w:tcPr>
          <w:p w14:paraId="419A45A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566E410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1" w:type="dxa"/>
            <w:tcBorders>
              <w:bottom w:val="nil"/>
            </w:tcBorders>
            <w:shd w:val="clear" w:color="auto" w:fill="auto"/>
            <w:noWrap/>
            <w:vAlign w:val="center"/>
            <w:hideMark/>
          </w:tcPr>
          <w:p w14:paraId="5EC26A7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637B096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32.218</w:t>
            </w:r>
          </w:p>
        </w:tc>
        <w:tc>
          <w:tcPr>
            <w:tcW w:w="851" w:type="dxa"/>
            <w:tcBorders>
              <w:bottom w:val="nil"/>
            </w:tcBorders>
            <w:shd w:val="clear" w:color="auto" w:fill="auto"/>
            <w:noWrap/>
            <w:vAlign w:val="center"/>
            <w:hideMark/>
          </w:tcPr>
          <w:p w14:paraId="0225B5A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7BB58DD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0E187A78" w14:textId="77777777" w:rsidTr="00C1739F">
        <w:trPr>
          <w:trHeight w:val="280"/>
        </w:trPr>
        <w:tc>
          <w:tcPr>
            <w:tcW w:w="1276" w:type="dxa"/>
            <w:tcBorders>
              <w:top w:val="nil"/>
              <w:bottom w:val="nil"/>
            </w:tcBorders>
            <w:shd w:val="clear" w:color="auto" w:fill="auto"/>
            <w:noWrap/>
            <w:vAlign w:val="center"/>
            <w:hideMark/>
          </w:tcPr>
          <w:p w14:paraId="1188A933"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per</w:t>
            </w:r>
            <w:r w:rsidRPr="000B519E">
              <w:rPr>
                <w:rFonts w:asciiTheme="majorBidi" w:eastAsia="Times New Roman" w:hAnsiTheme="majorBidi" w:cstheme="majorBidi"/>
                <w:bCs/>
                <w:i/>
                <w:sz w:val="16"/>
                <w:szCs w:val="16"/>
                <w:vertAlign w:val="superscript"/>
              </w:rPr>
              <w:t>01</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42CFD18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0.704</w:t>
            </w:r>
          </w:p>
        </w:tc>
        <w:tc>
          <w:tcPr>
            <w:tcW w:w="709" w:type="dxa"/>
            <w:tcBorders>
              <w:top w:val="nil"/>
              <w:bottom w:val="nil"/>
            </w:tcBorders>
            <w:shd w:val="clear" w:color="auto" w:fill="auto"/>
            <w:noWrap/>
            <w:vAlign w:val="center"/>
            <w:hideMark/>
          </w:tcPr>
          <w:p w14:paraId="39A63D9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0.201</w:t>
            </w:r>
          </w:p>
        </w:tc>
        <w:tc>
          <w:tcPr>
            <w:tcW w:w="567" w:type="dxa"/>
            <w:tcBorders>
              <w:top w:val="nil"/>
              <w:bottom w:val="nil"/>
            </w:tcBorders>
            <w:shd w:val="clear" w:color="auto" w:fill="auto"/>
            <w:noWrap/>
            <w:vAlign w:val="center"/>
            <w:hideMark/>
          </w:tcPr>
          <w:p w14:paraId="399605B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50</w:t>
            </w:r>
          </w:p>
        </w:tc>
        <w:tc>
          <w:tcPr>
            <w:tcW w:w="850" w:type="dxa"/>
            <w:tcBorders>
              <w:top w:val="nil"/>
              <w:bottom w:val="nil"/>
            </w:tcBorders>
            <w:shd w:val="clear" w:color="auto" w:fill="auto"/>
            <w:noWrap/>
            <w:vAlign w:val="center"/>
            <w:hideMark/>
          </w:tcPr>
          <w:p w14:paraId="4B658C2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0.3342</w:t>
            </w:r>
          </w:p>
        </w:tc>
        <w:tc>
          <w:tcPr>
            <w:tcW w:w="992" w:type="dxa"/>
            <w:tcBorders>
              <w:top w:val="nil"/>
              <w:bottom w:val="nil"/>
            </w:tcBorders>
            <w:shd w:val="clear" w:color="auto" w:fill="auto"/>
            <w:noWrap/>
            <w:vAlign w:val="center"/>
            <w:hideMark/>
          </w:tcPr>
          <w:p w14:paraId="11BF869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7B9C474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3567F7AA"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7095127E"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1F34E88"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61DDFA70" w14:textId="77777777" w:rsidTr="00C1739F">
        <w:trPr>
          <w:trHeight w:val="280"/>
        </w:trPr>
        <w:tc>
          <w:tcPr>
            <w:tcW w:w="1276" w:type="dxa"/>
            <w:tcBorders>
              <w:top w:val="nil"/>
              <w:bottom w:val="nil"/>
            </w:tcBorders>
            <w:shd w:val="clear" w:color="auto" w:fill="auto"/>
            <w:noWrap/>
            <w:vAlign w:val="center"/>
            <w:hideMark/>
          </w:tcPr>
          <w:p w14:paraId="5C1F16DF"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per</w:t>
            </w:r>
            <w:r w:rsidRPr="000B519E">
              <w:rPr>
                <w:rFonts w:asciiTheme="majorBidi" w:eastAsia="Times New Roman" w:hAnsiTheme="majorBidi" w:cstheme="majorBidi"/>
                <w:bCs/>
                <w:i/>
                <w:sz w:val="16"/>
                <w:szCs w:val="16"/>
                <w:vertAlign w:val="superscript"/>
              </w:rPr>
              <w:t>01</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2FBD5B9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0.933</w:t>
            </w:r>
          </w:p>
        </w:tc>
        <w:tc>
          <w:tcPr>
            <w:tcW w:w="709" w:type="dxa"/>
            <w:tcBorders>
              <w:top w:val="nil"/>
              <w:bottom w:val="nil"/>
            </w:tcBorders>
            <w:shd w:val="clear" w:color="auto" w:fill="auto"/>
            <w:noWrap/>
            <w:vAlign w:val="center"/>
            <w:hideMark/>
          </w:tcPr>
          <w:p w14:paraId="0E6F0C3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0.419</w:t>
            </w:r>
          </w:p>
        </w:tc>
        <w:tc>
          <w:tcPr>
            <w:tcW w:w="567" w:type="dxa"/>
            <w:tcBorders>
              <w:top w:val="nil"/>
              <w:bottom w:val="nil"/>
            </w:tcBorders>
            <w:shd w:val="clear" w:color="auto" w:fill="auto"/>
            <w:noWrap/>
            <w:vAlign w:val="center"/>
            <w:hideMark/>
          </w:tcPr>
          <w:p w14:paraId="55337BF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58</w:t>
            </w:r>
          </w:p>
        </w:tc>
        <w:tc>
          <w:tcPr>
            <w:tcW w:w="850" w:type="dxa"/>
            <w:tcBorders>
              <w:top w:val="nil"/>
              <w:bottom w:val="nil"/>
            </w:tcBorders>
            <w:shd w:val="clear" w:color="auto" w:fill="auto"/>
            <w:noWrap/>
            <w:vAlign w:val="center"/>
            <w:hideMark/>
          </w:tcPr>
          <w:p w14:paraId="33273CC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0.6207</w:t>
            </w:r>
          </w:p>
        </w:tc>
        <w:tc>
          <w:tcPr>
            <w:tcW w:w="992" w:type="dxa"/>
            <w:tcBorders>
              <w:top w:val="nil"/>
              <w:bottom w:val="nil"/>
            </w:tcBorders>
            <w:shd w:val="clear" w:color="auto" w:fill="auto"/>
            <w:noWrap/>
            <w:vAlign w:val="center"/>
            <w:hideMark/>
          </w:tcPr>
          <w:p w14:paraId="0353387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0.4234</w:t>
            </w:r>
          </w:p>
        </w:tc>
        <w:tc>
          <w:tcPr>
            <w:tcW w:w="851" w:type="dxa"/>
            <w:tcBorders>
              <w:top w:val="nil"/>
              <w:bottom w:val="nil"/>
            </w:tcBorders>
            <w:shd w:val="clear" w:color="auto" w:fill="auto"/>
            <w:noWrap/>
            <w:vAlign w:val="center"/>
            <w:hideMark/>
          </w:tcPr>
          <w:p w14:paraId="2AA92FF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37A16282"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454CEEEA"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3376711B"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A76B7B5" w14:textId="77777777" w:rsidTr="00C1739F">
        <w:trPr>
          <w:trHeight w:val="280"/>
        </w:trPr>
        <w:tc>
          <w:tcPr>
            <w:tcW w:w="1276" w:type="dxa"/>
            <w:tcBorders>
              <w:bottom w:val="nil"/>
            </w:tcBorders>
            <w:shd w:val="clear" w:color="auto" w:fill="auto"/>
            <w:noWrap/>
            <w:vAlign w:val="center"/>
            <w:hideMark/>
          </w:tcPr>
          <w:p w14:paraId="1BDD8E87"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na</w:t>
            </w:r>
            <w:proofErr w:type="spellEnd"/>
            <w:r w:rsidRPr="000B519E">
              <w:rPr>
                <w:rFonts w:asciiTheme="majorBidi" w:eastAsia="Times New Roman" w:hAnsiTheme="majorBidi" w:cstheme="majorBidi"/>
                <w:bCs/>
                <w:i/>
                <w:sz w:val="16"/>
                <w:szCs w:val="16"/>
                <w:vertAlign w:val="superscript"/>
              </w:rPr>
              <w:t xml:space="preserve"> 1</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1DB1A3D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0.356</w:t>
            </w:r>
          </w:p>
        </w:tc>
        <w:tc>
          <w:tcPr>
            <w:tcW w:w="709" w:type="dxa"/>
            <w:tcBorders>
              <w:bottom w:val="nil"/>
            </w:tcBorders>
            <w:shd w:val="clear" w:color="auto" w:fill="auto"/>
            <w:noWrap/>
            <w:vAlign w:val="center"/>
            <w:hideMark/>
          </w:tcPr>
          <w:p w14:paraId="42E73DE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0.356</w:t>
            </w:r>
          </w:p>
        </w:tc>
        <w:tc>
          <w:tcPr>
            <w:tcW w:w="567" w:type="dxa"/>
            <w:tcBorders>
              <w:bottom w:val="nil"/>
            </w:tcBorders>
            <w:shd w:val="clear" w:color="auto" w:fill="auto"/>
            <w:noWrap/>
            <w:vAlign w:val="center"/>
            <w:hideMark/>
          </w:tcPr>
          <w:p w14:paraId="3C3FB09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23</w:t>
            </w:r>
          </w:p>
        </w:tc>
        <w:tc>
          <w:tcPr>
            <w:tcW w:w="850" w:type="dxa"/>
            <w:tcBorders>
              <w:bottom w:val="nil"/>
            </w:tcBorders>
            <w:shd w:val="clear" w:color="auto" w:fill="auto"/>
            <w:noWrap/>
            <w:vAlign w:val="center"/>
            <w:hideMark/>
          </w:tcPr>
          <w:p w14:paraId="7266AEF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6852AA8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1" w:type="dxa"/>
            <w:tcBorders>
              <w:bottom w:val="nil"/>
            </w:tcBorders>
            <w:shd w:val="clear" w:color="auto" w:fill="auto"/>
            <w:noWrap/>
            <w:vAlign w:val="center"/>
            <w:hideMark/>
          </w:tcPr>
          <w:p w14:paraId="46648F1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1AD2A9A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36.379</w:t>
            </w:r>
          </w:p>
        </w:tc>
        <w:tc>
          <w:tcPr>
            <w:tcW w:w="851" w:type="dxa"/>
            <w:tcBorders>
              <w:bottom w:val="nil"/>
            </w:tcBorders>
            <w:shd w:val="clear" w:color="auto" w:fill="auto"/>
            <w:noWrap/>
            <w:vAlign w:val="center"/>
            <w:hideMark/>
          </w:tcPr>
          <w:p w14:paraId="1EC3DB1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5AB7DBC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570ADEEE" w14:textId="77777777" w:rsidTr="00C1739F">
        <w:trPr>
          <w:trHeight w:val="280"/>
        </w:trPr>
        <w:tc>
          <w:tcPr>
            <w:tcW w:w="1276" w:type="dxa"/>
            <w:tcBorders>
              <w:top w:val="nil"/>
              <w:bottom w:val="nil"/>
            </w:tcBorders>
            <w:shd w:val="clear" w:color="auto" w:fill="auto"/>
            <w:noWrap/>
            <w:vAlign w:val="center"/>
            <w:hideMark/>
          </w:tcPr>
          <w:p w14:paraId="17727BDD"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na</w:t>
            </w:r>
            <w:r w:rsidRPr="000B519E">
              <w:rPr>
                <w:rFonts w:asciiTheme="majorBidi" w:eastAsia="Times New Roman" w:hAnsiTheme="majorBidi" w:cstheme="majorBidi"/>
                <w:bCs/>
                <w:i/>
                <w:sz w:val="16"/>
                <w:szCs w:val="16"/>
                <w:vertAlign w:val="superscript"/>
              </w:rPr>
              <w:t>1</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1E06905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0.626</w:t>
            </w:r>
          </w:p>
        </w:tc>
        <w:tc>
          <w:tcPr>
            <w:tcW w:w="709" w:type="dxa"/>
            <w:tcBorders>
              <w:top w:val="nil"/>
              <w:bottom w:val="nil"/>
            </w:tcBorders>
            <w:shd w:val="clear" w:color="auto" w:fill="auto"/>
            <w:noWrap/>
            <w:vAlign w:val="center"/>
            <w:hideMark/>
          </w:tcPr>
          <w:p w14:paraId="7CDC6F9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0.269</w:t>
            </w:r>
          </w:p>
        </w:tc>
        <w:tc>
          <w:tcPr>
            <w:tcW w:w="567" w:type="dxa"/>
            <w:tcBorders>
              <w:top w:val="nil"/>
              <w:bottom w:val="nil"/>
            </w:tcBorders>
            <w:shd w:val="clear" w:color="auto" w:fill="auto"/>
            <w:noWrap/>
            <w:vAlign w:val="center"/>
            <w:hideMark/>
          </w:tcPr>
          <w:p w14:paraId="2FB2A63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61</w:t>
            </w:r>
          </w:p>
        </w:tc>
        <w:tc>
          <w:tcPr>
            <w:tcW w:w="850" w:type="dxa"/>
            <w:tcBorders>
              <w:top w:val="nil"/>
              <w:bottom w:val="nil"/>
            </w:tcBorders>
            <w:shd w:val="clear" w:color="auto" w:fill="auto"/>
            <w:noWrap/>
            <w:vAlign w:val="center"/>
            <w:hideMark/>
          </w:tcPr>
          <w:p w14:paraId="73A041A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0.5046</w:t>
            </w:r>
          </w:p>
        </w:tc>
        <w:tc>
          <w:tcPr>
            <w:tcW w:w="992" w:type="dxa"/>
            <w:tcBorders>
              <w:top w:val="nil"/>
              <w:bottom w:val="nil"/>
            </w:tcBorders>
            <w:shd w:val="clear" w:color="auto" w:fill="auto"/>
            <w:noWrap/>
            <w:vAlign w:val="center"/>
            <w:hideMark/>
          </w:tcPr>
          <w:p w14:paraId="6603BF8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38D723F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308B7B9F"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721241C6"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41723FEB"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1810B146" w14:textId="77777777" w:rsidTr="00C1739F">
        <w:trPr>
          <w:trHeight w:val="280"/>
        </w:trPr>
        <w:tc>
          <w:tcPr>
            <w:tcW w:w="1276" w:type="dxa"/>
            <w:tcBorders>
              <w:top w:val="nil"/>
              <w:bottom w:val="nil"/>
            </w:tcBorders>
            <w:shd w:val="clear" w:color="auto" w:fill="auto"/>
            <w:noWrap/>
            <w:vAlign w:val="center"/>
            <w:hideMark/>
          </w:tcPr>
          <w:p w14:paraId="57173204"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na</w:t>
            </w:r>
            <w:r w:rsidRPr="000B519E">
              <w:rPr>
                <w:rFonts w:asciiTheme="majorBidi" w:eastAsia="Times New Roman" w:hAnsiTheme="majorBidi" w:cstheme="majorBidi"/>
                <w:bCs/>
                <w:i/>
                <w:sz w:val="16"/>
                <w:szCs w:val="16"/>
                <w:vertAlign w:val="superscript"/>
              </w:rPr>
              <w:t>1</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2FE6B05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0.969</w:t>
            </w:r>
          </w:p>
        </w:tc>
        <w:tc>
          <w:tcPr>
            <w:tcW w:w="709" w:type="dxa"/>
            <w:tcBorders>
              <w:top w:val="nil"/>
              <w:bottom w:val="nil"/>
            </w:tcBorders>
            <w:shd w:val="clear" w:color="auto" w:fill="auto"/>
            <w:noWrap/>
            <w:vAlign w:val="center"/>
            <w:hideMark/>
          </w:tcPr>
          <w:p w14:paraId="4007371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0.969</w:t>
            </w:r>
          </w:p>
        </w:tc>
        <w:tc>
          <w:tcPr>
            <w:tcW w:w="567" w:type="dxa"/>
            <w:tcBorders>
              <w:top w:val="nil"/>
              <w:bottom w:val="nil"/>
            </w:tcBorders>
            <w:shd w:val="clear" w:color="auto" w:fill="auto"/>
            <w:noWrap/>
            <w:vAlign w:val="center"/>
            <w:hideMark/>
          </w:tcPr>
          <w:p w14:paraId="6FD87BF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14</w:t>
            </w:r>
          </w:p>
        </w:tc>
        <w:tc>
          <w:tcPr>
            <w:tcW w:w="850" w:type="dxa"/>
            <w:tcBorders>
              <w:top w:val="nil"/>
              <w:bottom w:val="nil"/>
            </w:tcBorders>
            <w:shd w:val="clear" w:color="auto" w:fill="auto"/>
            <w:noWrap/>
            <w:vAlign w:val="center"/>
            <w:hideMark/>
          </w:tcPr>
          <w:p w14:paraId="5F19799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0.8696</w:t>
            </w:r>
          </w:p>
        </w:tc>
        <w:tc>
          <w:tcPr>
            <w:tcW w:w="992" w:type="dxa"/>
            <w:tcBorders>
              <w:top w:val="nil"/>
              <w:bottom w:val="nil"/>
            </w:tcBorders>
            <w:shd w:val="clear" w:color="auto" w:fill="auto"/>
            <w:noWrap/>
            <w:vAlign w:val="center"/>
            <w:hideMark/>
          </w:tcPr>
          <w:p w14:paraId="6F5995C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0.5995</w:t>
            </w:r>
          </w:p>
        </w:tc>
        <w:tc>
          <w:tcPr>
            <w:tcW w:w="851" w:type="dxa"/>
            <w:tcBorders>
              <w:top w:val="nil"/>
              <w:bottom w:val="nil"/>
            </w:tcBorders>
            <w:shd w:val="clear" w:color="auto" w:fill="auto"/>
            <w:noWrap/>
            <w:vAlign w:val="center"/>
            <w:hideMark/>
          </w:tcPr>
          <w:p w14:paraId="5AD4C96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303FCFBC"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1B112C2D"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7CD87BC2"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399C8B05" w14:textId="77777777" w:rsidTr="00C1739F">
        <w:trPr>
          <w:trHeight w:val="280"/>
        </w:trPr>
        <w:tc>
          <w:tcPr>
            <w:tcW w:w="1276" w:type="dxa"/>
            <w:tcBorders>
              <w:bottom w:val="nil"/>
            </w:tcBorders>
            <w:shd w:val="clear" w:color="auto" w:fill="auto"/>
            <w:noWrap/>
            <w:vAlign w:val="center"/>
            <w:hideMark/>
          </w:tcPr>
          <w:p w14:paraId="536D7E34"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msn</w:t>
            </w:r>
            <w:r w:rsidRPr="000B519E">
              <w:rPr>
                <w:rFonts w:asciiTheme="majorBidi" w:eastAsia="Times New Roman" w:hAnsiTheme="majorBidi" w:cstheme="majorBidi"/>
                <w:bCs/>
                <w:i/>
                <w:sz w:val="16"/>
                <w:szCs w:val="16"/>
                <w:vertAlign w:val="superscript"/>
              </w:rPr>
              <w:t>102</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2A8F7E7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0.382</w:t>
            </w:r>
          </w:p>
        </w:tc>
        <w:tc>
          <w:tcPr>
            <w:tcW w:w="709" w:type="dxa"/>
            <w:tcBorders>
              <w:bottom w:val="nil"/>
            </w:tcBorders>
            <w:shd w:val="clear" w:color="auto" w:fill="auto"/>
            <w:noWrap/>
            <w:vAlign w:val="center"/>
            <w:hideMark/>
          </w:tcPr>
          <w:p w14:paraId="5DF2579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0.173</w:t>
            </w:r>
          </w:p>
        </w:tc>
        <w:tc>
          <w:tcPr>
            <w:tcW w:w="567" w:type="dxa"/>
            <w:tcBorders>
              <w:bottom w:val="nil"/>
            </w:tcBorders>
            <w:shd w:val="clear" w:color="auto" w:fill="auto"/>
            <w:noWrap/>
            <w:vAlign w:val="center"/>
            <w:hideMark/>
          </w:tcPr>
          <w:p w14:paraId="351731F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bottom w:val="nil"/>
            </w:tcBorders>
            <w:shd w:val="clear" w:color="auto" w:fill="auto"/>
            <w:noWrap/>
            <w:vAlign w:val="center"/>
            <w:hideMark/>
          </w:tcPr>
          <w:p w14:paraId="55E3CE9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1F78F06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1" w:type="dxa"/>
            <w:tcBorders>
              <w:bottom w:val="nil"/>
            </w:tcBorders>
            <w:shd w:val="clear" w:color="auto" w:fill="auto"/>
            <w:noWrap/>
            <w:vAlign w:val="center"/>
            <w:hideMark/>
          </w:tcPr>
          <w:p w14:paraId="7DABD48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4404CD2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47.297</w:t>
            </w:r>
          </w:p>
        </w:tc>
        <w:tc>
          <w:tcPr>
            <w:tcW w:w="851" w:type="dxa"/>
            <w:tcBorders>
              <w:bottom w:val="nil"/>
            </w:tcBorders>
            <w:shd w:val="clear" w:color="auto" w:fill="auto"/>
            <w:noWrap/>
            <w:vAlign w:val="center"/>
            <w:hideMark/>
          </w:tcPr>
          <w:p w14:paraId="073E4A8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7BBDC0D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00C51CEA" w14:textId="77777777" w:rsidTr="00C1739F">
        <w:trPr>
          <w:trHeight w:val="280"/>
        </w:trPr>
        <w:tc>
          <w:tcPr>
            <w:tcW w:w="1276" w:type="dxa"/>
            <w:tcBorders>
              <w:top w:val="nil"/>
              <w:bottom w:val="nil"/>
            </w:tcBorders>
            <w:shd w:val="clear" w:color="auto" w:fill="auto"/>
            <w:noWrap/>
            <w:vAlign w:val="center"/>
            <w:hideMark/>
          </w:tcPr>
          <w:p w14:paraId="458E033A"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msn</w:t>
            </w:r>
            <w:r w:rsidRPr="000B519E">
              <w:rPr>
                <w:rFonts w:asciiTheme="majorBidi" w:eastAsia="Times New Roman" w:hAnsiTheme="majorBidi" w:cstheme="majorBidi"/>
                <w:bCs/>
                <w:i/>
                <w:sz w:val="16"/>
                <w:szCs w:val="16"/>
                <w:vertAlign w:val="superscript"/>
              </w:rPr>
              <w:t>102</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741E9BB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0.641</w:t>
            </w:r>
          </w:p>
        </w:tc>
        <w:tc>
          <w:tcPr>
            <w:tcW w:w="709" w:type="dxa"/>
            <w:tcBorders>
              <w:top w:val="nil"/>
              <w:bottom w:val="nil"/>
            </w:tcBorders>
            <w:shd w:val="clear" w:color="auto" w:fill="auto"/>
            <w:noWrap/>
            <w:vAlign w:val="center"/>
            <w:hideMark/>
          </w:tcPr>
          <w:p w14:paraId="5547A40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0.207</w:t>
            </w:r>
          </w:p>
        </w:tc>
        <w:tc>
          <w:tcPr>
            <w:tcW w:w="567" w:type="dxa"/>
            <w:tcBorders>
              <w:top w:val="nil"/>
              <w:bottom w:val="nil"/>
            </w:tcBorders>
            <w:shd w:val="clear" w:color="auto" w:fill="auto"/>
            <w:noWrap/>
            <w:vAlign w:val="center"/>
            <w:hideMark/>
          </w:tcPr>
          <w:p w14:paraId="386D5CF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56944C3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0.6313</w:t>
            </w:r>
          </w:p>
        </w:tc>
        <w:tc>
          <w:tcPr>
            <w:tcW w:w="992" w:type="dxa"/>
            <w:tcBorders>
              <w:top w:val="nil"/>
              <w:bottom w:val="nil"/>
            </w:tcBorders>
            <w:shd w:val="clear" w:color="auto" w:fill="auto"/>
            <w:noWrap/>
            <w:vAlign w:val="center"/>
            <w:hideMark/>
          </w:tcPr>
          <w:p w14:paraId="123BD33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1C2194A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4F51B28C"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0C3B8ED0"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63E26EE4"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7D7AE2F1" w14:textId="77777777" w:rsidTr="00C1739F">
        <w:trPr>
          <w:trHeight w:val="280"/>
        </w:trPr>
        <w:tc>
          <w:tcPr>
            <w:tcW w:w="1276" w:type="dxa"/>
            <w:tcBorders>
              <w:top w:val="nil"/>
              <w:bottom w:val="nil"/>
            </w:tcBorders>
            <w:shd w:val="clear" w:color="auto" w:fill="auto"/>
            <w:noWrap/>
            <w:vAlign w:val="center"/>
            <w:hideMark/>
          </w:tcPr>
          <w:p w14:paraId="24F2E8B1"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msn</w:t>
            </w:r>
            <w:r w:rsidRPr="000B519E">
              <w:rPr>
                <w:rFonts w:asciiTheme="majorBidi" w:eastAsia="Times New Roman" w:hAnsiTheme="majorBidi" w:cstheme="majorBidi"/>
                <w:bCs/>
                <w:i/>
                <w:sz w:val="16"/>
                <w:szCs w:val="16"/>
                <w:vertAlign w:val="superscript"/>
              </w:rPr>
              <w:t>102</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15D5A42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1.083</w:t>
            </w:r>
          </w:p>
        </w:tc>
        <w:tc>
          <w:tcPr>
            <w:tcW w:w="709" w:type="dxa"/>
            <w:tcBorders>
              <w:top w:val="nil"/>
              <w:bottom w:val="nil"/>
            </w:tcBorders>
            <w:shd w:val="clear" w:color="auto" w:fill="auto"/>
            <w:noWrap/>
            <w:vAlign w:val="center"/>
            <w:hideMark/>
          </w:tcPr>
          <w:p w14:paraId="4007F11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0.817</w:t>
            </w:r>
          </w:p>
        </w:tc>
        <w:tc>
          <w:tcPr>
            <w:tcW w:w="567" w:type="dxa"/>
            <w:tcBorders>
              <w:top w:val="nil"/>
              <w:bottom w:val="nil"/>
            </w:tcBorders>
            <w:shd w:val="clear" w:color="auto" w:fill="auto"/>
            <w:noWrap/>
            <w:vAlign w:val="center"/>
            <w:hideMark/>
          </w:tcPr>
          <w:p w14:paraId="0BB9751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top w:val="nil"/>
              <w:bottom w:val="nil"/>
            </w:tcBorders>
            <w:shd w:val="clear" w:color="auto" w:fill="auto"/>
            <w:noWrap/>
            <w:vAlign w:val="center"/>
            <w:hideMark/>
          </w:tcPr>
          <w:p w14:paraId="64CD87B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0.8125</w:t>
            </w:r>
          </w:p>
        </w:tc>
        <w:tc>
          <w:tcPr>
            <w:tcW w:w="992" w:type="dxa"/>
            <w:tcBorders>
              <w:top w:val="nil"/>
              <w:bottom w:val="nil"/>
            </w:tcBorders>
            <w:shd w:val="clear" w:color="auto" w:fill="auto"/>
            <w:noWrap/>
            <w:vAlign w:val="center"/>
            <w:hideMark/>
          </w:tcPr>
          <w:p w14:paraId="3BDD20B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0.4304</w:t>
            </w:r>
          </w:p>
        </w:tc>
        <w:tc>
          <w:tcPr>
            <w:tcW w:w="851" w:type="dxa"/>
            <w:tcBorders>
              <w:top w:val="nil"/>
              <w:bottom w:val="nil"/>
            </w:tcBorders>
            <w:shd w:val="clear" w:color="auto" w:fill="auto"/>
            <w:noWrap/>
            <w:vAlign w:val="center"/>
            <w:hideMark/>
          </w:tcPr>
          <w:p w14:paraId="2D3D227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1D60E19D"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28BC1376"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52435E06"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D296D48" w14:textId="77777777" w:rsidTr="00C1739F">
        <w:trPr>
          <w:trHeight w:val="280"/>
        </w:trPr>
        <w:tc>
          <w:tcPr>
            <w:tcW w:w="1276" w:type="dxa"/>
            <w:tcBorders>
              <w:bottom w:val="nil"/>
            </w:tcBorders>
            <w:shd w:val="clear" w:color="auto" w:fill="auto"/>
            <w:noWrap/>
            <w:vAlign w:val="center"/>
            <w:hideMark/>
          </w:tcPr>
          <w:p w14:paraId="6E6144CA"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cora</w:t>
            </w:r>
            <w:r w:rsidRPr="000B519E">
              <w:rPr>
                <w:rFonts w:asciiTheme="majorBidi" w:eastAsia="Times New Roman" w:hAnsiTheme="majorBidi" w:cstheme="majorBidi"/>
                <w:bCs/>
                <w:i/>
                <w:sz w:val="16"/>
                <w:szCs w:val="16"/>
                <w:vertAlign w:val="superscript"/>
              </w:rPr>
              <w:t>5</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2498E25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0.356</w:t>
            </w:r>
          </w:p>
        </w:tc>
        <w:tc>
          <w:tcPr>
            <w:tcW w:w="709" w:type="dxa"/>
            <w:tcBorders>
              <w:bottom w:val="nil"/>
            </w:tcBorders>
            <w:shd w:val="clear" w:color="auto" w:fill="auto"/>
            <w:noWrap/>
            <w:vAlign w:val="center"/>
            <w:hideMark/>
          </w:tcPr>
          <w:p w14:paraId="1830A95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0.225</w:t>
            </w:r>
          </w:p>
        </w:tc>
        <w:tc>
          <w:tcPr>
            <w:tcW w:w="567" w:type="dxa"/>
            <w:tcBorders>
              <w:bottom w:val="nil"/>
            </w:tcBorders>
            <w:shd w:val="clear" w:color="auto" w:fill="auto"/>
            <w:noWrap/>
            <w:vAlign w:val="center"/>
            <w:hideMark/>
          </w:tcPr>
          <w:p w14:paraId="1DDCE76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30</w:t>
            </w:r>
          </w:p>
        </w:tc>
        <w:tc>
          <w:tcPr>
            <w:tcW w:w="850" w:type="dxa"/>
            <w:tcBorders>
              <w:bottom w:val="nil"/>
            </w:tcBorders>
            <w:shd w:val="clear" w:color="auto" w:fill="auto"/>
            <w:noWrap/>
            <w:vAlign w:val="center"/>
            <w:hideMark/>
          </w:tcPr>
          <w:p w14:paraId="3EA6969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17EAEFF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0.136</w:t>
            </w:r>
          </w:p>
        </w:tc>
        <w:tc>
          <w:tcPr>
            <w:tcW w:w="851" w:type="dxa"/>
            <w:tcBorders>
              <w:bottom w:val="nil"/>
            </w:tcBorders>
            <w:shd w:val="clear" w:color="auto" w:fill="auto"/>
            <w:noWrap/>
            <w:vAlign w:val="center"/>
            <w:hideMark/>
          </w:tcPr>
          <w:p w14:paraId="2B04FF3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0" w:type="dxa"/>
            <w:tcBorders>
              <w:bottom w:val="nil"/>
            </w:tcBorders>
            <w:shd w:val="clear" w:color="auto" w:fill="auto"/>
            <w:noWrap/>
            <w:vAlign w:val="center"/>
            <w:hideMark/>
          </w:tcPr>
          <w:p w14:paraId="79C0DAE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15.032</w:t>
            </w:r>
          </w:p>
        </w:tc>
        <w:tc>
          <w:tcPr>
            <w:tcW w:w="851" w:type="dxa"/>
            <w:tcBorders>
              <w:bottom w:val="nil"/>
            </w:tcBorders>
            <w:shd w:val="clear" w:color="auto" w:fill="auto"/>
            <w:noWrap/>
            <w:vAlign w:val="center"/>
            <w:hideMark/>
          </w:tcPr>
          <w:p w14:paraId="769B4AB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&lt;0.001</w:t>
            </w:r>
          </w:p>
        </w:tc>
        <w:tc>
          <w:tcPr>
            <w:tcW w:w="992" w:type="dxa"/>
            <w:vMerge w:val="restart"/>
            <w:tcBorders>
              <w:bottom w:val="nil"/>
            </w:tcBorders>
            <w:shd w:val="clear" w:color="auto" w:fill="auto"/>
            <w:noWrap/>
            <w:vAlign w:val="center"/>
            <w:hideMark/>
          </w:tcPr>
          <w:p w14:paraId="3E8DB36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63C7CF8A" w14:textId="77777777" w:rsidTr="00C1739F">
        <w:trPr>
          <w:trHeight w:val="280"/>
        </w:trPr>
        <w:tc>
          <w:tcPr>
            <w:tcW w:w="1276" w:type="dxa"/>
            <w:tcBorders>
              <w:top w:val="nil"/>
              <w:bottom w:val="nil"/>
            </w:tcBorders>
            <w:shd w:val="clear" w:color="auto" w:fill="auto"/>
            <w:noWrap/>
            <w:vAlign w:val="center"/>
            <w:hideMark/>
          </w:tcPr>
          <w:p w14:paraId="195259B2"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cora</w:t>
            </w:r>
            <w:r w:rsidRPr="000B519E">
              <w:rPr>
                <w:rFonts w:asciiTheme="majorBidi" w:eastAsia="Times New Roman" w:hAnsiTheme="majorBidi" w:cstheme="majorBidi"/>
                <w:bCs/>
                <w:i/>
                <w:sz w:val="16"/>
                <w:szCs w:val="16"/>
                <w:vertAlign w:val="superscript"/>
              </w:rPr>
              <w:t>5</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0747C2C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0.479</w:t>
            </w:r>
          </w:p>
        </w:tc>
        <w:tc>
          <w:tcPr>
            <w:tcW w:w="709" w:type="dxa"/>
            <w:tcBorders>
              <w:top w:val="nil"/>
              <w:bottom w:val="nil"/>
            </w:tcBorders>
            <w:shd w:val="clear" w:color="auto" w:fill="auto"/>
            <w:noWrap/>
            <w:vAlign w:val="center"/>
            <w:hideMark/>
          </w:tcPr>
          <w:p w14:paraId="6708203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0.308</w:t>
            </w:r>
          </w:p>
        </w:tc>
        <w:tc>
          <w:tcPr>
            <w:tcW w:w="567" w:type="dxa"/>
            <w:tcBorders>
              <w:top w:val="nil"/>
              <w:bottom w:val="nil"/>
            </w:tcBorders>
            <w:shd w:val="clear" w:color="auto" w:fill="auto"/>
            <w:noWrap/>
            <w:vAlign w:val="center"/>
            <w:hideMark/>
          </w:tcPr>
          <w:p w14:paraId="3DC8A23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29</w:t>
            </w:r>
          </w:p>
        </w:tc>
        <w:tc>
          <w:tcPr>
            <w:tcW w:w="850" w:type="dxa"/>
            <w:tcBorders>
              <w:top w:val="nil"/>
              <w:bottom w:val="nil"/>
            </w:tcBorders>
            <w:shd w:val="clear" w:color="auto" w:fill="auto"/>
            <w:noWrap/>
            <w:vAlign w:val="center"/>
            <w:hideMark/>
          </w:tcPr>
          <w:p w14:paraId="5504EA3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0.2908</w:t>
            </w:r>
          </w:p>
        </w:tc>
        <w:tc>
          <w:tcPr>
            <w:tcW w:w="992" w:type="dxa"/>
            <w:tcBorders>
              <w:top w:val="nil"/>
              <w:bottom w:val="nil"/>
            </w:tcBorders>
            <w:shd w:val="clear" w:color="auto" w:fill="auto"/>
            <w:noWrap/>
            <w:vAlign w:val="center"/>
            <w:hideMark/>
          </w:tcPr>
          <w:p w14:paraId="3899CA3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7EF0A84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0" w:type="dxa"/>
            <w:tcBorders>
              <w:top w:val="nil"/>
              <w:bottom w:val="nil"/>
            </w:tcBorders>
            <w:shd w:val="clear" w:color="auto" w:fill="auto"/>
            <w:noWrap/>
            <w:vAlign w:val="center"/>
            <w:hideMark/>
          </w:tcPr>
          <w:p w14:paraId="717594DF"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46DD1570"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A8C4F38"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4F465CB1" w14:textId="77777777" w:rsidTr="00C1739F">
        <w:trPr>
          <w:trHeight w:val="280"/>
        </w:trPr>
        <w:tc>
          <w:tcPr>
            <w:tcW w:w="1276" w:type="dxa"/>
            <w:tcBorders>
              <w:top w:val="nil"/>
              <w:bottom w:val="nil"/>
            </w:tcBorders>
            <w:shd w:val="clear" w:color="auto" w:fill="auto"/>
            <w:noWrap/>
            <w:vAlign w:val="center"/>
            <w:hideMark/>
          </w:tcPr>
          <w:p w14:paraId="0371C3D1"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cora</w:t>
            </w:r>
            <w:r w:rsidRPr="000B519E">
              <w:rPr>
                <w:rFonts w:asciiTheme="majorBidi" w:eastAsia="Times New Roman" w:hAnsiTheme="majorBidi" w:cstheme="majorBidi"/>
                <w:bCs/>
                <w:i/>
                <w:sz w:val="16"/>
                <w:szCs w:val="16"/>
                <w:vertAlign w:val="superscript"/>
              </w:rPr>
              <w:t>5</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3E71E4D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0.631</w:t>
            </w:r>
          </w:p>
        </w:tc>
        <w:tc>
          <w:tcPr>
            <w:tcW w:w="709" w:type="dxa"/>
            <w:tcBorders>
              <w:top w:val="nil"/>
              <w:bottom w:val="nil"/>
            </w:tcBorders>
            <w:shd w:val="clear" w:color="auto" w:fill="auto"/>
            <w:noWrap/>
            <w:vAlign w:val="center"/>
            <w:hideMark/>
          </w:tcPr>
          <w:p w14:paraId="3265FE7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0.287</w:t>
            </w:r>
          </w:p>
        </w:tc>
        <w:tc>
          <w:tcPr>
            <w:tcW w:w="567" w:type="dxa"/>
            <w:tcBorders>
              <w:top w:val="nil"/>
              <w:bottom w:val="nil"/>
            </w:tcBorders>
            <w:shd w:val="clear" w:color="auto" w:fill="auto"/>
            <w:noWrap/>
            <w:vAlign w:val="center"/>
            <w:hideMark/>
          </w:tcPr>
          <w:p w14:paraId="0DE0626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30</w:t>
            </w:r>
          </w:p>
        </w:tc>
        <w:tc>
          <w:tcPr>
            <w:tcW w:w="850" w:type="dxa"/>
            <w:tcBorders>
              <w:top w:val="nil"/>
              <w:bottom w:val="nil"/>
            </w:tcBorders>
            <w:shd w:val="clear" w:color="auto" w:fill="auto"/>
            <w:noWrap/>
            <w:vAlign w:val="center"/>
            <w:hideMark/>
          </w:tcPr>
          <w:p w14:paraId="742B688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w:t>
            </w:r>
          </w:p>
        </w:tc>
        <w:tc>
          <w:tcPr>
            <w:tcW w:w="992" w:type="dxa"/>
            <w:tcBorders>
              <w:top w:val="nil"/>
              <w:bottom w:val="nil"/>
            </w:tcBorders>
            <w:shd w:val="clear" w:color="auto" w:fill="auto"/>
            <w:noWrap/>
            <w:vAlign w:val="center"/>
            <w:hideMark/>
          </w:tcPr>
          <w:p w14:paraId="4055C07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0.3506</w:t>
            </w:r>
          </w:p>
        </w:tc>
        <w:tc>
          <w:tcPr>
            <w:tcW w:w="851" w:type="dxa"/>
            <w:tcBorders>
              <w:top w:val="nil"/>
              <w:bottom w:val="nil"/>
            </w:tcBorders>
            <w:shd w:val="clear" w:color="auto" w:fill="auto"/>
            <w:noWrap/>
            <w:vAlign w:val="center"/>
            <w:hideMark/>
          </w:tcPr>
          <w:p w14:paraId="34C62CC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31B10FC2"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70B65F2A"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1F6DB85C"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7AFAFE38" w14:textId="77777777" w:rsidTr="00C1739F">
        <w:trPr>
          <w:trHeight w:val="280"/>
        </w:trPr>
        <w:tc>
          <w:tcPr>
            <w:tcW w:w="1276" w:type="dxa"/>
            <w:tcBorders>
              <w:bottom w:val="nil"/>
            </w:tcBorders>
            <w:shd w:val="clear" w:color="auto" w:fill="auto"/>
            <w:noWrap/>
            <w:vAlign w:val="center"/>
            <w:hideMark/>
          </w:tcPr>
          <w:p w14:paraId="595EBFC7"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w:t>
            </w:r>
            <w:r w:rsidRPr="000B519E">
              <w:rPr>
                <w:rFonts w:asciiTheme="majorBidi" w:eastAsia="Times New Roman" w:hAnsiTheme="majorBidi" w:cstheme="majorBidi"/>
                <w:bCs/>
                <w:i/>
                <w:sz w:val="16"/>
                <w:szCs w:val="16"/>
                <w:vertAlign w:val="superscript"/>
              </w:rPr>
              <w:t>01</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22F0081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0.671</w:t>
            </w:r>
          </w:p>
        </w:tc>
        <w:tc>
          <w:tcPr>
            <w:tcW w:w="709" w:type="dxa"/>
            <w:tcBorders>
              <w:bottom w:val="nil"/>
            </w:tcBorders>
            <w:shd w:val="clear" w:color="auto" w:fill="auto"/>
            <w:noWrap/>
            <w:vAlign w:val="center"/>
            <w:hideMark/>
          </w:tcPr>
          <w:p w14:paraId="6D73292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0.193</w:t>
            </w:r>
          </w:p>
        </w:tc>
        <w:tc>
          <w:tcPr>
            <w:tcW w:w="567" w:type="dxa"/>
            <w:tcBorders>
              <w:bottom w:val="nil"/>
            </w:tcBorders>
            <w:shd w:val="clear" w:color="auto" w:fill="auto"/>
            <w:noWrap/>
            <w:vAlign w:val="center"/>
            <w:hideMark/>
          </w:tcPr>
          <w:p w14:paraId="75FFA6D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26</w:t>
            </w:r>
          </w:p>
        </w:tc>
        <w:tc>
          <w:tcPr>
            <w:tcW w:w="850" w:type="dxa"/>
            <w:tcBorders>
              <w:bottom w:val="nil"/>
            </w:tcBorders>
            <w:shd w:val="clear" w:color="auto" w:fill="auto"/>
            <w:noWrap/>
            <w:vAlign w:val="center"/>
            <w:hideMark/>
          </w:tcPr>
          <w:p w14:paraId="6BB0A44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729B22B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1" w:type="dxa"/>
            <w:tcBorders>
              <w:bottom w:val="nil"/>
            </w:tcBorders>
            <w:shd w:val="clear" w:color="auto" w:fill="auto"/>
            <w:noWrap/>
            <w:vAlign w:val="center"/>
            <w:hideMark/>
          </w:tcPr>
          <w:p w14:paraId="448FA81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bottom w:val="nil"/>
            </w:tcBorders>
            <w:shd w:val="clear" w:color="auto" w:fill="auto"/>
            <w:noWrap/>
            <w:vAlign w:val="center"/>
            <w:hideMark/>
          </w:tcPr>
          <w:p w14:paraId="56312E1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58.667</w:t>
            </w:r>
          </w:p>
        </w:tc>
        <w:tc>
          <w:tcPr>
            <w:tcW w:w="851" w:type="dxa"/>
            <w:tcBorders>
              <w:bottom w:val="nil"/>
            </w:tcBorders>
            <w:shd w:val="clear" w:color="auto" w:fill="auto"/>
            <w:noWrap/>
            <w:vAlign w:val="center"/>
            <w:hideMark/>
          </w:tcPr>
          <w:p w14:paraId="37C1DBC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23186C2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Positive</w:t>
            </w:r>
          </w:p>
        </w:tc>
      </w:tr>
      <w:tr w:rsidR="00A34274" w:rsidRPr="000B519E" w14:paraId="21BF7F1E" w14:textId="77777777" w:rsidTr="00C1739F">
        <w:trPr>
          <w:trHeight w:val="280"/>
        </w:trPr>
        <w:tc>
          <w:tcPr>
            <w:tcW w:w="1276" w:type="dxa"/>
            <w:tcBorders>
              <w:top w:val="nil"/>
              <w:bottom w:val="nil"/>
            </w:tcBorders>
            <w:shd w:val="clear" w:color="auto" w:fill="auto"/>
            <w:noWrap/>
            <w:vAlign w:val="center"/>
            <w:hideMark/>
          </w:tcPr>
          <w:p w14:paraId="09F79E90"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w:t>
            </w:r>
            <w:r w:rsidRPr="000B519E">
              <w:rPr>
                <w:rFonts w:asciiTheme="majorBidi" w:eastAsia="Times New Roman" w:hAnsiTheme="majorBidi" w:cstheme="majorBidi"/>
                <w:bCs/>
                <w:i/>
                <w:sz w:val="16"/>
                <w:szCs w:val="16"/>
                <w:vertAlign w:val="superscript"/>
              </w:rPr>
              <w:t>01</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7B8AA34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0.464</w:t>
            </w:r>
          </w:p>
        </w:tc>
        <w:tc>
          <w:tcPr>
            <w:tcW w:w="709" w:type="dxa"/>
            <w:tcBorders>
              <w:top w:val="nil"/>
              <w:bottom w:val="nil"/>
            </w:tcBorders>
            <w:shd w:val="clear" w:color="auto" w:fill="auto"/>
            <w:noWrap/>
            <w:vAlign w:val="center"/>
            <w:hideMark/>
          </w:tcPr>
          <w:p w14:paraId="10A7822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0.227</w:t>
            </w:r>
          </w:p>
        </w:tc>
        <w:tc>
          <w:tcPr>
            <w:tcW w:w="567" w:type="dxa"/>
            <w:tcBorders>
              <w:top w:val="nil"/>
              <w:bottom w:val="nil"/>
            </w:tcBorders>
            <w:shd w:val="clear" w:color="auto" w:fill="auto"/>
            <w:noWrap/>
            <w:vAlign w:val="center"/>
            <w:hideMark/>
          </w:tcPr>
          <w:p w14:paraId="053939F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48</w:t>
            </w:r>
          </w:p>
        </w:tc>
        <w:tc>
          <w:tcPr>
            <w:tcW w:w="850" w:type="dxa"/>
            <w:tcBorders>
              <w:top w:val="nil"/>
              <w:bottom w:val="nil"/>
            </w:tcBorders>
            <w:shd w:val="clear" w:color="auto" w:fill="auto"/>
            <w:noWrap/>
            <w:vAlign w:val="center"/>
            <w:hideMark/>
          </w:tcPr>
          <w:p w14:paraId="7F7053E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0.4856</w:t>
            </w:r>
          </w:p>
        </w:tc>
        <w:tc>
          <w:tcPr>
            <w:tcW w:w="992" w:type="dxa"/>
            <w:tcBorders>
              <w:top w:val="nil"/>
              <w:bottom w:val="nil"/>
            </w:tcBorders>
            <w:shd w:val="clear" w:color="auto" w:fill="auto"/>
            <w:noWrap/>
            <w:vAlign w:val="center"/>
            <w:hideMark/>
          </w:tcPr>
          <w:p w14:paraId="134F82B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6C573A9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696F99F4"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79722371"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AC6A548"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3C5029A" w14:textId="77777777" w:rsidTr="00C1739F">
        <w:trPr>
          <w:trHeight w:val="280"/>
        </w:trPr>
        <w:tc>
          <w:tcPr>
            <w:tcW w:w="1276" w:type="dxa"/>
            <w:tcBorders>
              <w:top w:val="nil"/>
              <w:bottom w:val="nil"/>
            </w:tcBorders>
            <w:shd w:val="clear" w:color="auto" w:fill="auto"/>
            <w:noWrap/>
            <w:vAlign w:val="center"/>
            <w:hideMark/>
          </w:tcPr>
          <w:p w14:paraId="4A7C7212"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Pdf</w:t>
            </w:r>
            <w:r w:rsidRPr="000B519E">
              <w:rPr>
                <w:rFonts w:asciiTheme="majorBidi" w:eastAsia="Times New Roman" w:hAnsiTheme="majorBidi" w:cstheme="majorBidi"/>
                <w:bCs/>
                <w:i/>
                <w:sz w:val="16"/>
                <w:szCs w:val="16"/>
                <w:vertAlign w:val="superscript"/>
              </w:rPr>
              <w:t>01</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2331040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0.892</w:t>
            </w:r>
          </w:p>
        </w:tc>
        <w:tc>
          <w:tcPr>
            <w:tcW w:w="709" w:type="dxa"/>
            <w:tcBorders>
              <w:top w:val="nil"/>
              <w:bottom w:val="nil"/>
            </w:tcBorders>
            <w:shd w:val="clear" w:color="auto" w:fill="auto"/>
            <w:noWrap/>
            <w:vAlign w:val="center"/>
            <w:hideMark/>
          </w:tcPr>
          <w:p w14:paraId="2A73E16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0.247</w:t>
            </w:r>
          </w:p>
        </w:tc>
        <w:tc>
          <w:tcPr>
            <w:tcW w:w="567" w:type="dxa"/>
            <w:tcBorders>
              <w:top w:val="nil"/>
              <w:bottom w:val="nil"/>
            </w:tcBorders>
            <w:shd w:val="clear" w:color="auto" w:fill="auto"/>
            <w:noWrap/>
            <w:vAlign w:val="center"/>
            <w:hideMark/>
          </w:tcPr>
          <w:p w14:paraId="3A99E42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59</w:t>
            </w:r>
          </w:p>
        </w:tc>
        <w:tc>
          <w:tcPr>
            <w:tcW w:w="850" w:type="dxa"/>
            <w:tcBorders>
              <w:top w:val="nil"/>
              <w:bottom w:val="nil"/>
            </w:tcBorders>
            <w:shd w:val="clear" w:color="auto" w:fill="auto"/>
            <w:noWrap/>
            <w:vAlign w:val="center"/>
            <w:hideMark/>
          </w:tcPr>
          <w:p w14:paraId="3CD1D86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0.4654</w:t>
            </w:r>
          </w:p>
        </w:tc>
        <w:tc>
          <w:tcPr>
            <w:tcW w:w="992" w:type="dxa"/>
            <w:tcBorders>
              <w:top w:val="nil"/>
              <w:bottom w:val="nil"/>
            </w:tcBorders>
            <w:shd w:val="clear" w:color="auto" w:fill="auto"/>
            <w:noWrap/>
            <w:vAlign w:val="center"/>
            <w:hideMark/>
          </w:tcPr>
          <w:p w14:paraId="5967980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0.6522</w:t>
            </w:r>
          </w:p>
        </w:tc>
        <w:tc>
          <w:tcPr>
            <w:tcW w:w="851" w:type="dxa"/>
            <w:tcBorders>
              <w:top w:val="nil"/>
              <w:bottom w:val="nil"/>
            </w:tcBorders>
            <w:shd w:val="clear" w:color="auto" w:fill="auto"/>
            <w:noWrap/>
            <w:vAlign w:val="center"/>
            <w:hideMark/>
          </w:tcPr>
          <w:p w14:paraId="7640D9C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30EF83D5"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6FA14271"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187ECE82"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2D352286" w14:textId="77777777" w:rsidTr="00C1739F">
        <w:trPr>
          <w:trHeight w:val="280"/>
        </w:trPr>
        <w:tc>
          <w:tcPr>
            <w:tcW w:w="1276" w:type="dxa"/>
            <w:tcBorders>
              <w:bottom w:val="nil"/>
            </w:tcBorders>
            <w:shd w:val="clear" w:color="auto" w:fill="auto"/>
            <w:noWrap/>
            <w:vAlign w:val="center"/>
            <w:hideMark/>
          </w:tcPr>
          <w:p w14:paraId="4801C2AF"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Arr2</w:t>
            </w:r>
            <w:r w:rsidRPr="000B519E">
              <w:rPr>
                <w:rFonts w:asciiTheme="majorBidi" w:eastAsia="Times New Roman" w:hAnsiTheme="majorBidi" w:cstheme="majorBidi"/>
                <w:bCs/>
                <w:i/>
                <w:sz w:val="16"/>
                <w:szCs w:val="16"/>
                <w:vertAlign w:val="superscript"/>
              </w:rPr>
              <w:t>3</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06968D4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0.563</w:t>
            </w:r>
          </w:p>
        </w:tc>
        <w:tc>
          <w:tcPr>
            <w:tcW w:w="709" w:type="dxa"/>
            <w:tcBorders>
              <w:bottom w:val="nil"/>
            </w:tcBorders>
            <w:shd w:val="clear" w:color="auto" w:fill="auto"/>
            <w:noWrap/>
            <w:vAlign w:val="center"/>
            <w:hideMark/>
          </w:tcPr>
          <w:p w14:paraId="58B62D7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0.198</w:t>
            </w:r>
          </w:p>
        </w:tc>
        <w:tc>
          <w:tcPr>
            <w:tcW w:w="567" w:type="dxa"/>
            <w:tcBorders>
              <w:bottom w:val="nil"/>
            </w:tcBorders>
            <w:shd w:val="clear" w:color="auto" w:fill="auto"/>
            <w:noWrap/>
            <w:vAlign w:val="center"/>
            <w:hideMark/>
          </w:tcPr>
          <w:p w14:paraId="5FFA035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30</w:t>
            </w:r>
          </w:p>
        </w:tc>
        <w:tc>
          <w:tcPr>
            <w:tcW w:w="850" w:type="dxa"/>
            <w:tcBorders>
              <w:bottom w:val="nil"/>
            </w:tcBorders>
            <w:shd w:val="clear" w:color="auto" w:fill="auto"/>
            <w:noWrap/>
            <w:vAlign w:val="center"/>
            <w:hideMark/>
          </w:tcPr>
          <w:p w14:paraId="155E2E4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5921B97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1" w:type="dxa"/>
            <w:tcBorders>
              <w:bottom w:val="nil"/>
            </w:tcBorders>
            <w:shd w:val="clear" w:color="auto" w:fill="auto"/>
            <w:noWrap/>
            <w:vAlign w:val="center"/>
            <w:hideMark/>
          </w:tcPr>
          <w:p w14:paraId="7DD6325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0.317</w:t>
            </w:r>
          </w:p>
        </w:tc>
        <w:tc>
          <w:tcPr>
            <w:tcW w:w="850" w:type="dxa"/>
            <w:tcBorders>
              <w:bottom w:val="nil"/>
            </w:tcBorders>
            <w:shd w:val="clear" w:color="auto" w:fill="auto"/>
            <w:noWrap/>
            <w:vAlign w:val="center"/>
            <w:hideMark/>
          </w:tcPr>
          <w:p w14:paraId="1D55774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8.410</w:t>
            </w:r>
          </w:p>
        </w:tc>
        <w:tc>
          <w:tcPr>
            <w:tcW w:w="851" w:type="dxa"/>
            <w:tcBorders>
              <w:bottom w:val="nil"/>
            </w:tcBorders>
            <w:shd w:val="clear" w:color="auto" w:fill="auto"/>
            <w:noWrap/>
            <w:vAlign w:val="center"/>
            <w:hideMark/>
          </w:tcPr>
          <w:p w14:paraId="72CE235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992" w:type="dxa"/>
            <w:vMerge w:val="restart"/>
            <w:tcBorders>
              <w:bottom w:val="nil"/>
            </w:tcBorders>
            <w:shd w:val="clear" w:color="auto" w:fill="auto"/>
            <w:noWrap/>
            <w:vAlign w:val="center"/>
            <w:hideMark/>
          </w:tcPr>
          <w:p w14:paraId="692E385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23305F49" w14:textId="77777777" w:rsidTr="00C1739F">
        <w:trPr>
          <w:trHeight w:val="280"/>
        </w:trPr>
        <w:tc>
          <w:tcPr>
            <w:tcW w:w="1276" w:type="dxa"/>
            <w:tcBorders>
              <w:top w:val="nil"/>
              <w:bottom w:val="nil"/>
            </w:tcBorders>
            <w:shd w:val="clear" w:color="auto" w:fill="auto"/>
            <w:noWrap/>
            <w:vAlign w:val="center"/>
            <w:hideMark/>
          </w:tcPr>
          <w:p w14:paraId="6A7A473E"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Arr2</w:t>
            </w:r>
            <w:r w:rsidRPr="000B519E">
              <w:rPr>
                <w:rFonts w:asciiTheme="majorBidi" w:eastAsia="Times New Roman" w:hAnsiTheme="majorBidi" w:cstheme="majorBidi"/>
                <w:bCs/>
                <w:i/>
                <w:sz w:val="16"/>
                <w:szCs w:val="16"/>
                <w:vertAlign w:val="superscript"/>
              </w:rPr>
              <w:t>3</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700C0A2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0.870</w:t>
            </w:r>
          </w:p>
        </w:tc>
        <w:tc>
          <w:tcPr>
            <w:tcW w:w="709" w:type="dxa"/>
            <w:tcBorders>
              <w:top w:val="nil"/>
              <w:bottom w:val="nil"/>
            </w:tcBorders>
            <w:shd w:val="clear" w:color="auto" w:fill="auto"/>
            <w:noWrap/>
            <w:vAlign w:val="center"/>
            <w:hideMark/>
          </w:tcPr>
          <w:p w14:paraId="18EFA62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0.366</w:t>
            </w:r>
          </w:p>
        </w:tc>
        <w:tc>
          <w:tcPr>
            <w:tcW w:w="567" w:type="dxa"/>
            <w:tcBorders>
              <w:top w:val="nil"/>
              <w:bottom w:val="nil"/>
            </w:tcBorders>
            <w:shd w:val="clear" w:color="auto" w:fill="auto"/>
            <w:noWrap/>
            <w:vAlign w:val="center"/>
            <w:hideMark/>
          </w:tcPr>
          <w:p w14:paraId="3CC63AC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10</w:t>
            </w:r>
          </w:p>
        </w:tc>
        <w:tc>
          <w:tcPr>
            <w:tcW w:w="850" w:type="dxa"/>
            <w:tcBorders>
              <w:top w:val="nil"/>
              <w:bottom w:val="nil"/>
            </w:tcBorders>
            <w:shd w:val="clear" w:color="auto" w:fill="auto"/>
            <w:noWrap/>
            <w:vAlign w:val="center"/>
            <w:hideMark/>
          </w:tcPr>
          <w:p w14:paraId="1BC8B902"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0.5333</w:t>
            </w:r>
          </w:p>
        </w:tc>
        <w:tc>
          <w:tcPr>
            <w:tcW w:w="992" w:type="dxa"/>
            <w:tcBorders>
              <w:top w:val="nil"/>
              <w:bottom w:val="nil"/>
            </w:tcBorders>
            <w:shd w:val="clear" w:color="auto" w:fill="auto"/>
            <w:noWrap/>
            <w:vAlign w:val="center"/>
            <w:hideMark/>
          </w:tcPr>
          <w:p w14:paraId="7E6E52B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69686A9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0" w:type="dxa"/>
            <w:tcBorders>
              <w:top w:val="nil"/>
              <w:bottom w:val="nil"/>
            </w:tcBorders>
            <w:shd w:val="clear" w:color="auto" w:fill="auto"/>
            <w:noWrap/>
            <w:vAlign w:val="center"/>
            <w:hideMark/>
          </w:tcPr>
          <w:p w14:paraId="65CEAF9F"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45345581"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03C1218A"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68183591" w14:textId="77777777" w:rsidTr="00C1739F">
        <w:trPr>
          <w:trHeight w:val="280"/>
        </w:trPr>
        <w:tc>
          <w:tcPr>
            <w:tcW w:w="1276" w:type="dxa"/>
            <w:tcBorders>
              <w:top w:val="nil"/>
              <w:bottom w:val="nil"/>
            </w:tcBorders>
            <w:shd w:val="clear" w:color="auto" w:fill="auto"/>
            <w:noWrap/>
            <w:vAlign w:val="center"/>
            <w:hideMark/>
          </w:tcPr>
          <w:p w14:paraId="11C4372F"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Arr2</w:t>
            </w:r>
            <w:r w:rsidRPr="000B519E">
              <w:rPr>
                <w:rFonts w:asciiTheme="majorBidi" w:eastAsia="Times New Roman" w:hAnsiTheme="majorBidi" w:cstheme="majorBidi"/>
                <w:bCs/>
                <w:i/>
                <w:sz w:val="16"/>
                <w:szCs w:val="16"/>
                <w:vertAlign w:val="superscript"/>
              </w:rPr>
              <w:t>3</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2F85BA6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0.647</w:t>
            </w:r>
          </w:p>
        </w:tc>
        <w:tc>
          <w:tcPr>
            <w:tcW w:w="709" w:type="dxa"/>
            <w:tcBorders>
              <w:top w:val="nil"/>
              <w:bottom w:val="nil"/>
            </w:tcBorders>
            <w:shd w:val="clear" w:color="auto" w:fill="auto"/>
            <w:noWrap/>
            <w:vAlign w:val="center"/>
            <w:hideMark/>
          </w:tcPr>
          <w:p w14:paraId="384BC67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0.196</w:t>
            </w:r>
          </w:p>
        </w:tc>
        <w:tc>
          <w:tcPr>
            <w:tcW w:w="567" w:type="dxa"/>
            <w:tcBorders>
              <w:top w:val="nil"/>
              <w:bottom w:val="nil"/>
            </w:tcBorders>
            <w:shd w:val="clear" w:color="auto" w:fill="auto"/>
            <w:noWrap/>
            <w:vAlign w:val="center"/>
            <w:hideMark/>
          </w:tcPr>
          <w:p w14:paraId="4E09E26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6C3E7595"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0.2366</w:t>
            </w:r>
          </w:p>
        </w:tc>
        <w:tc>
          <w:tcPr>
            <w:tcW w:w="992" w:type="dxa"/>
            <w:tcBorders>
              <w:top w:val="nil"/>
              <w:bottom w:val="nil"/>
            </w:tcBorders>
            <w:shd w:val="clear" w:color="auto" w:fill="auto"/>
            <w:noWrap/>
            <w:vAlign w:val="center"/>
            <w:hideMark/>
          </w:tcPr>
          <w:p w14:paraId="3331C6DF"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0.4742</w:t>
            </w:r>
          </w:p>
        </w:tc>
        <w:tc>
          <w:tcPr>
            <w:tcW w:w="851" w:type="dxa"/>
            <w:tcBorders>
              <w:top w:val="nil"/>
              <w:bottom w:val="nil"/>
            </w:tcBorders>
            <w:shd w:val="clear" w:color="auto" w:fill="auto"/>
            <w:noWrap/>
            <w:vAlign w:val="center"/>
            <w:hideMark/>
          </w:tcPr>
          <w:p w14:paraId="17A728A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02CFB876"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75E42AE8"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4D4EEE49"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1680D425" w14:textId="77777777" w:rsidTr="00C1739F">
        <w:trPr>
          <w:trHeight w:val="280"/>
        </w:trPr>
        <w:tc>
          <w:tcPr>
            <w:tcW w:w="1276" w:type="dxa"/>
            <w:tcBorders>
              <w:bottom w:val="nil"/>
            </w:tcBorders>
            <w:shd w:val="clear" w:color="auto" w:fill="auto"/>
            <w:noWrap/>
            <w:vAlign w:val="center"/>
            <w:hideMark/>
          </w:tcPr>
          <w:p w14:paraId="03CBEDB8"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chico</w:t>
            </w:r>
            <w:r w:rsidRPr="000B519E">
              <w:rPr>
                <w:rFonts w:asciiTheme="majorBidi" w:eastAsia="Times New Roman" w:hAnsiTheme="majorBidi" w:cstheme="majorBidi"/>
                <w:bCs/>
                <w:i/>
                <w:sz w:val="16"/>
                <w:szCs w:val="16"/>
                <w:vertAlign w:val="superscript"/>
              </w:rPr>
              <w:t>KG00032</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416B70D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0.355</w:t>
            </w:r>
          </w:p>
        </w:tc>
        <w:tc>
          <w:tcPr>
            <w:tcW w:w="709" w:type="dxa"/>
            <w:tcBorders>
              <w:bottom w:val="nil"/>
            </w:tcBorders>
            <w:shd w:val="clear" w:color="auto" w:fill="auto"/>
            <w:noWrap/>
            <w:vAlign w:val="center"/>
            <w:hideMark/>
          </w:tcPr>
          <w:p w14:paraId="51D5403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0.107</w:t>
            </w:r>
          </w:p>
        </w:tc>
        <w:tc>
          <w:tcPr>
            <w:tcW w:w="567" w:type="dxa"/>
            <w:tcBorders>
              <w:bottom w:val="nil"/>
            </w:tcBorders>
            <w:shd w:val="clear" w:color="auto" w:fill="auto"/>
            <w:noWrap/>
            <w:vAlign w:val="center"/>
            <w:hideMark/>
          </w:tcPr>
          <w:p w14:paraId="7D0CB8A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29</w:t>
            </w:r>
          </w:p>
        </w:tc>
        <w:tc>
          <w:tcPr>
            <w:tcW w:w="850" w:type="dxa"/>
            <w:tcBorders>
              <w:bottom w:val="nil"/>
            </w:tcBorders>
            <w:shd w:val="clear" w:color="auto" w:fill="auto"/>
            <w:noWrap/>
            <w:vAlign w:val="center"/>
            <w:hideMark/>
          </w:tcPr>
          <w:p w14:paraId="6C1577A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0E9BFB2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1" w:type="dxa"/>
            <w:tcBorders>
              <w:bottom w:val="nil"/>
            </w:tcBorders>
            <w:shd w:val="clear" w:color="auto" w:fill="auto"/>
            <w:noWrap/>
            <w:vAlign w:val="center"/>
            <w:hideMark/>
          </w:tcPr>
          <w:p w14:paraId="10FE53D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0" w:type="dxa"/>
            <w:tcBorders>
              <w:bottom w:val="nil"/>
            </w:tcBorders>
            <w:shd w:val="clear" w:color="auto" w:fill="auto"/>
            <w:noWrap/>
            <w:vAlign w:val="center"/>
            <w:hideMark/>
          </w:tcPr>
          <w:p w14:paraId="07E34F0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20.333</w:t>
            </w:r>
          </w:p>
        </w:tc>
        <w:tc>
          <w:tcPr>
            <w:tcW w:w="851" w:type="dxa"/>
            <w:tcBorders>
              <w:bottom w:val="nil"/>
            </w:tcBorders>
            <w:shd w:val="clear" w:color="auto" w:fill="auto"/>
            <w:noWrap/>
            <w:vAlign w:val="center"/>
            <w:hideMark/>
          </w:tcPr>
          <w:p w14:paraId="365C677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11F8F2A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223E32F7" w14:textId="77777777" w:rsidTr="00C1739F">
        <w:trPr>
          <w:trHeight w:val="280"/>
        </w:trPr>
        <w:tc>
          <w:tcPr>
            <w:tcW w:w="1276" w:type="dxa"/>
            <w:tcBorders>
              <w:top w:val="nil"/>
              <w:bottom w:val="nil"/>
            </w:tcBorders>
            <w:shd w:val="clear" w:color="auto" w:fill="auto"/>
            <w:noWrap/>
            <w:vAlign w:val="center"/>
            <w:hideMark/>
          </w:tcPr>
          <w:p w14:paraId="6757581F"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chico</w:t>
            </w:r>
            <w:r w:rsidRPr="000B519E">
              <w:rPr>
                <w:rFonts w:asciiTheme="majorBidi" w:eastAsia="Times New Roman" w:hAnsiTheme="majorBidi" w:cstheme="majorBidi"/>
                <w:bCs/>
                <w:i/>
                <w:sz w:val="16"/>
                <w:szCs w:val="16"/>
                <w:vertAlign w:val="superscript"/>
              </w:rPr>
              <w:t>KG00032</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1CDC7E7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0.589</w:t>
            </w:r>
          </w:p>
        </w:tc>
        <w:tc>
          <w:tcPr>
            <w:tcW w:w="709" w:type="dxa"/>
            <w:tcBorders>
              <w:top w:val="nil"/>
              <w:bottom w:val="nil"/>
            </w:tcBorders>
            <w:shd w:val="clear" w:color="auto" w:fill="auto"/>
            <w:noWrap/>
            <w:vAlign w:val="center"/>
            <w:hideMark/>
          </w:tcPr>
          <w:p w14:paraId="51EBA57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0.220</w:t>
            </w:r>
          </w:p>
        </w:tc>
        <w:tc>
          <w:tcPr>
            <w:tcW w:w="567" w:type="dxa"/>
            <w:tcBorders>
              <w:top w:val="nil"/>
              <w:bottom w:val="nil"/>
            </w:tcBorders>
            <w:shd w:val="clear" w:color="auto" w:fill="auto"/>
            <w:noWrap/>
            <w:vAlign w:val="center"/>
            <w:hideMark/>
          </w:tcPr>
          <w:p w14:paraId="5836CB9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25</w:t>
            </w:r>
          </w:p>
        </w:tc>
        <w:tc>
          <w:tcPr>
            <w:tcW w:w="850" w:type="dxa"/>
            <w:tcBorders>
              <w:top w:val="nil"/>
              <w:bottom w:val="nil"/>
            </w:tcBorders>
            <w:shd w:val="clear" w:color="auto" w:fill="auto"/>
            <w:noWrap/>
            <w:vAlign w:val="center"/>
            <w:hideMark/>
          </w:tcPr>
          <w:p w14:paraId="492C92FB"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0.5131</w:t>
            </w:r>
          </w:p>
        </w:tc>
        <w:tc>
          <w:tcPr>
            <w:tcW w:w="992" w:type="dxa"/>
            <w:tcBorders>
              <w:top w:val="nil"/>
              <w:bottom w:val="nil"/>
            </w:tcBorders>
            <w:shd w:val="clear" w:color="auto" w:fill="auto"/>
            <w:noWrap/>
            <w:vAlign w:val="center"/>
            <w:hideMark/>
          </w:tcPr>
          <w:p w14:paraId="4E0F731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41BEECE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0.095</w:t>
            </w:r>
          </w:p>
        </w:tc>
        <w:tc>
          <w:tcPr>
            <w:tcW w:w="850" w:type="dxa"/>
            <w:tcBorders>
              <w:top w:val="nil"/>
              <w:bottom w:val="nil"/>
            </w:tcBorders>
            <w:shd w:val="clear" w:color="auto" w:fill="auto"/>
            <w:noWrap/>
            <w:vAlign w:val="center"/>
            <w:hideMark/>
          </w:tcPr>
          <w:p w14:paraId="549358EC"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33C72B01"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7AC993F6"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3F6FEB6F" w14:textId="77777777" w:rsidTr="00C1739F">
        <w:trPr>
          <w:trHeight w:val="280"/>
        </w:trPr>
        <w:tc>
          <w:tcPr>
            <w:tcW w:w="1276" w:type="dxa"/>
            <w:tcBorders>
              <w:top w:val="nil"/>
              <w:bottom w:val="nil"/>
            </w:tcBorders>
            <w:shd w:val="clear" w:color="auto" w:fill="auto"/>
            <w:noWrap/>
            <w:vAlign w:val="center"/>
            <w:hideMark/>
          </w:tcPr>
          <w:p w14:paraId="4735E51A"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chico</w:t>
            </w:r>
            <w:r w:rsidRPr="000B519E">
              <w:rPr>
                <w:rFonts w:asciiTheme="majorBidi" w:eastAsia="Times New Roman" w:hAnsiTheme="majorBidi" w:cstheme="majorBidi"/>
                <w:bCs/>
                <w:i/>
                <w:sz w:val="16"/>
                <w:szCs w:val="16"/>
                <w:vertAlign w:val="superscript"/>
              </w:rPr>
              <w:t>KG00032</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79A2F93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0.485</w:t>
            </w:r>
          </w:p>
        </w:tc>
        <w:tc>
          <w:tcPr>
            <w:tcW w:w="709" w:type="dxa"/>
            <w:tcBorders>
              <w:top w:val="nil"/>
              <w:bottom w:val="nil"/>
            </w:tcBorders>
            <w:shd w:val="clear" w:color="auto" w:fill="auto"/>
            <w:noWrap/>
            <w:vAlign w:val="center"/>
            <w:hideMark/>
          </w:tcPr>
          <w:p w14:paraId="7C3F02C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0.156</w:t>
            </w:r>
          </w:p>
        </w:tc>
        <w:tc>
          <w:tcPr>
            <w:tcW w:w="567" w:type="dxa"/>
            <w:tcBorders>
              <w:top w:val="nil"/>
              <w:bottom w:val="nil"/>
            </w:tcBorders>
            <w:shd w:val="clear" w:color="auto" w:fill="auto"/>
            <w:noWrap/>
            <w:vAlign w:val="center"/>
            <w:hideMark/>
          </w:tcPr>
          <w:p w14:paraId="185B544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02BC1D1B"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0.4549</w:t>
            </w:r>
          </w:p>
        </w:tc>
        <w:tc>
          <w:tcPr>
            <w:tcW w:w="992" w:type="dxa"/>
            <w:tcBorders>
              <w:top w:val="nil"/>
              <w:bottom w:val="nil"/>
            </w:tcBorders>
            <w:shd w:val="clear" w:color="auto" w:fill="auto"/>
            <w:noWrap/>
            <w:vAlign w:val="center"/>
            <w:hideMark/>
          </w:tcPr>
          <w:p w14:paraId="05B53FF9"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0.3187</w:t>
            </w:r>
          </w:p>
        </w:tc>
        <w:tc>
          <w:tcPr>
            <w:tcW w:w="851" w:type="dxa"/>
            <w:tcBorders>
              <w:top w:val="nil"/>
              <w:bottom w:val="nil"/>
            </w:tcBorders>
            <w:shd w:val="clear" w:color="auto" w:fill="auto"/>
            <w:noWrap/>
            <w:vAlign w:val="center"/>
            <w:hideMark/>
          </w:tcPr>
          <w:p w14:paraId="1563D88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32776052"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28B702D8"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0FF4DA85"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0068820E" w14:textId="77777777" w:rsidTr="00C1739F">
        <w:trPr>
          <w:trHeight w:val="280"/>
        </w:trPr>
        <w:tc>
          <w:tcPr>
            <w:tcW w:w="1276" w:type="dxa"/>
            <w:tcBorders>
              <w:bottom w:val="nil"/>
            </w:tcBorders>
            <w:shd w:val="clear" w:color="auto" w:fill="auto"/>
            <w:noWrap/>
            <w:vAlign w:val="center"/>
            <w:hideMark/>
          </w:tcPr>
          <w:p w14:paraId="43A7CB9E"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Clk</w:t>
            </w:r>
            <w:r w:rsidRPr="000B519E">
              <w:rPr>
                <w:rFonts w:asciiTheme="majorBidi" w:eastAsia="Times New Roman" w:hAnsiTheme="majorBidi" w:cstheme="majorBidi"/>
                <w:bCs/>
                <w:i/>
                <w:sz w:val="16"/>
                <w:szCs w:val="16"/>
                <w:vertAlign w:val="superscript"/>
              </w:rPr>
              <w:t>ar</w:t>
            </w:r>
            <w:proofErr w:type="spellEnd"/>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173B36B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0.883</w:t>
            </w:r>
          </w:p>
        </w:tc>
        <w:tc>
          <w:tcPr>
            <w:tcW w:w="709" w:type="dxa"/>
            <w:tcBorders>
              <w:bottom w:val="nil"/>
            </w:tcBorders>
            <w:shd w:val="clear" w:color="auto" w:fill="auto"/>
            <w:noWrap/>
            <w:vAlign w:val="center"/>
            <w:hideMark/>
          </w:tcPr>
          <w:p w14:paraId="55AF5E9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0.173</w:t>
            </w:r>
          </w:p>
        </w:tc>
        <w:tc>
          <w:tcPr>
            <w:tcW w:w="567" w:type="dxa"/>
            <w:tcBorders>
              <w:bottom w:val="nil"/>
            </w:tcBorders>
            <w:shd w:val="clear" w:color="auto" w:fill="auto"/>
            <w:noWrap/>
            <w:vAlign w:val="center"/>
            <w:hideMark/>
          </w:tcPr>
          <w:p w14:paraId="43CD1C6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bottom w:val="nil"/>
            </w:tcBorders>
            <w:shd w:val="clear" w:color="auto" w:fill="auto"/>
            <w:noWrap/>
            <w:vAlign w:val="center"/>
            <w:hideMark/>
          </w:tcPr>
          <w:p w14:paraId="2EC768D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330D0C1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1" w:type="dxa"/>
            <w:tcBorders>
              <w:bottom w:val="nil"/>
            </w:tcBorders>
            <w:shd w:val="clear" w:color="auto" w:fill="auto"/>
            <w:noWrap/>
            <w:vAlign w:val="center"/>
            <w:hideMark/>
          </w:tcPr>
          <w:p w14:paraId="1696ADD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0" w:type="dxa"/>
            <w:tcBorders>
              <w:bottom w:val="nil"/>
            </w:tcBorders>
            <w:shd w:val="clear" w:color="auto" w:fill="auto"/>
            <w:noWrap/>
            <w:vAlign w:val="center"/>
            <w:hideMark/>
          </w:tcPr>
          <w:p w14:paraId="2D98143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9.606</w:t>
            </w:r>
          </w:p>
        </w:tc>
        <w:tc>
          <w:tcPr>
            <w:tcW w:w="851" w:type="dxa"/>
            <w:tcBorders>
              <w:bottom w:val="nil"/>
            </w:tcBorders>
            <w:shd w:val="clear" w:color="auto" w:fill="auto"/>
            <w:noWrap/>
            <w:vAlign w:val="center"/>
            <w:hideMark/>
          </w:tcPr>
          <w:p w14:paraId="3E4CF05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992" w:type="dxa"/>
            <w:vMerge w:val="restart"/>
            <w:tcBorders>
              <w:bottom w:val="nil"/>
            </w:tcBorders>
            <w:shd w:val="clear" w:color="auto" w:fill="auto"/>
            <w:noWrap/>
            <w:vAlign w:val="center"/>
            <w:hideMark/>
          </w:tcPr>
          <w:p w14:paraId="28AC98A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7C19683F" w14:textId="77777777" w:rsidTr="00C1739F">
        <w:trPr>
          <w:trHeight w:val="280"/>
        </w:trPr>
        <w:tc>
          <w:tcPr>
            <w:tcW w:w="1276" w:type="dxa"/>
            <w:tcBorders>
              <w:top w:val="nil"/>
              <w:bottom w:val="nil"/>
            </w:tcBorders>
            <w:shd w:val="clear" w:color="auto" w:fill="auto"/>
            <w:noWrap/>
            <w:vAlign w:val="center"/>
            <w:hideMark/>
          </w:tcPr>
          <w:p w14:paraId="44520896"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ClK</w:t>
            </w:r>
            <w:r w:rsidRPr="000B519E">
              <w:rPr>
                <w:rFonts w:asciiTheme="majorBidi" w:eastAsia="Times New Roman" w:hAnsiTheme="majorBidi" w:cstheme="majorBidi"/>
                <w:bCs/>
                <w:i/>
                <w:sz w:val="16"/>
                <w:szCs w:val="16"/>
                <w:vertAlign w:val="superscript"/>
              </w:rPr>
              <w:t>ar</w:t>
            </w:r>
            <w:proofErr w:type="spellEnd"/>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1A20307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0.754</w:t>
            </w:r>
          </w:p>
        </w:tc>
        <w:tc>
          <w:tcPr>
            <w:tcW w:w="709" w:type="dxa"/>
            <w:tcBorders>
              <w:top w:val="nil"/>
              <w:bottom w:val="nil"/>
            </w:tcBorders>
            <w:shd w:val="clear" w:color="auto" w:fill="auto"/>
            <w:noWrap/>
            <w:vAlign w:val="center"/>
            <w:hideMark/>
          </w:tcPr>
          <w:p w14:paraId="5FF13D5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0.247</w:t>
            </w:r>
          </w:p>
        </w:tc>
        <w:tc>
          <w:tcPr>
            <w:tcW w:w="567" w:type="dxa"/>
            <w:tcBorders>
              <w:top w:val="nil"/>
              <w:bottom w:val="nil"/>
            </w:tcBorders>
            <w:shd w:val="clear" w:color="auto" w:fill="auto"/>
            <w:noWrap/>
            <w:vAlign w:val="center"/>
            <w:hideMark/>
          </w:tcPr>
          <w:p w14:paraId="44CC390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69B5BC3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0.4839</w:t>
            </w:r>
          </w:p>
        </w:tc>
        <w:tc>
          <w:tcPr>
            <w:tcW w:w="992" w:type="dxa"/>
            <w:tcBorders>
              <w:top w:val="nil"/>
              <w:bottom w:val="nil"/>
            </w:tcBorders>
            <w:shd w:val="clear" w:color="auto" w:fill="auto"/>
            <w:noWrap/>
            <w:vAlign w:val="center"/>
            <w:hideMark/>
          </w:tcPr>
          <w:p w14:paraId="7C02FDB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19CC775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0.216</w:t>
            </w:r>
          </w:p>
        </w:tc>
        <w:tc>
          <w:tcPr>
            <w:tcW w:w="850" w:type="dxa"/>
            <w:tcBorders>
              <w:top w:val="nil"/>
              <w:bottom w:val="nil"/>
            </w:tcBorders>
            <w:shd w:val="clear" w:color="auto" w:fill="auto"/>
            <w:noWrap/>
            <w:vAlign w:val="center"/>
            <w:hideMark/>
          </w:tcPr>
          <w:p w14:paraId="540A922E"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3496BF2F"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16314B10"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1B340EE6" w14:textId="77777777" w:rsidTr="00C1739F">
        <w:trPr>
          <w:trHeight w:val="280"/>
        </w:trPr>
        <w:tc>
          <w:tcPr>
            <w:tcW w:w="1276" w:type="dxa"/>
            <w:tcBorders>
              <w:top w:val="nil"/>
              <w:bottom w:val="nil"/>
            </w:tcBorders>
            <w:shd w:val="clear" w:color="auto" w:fill="auto"/>
            <w:noWrap/>
            <w:vAlign w:val="center"/>
            <w:hideMark/>
          </w:tcPr>
          <w:p w14:paraId="75C12501"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lastRenderedPageBreak/>
              <w:t>Clk</w:t>
            </w:r>
            <w:r w:rsidRPr="000B519E">
              <w:rPr>
                <w:rFonts w:asciiTheme="majorBidi" w:eastAsia="Times New Roman" w:hAnsiTheme="majorBidi" w:cstheme="majorBidi"/>
                <w:bCs/>
                <w:i/>
                <w:sz w:val="16"/>
                <w:szCs w:val="16"/>
                <w:vertAlign w:val="superscript"/>
              </w:rPr>
              <w:t>ar</w:t>
            </w:r>
            <w:proofErr w:type="spellEnd"/>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0DB59BC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0.830</w:t>
            </w:r>
          </w:p>
        </w:tc>
        <w:tc>
          <w:tcPr>
            <w:tcW w:w="709" w:type="dxa"/>
            <w:tcBorders>
              <w:top w:val="nil"/>
              <w:bottom w:val="nil"/>
            </w:tcBorders>
            <w:shd w:val="clear" w:color="auto" w:fill="auto"/>
            <w:noWrap/>
            <w:vAlign w:val="center"/>
            <w:hideMark/>
          </w:tcPr>
          <w:p w14:paraId="0B25602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0.120</w:t>
            </w:r>
          </w:p>
        </w:tc>
        <w:tc>
          <w:tcPr>
            <w:tcW w:w="567" w:type="dxa"/>
            <w:tcBorders>
              <w:top w:val="nil"/>
              <w:bottom w:val="nil"/>
            </w:tcBorders>
            <w:shd w:val="clear" w:color="auto" w:fill="auto"/>
            <w:noWrap/>
            <w:vAlign w:val="center"/>
            <w:hideMark/>
          </w:tcPr>
          <w:p w14:paraId="33E7A47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589D6EAD"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0.3548</w:t>
            </w:r>
          </w:p>
        </w:tc>
        <w:tc>
          <w:tcPr>
            <w:tcW w:w="992" w:type="dxa"/>
            <w:tcBorders>
              <w:top w:val="nil"/>
              <w:bottom w:val="nil"/>
            </w:tcBorders>
            <w:shd w:val="clear" w:color="auto" w:fill="auto"/>
            <w:noWrap/>
            <w:vAlign w:val="center"/>
            <w:hideMark/>
          </w:tcPr>
          <w:p w14:paraId="2AABCFF2"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0.2581</w:t>
            </w:r>
          </w:p>
        </w:tc>
        <w:tc>
          <w:tcPr>
            <w:tcW w:w="851" w:type="dxa"/>
            <w:tcBorders>
              <w:top w:val="nil"/>
              <w:bottom w:val="nil"/>
            </w:tcBorders>
            <w:shd w:val="clear" w:color="auto" w:fill="auto"/>
            <w:noWrap/>
            <w:vAlign w:val="center"/>
            <w:hideMark/>
          </w:tcPr>
          <w:p w14:paraId="1C553C6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0CF9F0F7"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6B9DEF25"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4EC6038"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2EC25A50" w14:textId="77777777" w:rsidTr="00C1739F">
        <w:trPr>
          <w:trHeight w:val="280"/>
        </w:trPr>
        <w:tc>
          <w:tcPr>
            <w:tcW w:w="1276" w:type="dxa"/>
            <w:tcBorders>
              <w:bottom w:val="nil"/>
            </w:tcBorders>
            <w:shd w:val="clear" w:color="auto" w:fill="auto"/>
            <w:noWrap/>
            <w:vAlign w:val="center"/>
            <w:hideMark/>
          </w:tcPr>
          <w:p w14:paraId="372C5D21"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lastRenderedPageBreak/>
              <w:t>Clk</w:t>
            </w:r>
            <w:r w:rsidRPr="000B519E">
              <w:rPr>
                <w:rFonts w:asciiTheme="majorBidi" w:eastAsia="Times New Roman" w:hAnsiTheme="majorBidi" w:cstheme="majorBidi"/>
                <w:bCs/>
                <w:i/>
                <w:sz w:val="16"/>
                <w:szCs w:val="16"/>
                <w:vertAlign w:val="superscript"/>
              </w:rPr>
              <w:t>out</w:t>
            </w:r>
            <w:proofErr w:type="spellEnd"/>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3BFD911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0.587</w:t>
            </w:r>
          </w:p>
        </w:tc>
        <w:tc>
          <w:tcPr>
            <w:tcW w:w="709" w:type="dxa"/>
            <w:tcBorders>
              <w:bottom w:val="nil"/>
            </w:tcBorders>
            <w:shd w:val="clear" w:color="auto" w:fill="auto"/>
            <w:noWrap/>
            <w:vAlign w:val="center"/>
            <w:hideMark/>
          </w:tcPr>
          <w:p w14:paraId="09B3A12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0.196</w:t>
            </w:r>
          </w:p>
        </w:tc>
        <w:tc>
          <w:tcPr>
            <w:tcW w:w="567" w:type="dxa"/>
            <w:tcBorders>
              <w:bottom w:val="nil"/>
            </w:tcBorders>
            <w:shd w:val="clear" w:color="auto" w:fill="auto"/>
            <w:noWrap/>
            <w:vAlign w:val="center"/>
            <w:hideMark/>
          </w:tcPr>
          <w:p w14:paraId="4B3A3CC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30</w:t>
            </w:r>
          </w:p>
        </w:tc>
        <w:tc>
          <w:tcPr>
            <w:tcW w:w="850" w:type="dxa"/>
            <w:tcBorders>
              <w:bottom w:val="nil"/>
            </w:tcBorders>
            <w:shd w:val="clear" w:color="auto" w:fill="auto"/>
            <w:noWrap/>
            <w:vAlign w:val="center"/>
            <w:hideMark/>
          </w:tcPr>
          <w:p w14:paraId="143B199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3A520B5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1" w:type="dxa"/>
            <w:tcBorders>
              <w:bottom w:val="nil"/>
            </w:tcBorders>
            <w:shd w:val="clear" w:color="auto" w:fill="auto"/>
            <w:noWrap/>
            <w:vAlign w:val="center"/>
            <w:hideMark/>
          </w:tcPr>
          <w:p w14:paraId="78895BF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0" w:type="dxa"/>
            <w:tcBorders>
              <w:bottom w:val="nil"/>
            </w:tcBorders>
            <w:shd w:val="clear" w:color="auto" w:fill="auto"/>
            <w:noWrap/>
            <w:vAlign w:val="center"/>
            <w:hideMark/>
          </w:tcPr>
          <w:p w14:paraId="4899493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18.600</w:t>
            </w:r>
          </w:p>
        </w:tc>
        <w:tc>
          <w:tcPr>
            <w:tcW w:w="851" w:type="dxa"/>
            <w:tcBorders>
              <w:bottom w:val="nil"/>
            </w:tcBorders>
            <w:shd w:val="clear" w:color="auto" w:fill="auto"/>
            <w:noWrap/>
            <w:vAlign w:val="center"/>
            <w:hideMark/>
          </w:tcPr>
          <w:p w14:paraId="3B9B08B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992" w:type="dxa"/>
            <w:vMerge w:val="restart"/>
            <w:tcBorders>
              <w:bottom w:val="nil"/>
            </w:tcBorders>
            <w:shd w:val="clear" w:color="auto" w:fill="auto"/>
            <w:noWrap/>
            <w:vAlign w:val="center"/>
            <w:hideMark/>
          </w:tcPr>
          <w:p w14:paraId="45AA3BB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6124EF70" w14:textId="77777777" w:rsidTr="00C1739F">
        <w:trPr>
          <w:trHeight w:val="280"/>
        </w:trPr>
        <w:tc>
          <w:tcPr>
            <w:tcW w:w="1276" w:type="dxa"/>
            <w:tcBorders>
              <w:top w:val="nil"/>
              <w:bottom w:val="nil"/>
            </w:tcBorders>
            <w:shd w:val="clear" w:color="auto" w:fill="auto"/>
            <w:noWrap/>
            <w:vAlign w:val="center"/>
            <w:hideMark/>
          </w:tcPr>
          <w:p w14:paraId="710F7FAF"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Clk</w:t>
            </w:r>
            <w:r w:rsidRPr="000B519E">
              <w:rPr>
                <w:rFonts w:asciiTheme="majorBidi" w:eastAsia="Times New Roman" w:hAnsiTheme="majorBidi" w:cstheme="majorBidi"/>
                <w:bCs/>
                <w:i/>
                <w:sz w:val="16"/>
                <w:szCs w:val="16"/>
                <w:vertAlign w:val="superscript"/>
              </w:rPr>
              <w:t>out</w:t>
            </w:r>
            <w:proofErr w:type="spellEnd"/>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7AA2477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0.943</w:t>
            </w:r>
          </w:p>
        </w:tc>
        <w:tc>
          <w:tcPr>
            <w:tcW w:w="709" w:type="dxa"/>
            <w:tcBorders>
              <w:top w:val="nil"/>
              <w:bottom w:val="nil"/>
            </w:tcBorders>
            <w:shd w:val="clear" w:color="auto" w:fill="auto"/>
            <w:noWrap/>
            <w:vAlign w:val="center"/>
            <w:hideMark/>
          </w:tcPr>
          <w:p w14:paraId="3E9DB4C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0.346</w:t>
            </w:r>
          </w:p>
        </w:tc>
        <w:tc>
          <w:tcPr>
            <w:tcW w:w="567" w:type="dxa"/>
            <w:tcBorders>
              <w:top w:val="nil"/>
              <w:bottom w:val="nil"/>
            </w:tcBorders>
            <w:shd w:val="clear" w:color="auto" w:fill="auto"/>
            <w:noWrap/>
            <w:vAlign w:val="center"/>
            <w:hideMark/>
          </w:tcPr>
          <w:p w14:paraId="432CB71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21</w:t>
            </w:r>
          </w:p>
        </w:tc>
        <w:tc>
          <w:tcPr>
            <w:tcW w:w="850" w:type="dxa"/>
            <w:tcBorders>
              <w:top w:val="nil"/>
              <w:bottom w:val="nil"/>
            </w:tcBorders>
            <w:shd w:val="clear" w:color="auto" w:fill="auto"/>
            <w:noWrap/>
            <w:vAlign w:val="center"/>
            <w:hideMark/>
          </w:tcPr>
          <w:p w14:paraId="2579D3AA"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0.6476</w:t>
            </w:r>
          </w:p>
        </w:tc>
        <w:tc>
          <w:tcPr>
            <w:tcW w:w="992" w:type="dxa"/>
            <w:tcBorders>
              <w:top w:val="nil"/>
              <w:bottom w:val="nil"/>
            </w:tcBorders>
            <w:shd w:val="clear" w:color="auto" w:fill="auto"/>
            <w:noWrap/>
            <w:vAlign w:val="center"/>
            <w:hideMark/>
          </w:tcPr>
          <w:p w14:paraId="4DB9EB7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708AEB6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0" w:type="dxa"/>
            <w:tcBorders>
              <w:top w:val="nil"/>
              <w:bottom w:val="nil"/>
            </w:tcBorders>
            <w:shd w:val="clear" w:color="auto" w:fill="auto"/>
            <w:noWrap/>
            <w:vAlign w:val="center"/>
            <w:hideMark/>
          </w:tcPr>
          <w:p w14:paraId="1C74B617"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447A5FB4"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5B663F2"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12E9E07F" w14:textId="77777777" w:rsidTr="00C1739F">
        <w:trPr>
          <w:trHeight w:val="280"/>
        </w:trPr>
        <w:tc>
          <w:tcPr>
            <w:tcW w:w="1276" w:type="dxa"/>
            <w:tcBorders>
              <w:top w:val="nil"/>
              <w:bottom w:val="nil"/>
            </w:tcBorders>
            <w:shd w:val="clear" w:color="auto" w:fill="auto"/>
            <w:noWrap/>
            <w:vAlign w:val="center"/>
            <w:hideMark/>
          </w:tcPr>
          <w:p w14:paraId="61028230"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Clk</w:t>
            </w:r>
            <w:r w:rsidRPr="000B519E">
              <w:rPr>
                <w:rFonts w:asciiTheme="majorBidi" w:eastAsia="Times New Roman" w:hAnsiTheme="majorBidi" w:cstheme="majorBidi"/>
                <w:bCs/>
                <w:i/>
                <w:sz w:val="16"/>
                <w:szCs w:val="16"/>
                <w:vertAlign w:val="superscript"/>
              </w:rPr>
              <w:t>out</w:t>
            </w:r>
            <w:proofErr w:type="spellEnd"/>
            <w:r w:rsidRPr="000B519E">
              <w:rPr>
                <w:rFonts w:asciiTheme="majorBidi" w:eastAsia="Times New Roman" w:hAnsiTheme="majorBidi" w:cstheme="majorBidi"/>
                <w:bCs/>
                <w:i/>
                <w:sz w:val="16"/>
                <w:szCs w:val="16"/>
              </w:rPr>
              <w:t xml:space="preserve"> /N*</w:t>
            </w:r>
          </w:p>
        </w:tc>
        <w:tc>
          <w:tcPr>
            <w:tcW w:w="851" w:type="dxa"/>
            <w:tcBorders>
              <w:top w:val="nil"/>
              <w:bottom w:val="nil"/>
            </w:tcBorders>
            <w:shd w:val="clear" w:color="auto" w:fill="auto"/>
            <w:noWrap/>
            <w:vAlign w:val="center"/>
            <w:hideMark/>
          </w:tcPr>
          <w:p w14:paraId="384957D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0.743</w:t>
            </w:r>
          </w:p>
        </w:tc>
        <w:tc>
          <w:tcPr>
            <w:tcW w:w="709" w:type="dxa"/>
            <w:tcBorders>
              <w:top w:val="nil"/>
              <w:bottom w:val="nil"/>
            </w:tcBorders>
            <w:shd w:val="clear" w:color="auto" w:fill="auto"/>
            <w:noWrap/>
            <w:vAlign w:val="center"/>
            <w:hideMark/>
          </w:tcPr>
          <w:p w14:paraId="70BC666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0.219</w:t>
            </w:r>
          </w:p>
        </w:tc>
        <w:tc>
          <w:tcPr>
            <w:tcW w:w="567" w:type="dxa"/>
            <w:tcBorders>
              <w:top w:val="nil"/>
              <w:bottom w:val="nil"/>
            </w:tcBorders>
            <w:shd w:val="clear" w:color="auto" w:fill="auto"/>
            <w:noWrap/>
            <w:vAlign w:val="center"/>
            <w:hideMark/>
          </w:tcPr>
          <w:p w14:paraId="06B0F18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top w:val="nil"/>
              <w:bottom w:val="nil"/>
            </w:tcBorders>
            <w:shd w:val="clear" w:color="auto" w:fill="auto"/>
            <w:noWrap/>
            <w:vAlign w:val="center"/>
            <w:hideMark/>
          </w:tcPr>
          <w:p w14:paraId="4D2DC059"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0.3625</w:t>
            </w:r>
          </w:p>
        </w:tc>
        <w:tc>
          <w:tcPr>
            <w:tcW w:w="992" w:type="dxa"/>
            <w:tcBorders>
              <w:top w:val="nil"/>
              <w:bottom w:val="nil"/>
            </w:tcBorders>
            <w:shd w:val="clear" w:color="auto" w:fill="auto"/>
            <w:noWrap/>
            <w:vAlign w:val="center"/>
            <w:hideMark/>
          </w:tcPr>
          <w:p w14:paraId="6F38F20B"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0.3988</w:t>
            </w:r>
          </w:p>
        </w:tc>
        <w:tc>
          <w:tcPr>
            <w:tcW w:w="851" w:type="dxa"/>
            <w:tcBorders>
              <w:top w:val="nil"/>
              <w:bottom w:val="nil"/>
            </w:tcBorders>
            <w:shd w:val="clear" w:color="auto" w:fill="auto"/>
            <w:noWrap/>
            <w:vAlign w:val="center"/>
            <w:hideMark/>
          </w:tcPr>
          <w:p w14:paraId="76AA766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048DF2C4"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54A70179"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25F0689C"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397B0352" w14:textId="77777777" w:rsidTr="00C1739F">
        <w:trPr>
          <w:trHeight w:val="280"/>
        </w:trPr>
        <w:tc>
          <w:tcPr>
            <w:tcW w:w="1276" w:type="dxa"/>
            <w:tcBorders>
              <w:bottom w:val="nil"/>
            </w:tcBorders>
            <w:shd w:val="clear" w:color="auto" w:fill="auto"/>
            <w:noWrap/>
            <w:vAlign w:val="center"/>
            <w:hideMark/>
          </w:tcPr>
          <w:p w14:paraId="315627FA"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Clk</w:t>
            </w:r>
            <w:r w:rsidRPr="000B519E">
              <w:rPr>
                <w:rFonts w:asciiTheme="majorBidi" w:eastAsia="Times New Roman" w:hAnsiTheme="majorBidi" w:cstheme="majorBidi"/>
                <w:bCs/>
                <w:i/>
                <w:sz w:val="16"/>
                <w:szCs w:val="16"/>
                <w:vertAlign w:val="superscript"/>
              </w:rPr>
              <w:t>jrk</w:t>
            </w:r>
            <w:proofErr w:type="spellEnd"/>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5148725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1.117</w:t>
            </w:r>
          </w:p>
        </w:tc>
        <w:tc>
          <w:tcPr>
            <w:tcW w:w="709" w:type="dxa"/>
            <w:tcBorders>
              <w:bottom w:val="nil"/>
            </w:tcBorders>
            <w:shd w:val="clear" w:color="auto" w:fill="auto"/>
            <w:noWrap/>
            <w:vAlign w:val="center"/>
            <w:hideMark/>
          </w:tcPr>
          <w:p w14:paraId="6358641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0.241</w:t>
            </w:r>
          </w:p>
        </w:tc>
        <w:tc>
          <w:tcPr>
            <w:tcW w:w="567" w:type="dxa"/>
            <w:tcBorders>
              <w:bottom w:val="nil"/>
            </w:tcBorders>
            <w:shd w:val="clear" w:color="auto" w:fill="auto"/>
            <w:noWrap/>
            <w:vAlign w:val="center"/>
            <w:hideMark/>
          </w:tcPr>
          <w:p w14:paraId="51051F1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30</w:t>
            </w:r>
          </w:p>
        </w:tc>
        <w:tc>
          <w:tcPr>
            <w:tcW w:w="850" w:type="dxa"/>
            <w:tcBorders>
              <w:bottom w:val="nil"/>
            </w:tcBorders>
            <w:shd w:val="clear" w:color="auto" w:fill="auto"/>
            <w:noWrap/>
            <w:vAlign w:val="center"/>
            <w:hideMark/>
          </w:tcPr>
          <w:p w14:paraId="4C87D4C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11F9F0E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&lt;0.01</w:t>
            </w:r>
          </w:p>
        </w:tc>
        <w:tc>
          <w:tcPr>
            <w:tcW w:w="851" w:type="dxa"/>
            <w:tcBorders>
              <w:bottom w:val="nil"/>
            </w:tcBorders>
            <w:shd w:val="clear" w:color="auto" w:fill="auto"/>
            <w:noWrap/>
            <w:vAlign w:val="center"/>
            <w:hideMark/>
          </w:tcPr>
          <w:p w14:paraId="3C9C241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0.356</w:t>
            </w:r>
          </w:p>
        </w:tc>
        <w:tc>
          <w:tcPr>
            <w:tcW w:w="850" w:type="dxa"/>
            <w:tcBorders>
              <w:bottom w:val="nil"/>
            </w:tcBorders>
            <w:shd w:val="clear" w:color="auto" w:fill="auto"/>
            <w:noWrap/>
            <w:vAlign w:val="center"/>
            <w:hideMark/>
          </w:tcPr>
          <w:p w14:paraId="4D20589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5.869</w:t>
            </w:r>
          </w:p>
        </w:tc>
        <w:tc>
          <w:tcPr>
            <w:tcW w:w="851" w:type="dxa"/>
            <w:tcBorders>
              <w:bottom w:val="nil"/>
            </w:tcBorders>
            <w:shd w:val="clear" w:color="auto" w:fill="auto"/>
            <w:noWrap/>
            <w:vAlign w:val="center"/>
            <w:hideMark/>
          </w:tcPr>
          <w:p w14:paraId="6CF3B6C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0.053</w:t>
            </w:r>
          </w:p>
        </w:tc>
        <w:tc>
          <w:tcPr>
            <w:tcW w:w="992" w:type="dxa"/>
            <w:vMerge w:val="restart"/>
            <w:tcBorders>
              <w:bottom w:val="nil"/>
            </w:tcBorders>
            <w:shd w:val="clear" w:color="auto" w:fill="auto"/>
            <w:noWrap/>
            <w:vAlign w:val="center"/>
            <w:hideMark/>
          </w:tcPr>
          <w:p w14:paraId="5CB8D2C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471AB41B" w14:textId="77777777" w:rsidTr="00C1739F">
        <w:trPr>
          <w:trHeight w:val="280"/>
        </w:trPr>
        <w:tc>
          <w:tcPr>
            <w:tcW w:w="1276" w:type="dxa"/>
            <w:tcBorders>
              <w:top w:val="nil"/>
              <w:bottom w:val="nil"/>
            </w:tcBorders>
            <w:shd w:val="clear" w:color="auto" w:fill="auto"/>
            <w:noWrap/>
            <w:vAlign w:val="center"/>
            <w:hideMark/>
          </w:tcPr>
          <w:p w14:paraId="3F3B3143"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Clk</w:t>
            </w:r>
            <w:r w:rsidRPr="000B519E">
              <w:rPr>
                <w:rFonts w:asciiTheme="majorBidi" w:eastAsia="Times New Roman" w:hAnsiTheme="majorBidi" w:cstheme="majorBidi"/>
                <w:bCs/>
                <w:i/>
                <w:sz w:val="16"/>
                <w:szCs w:val="16"/>
                <w:vertAlign w:val="superscript"/>
              </w:rPr>
              <w:t>jrk</w:t>
            </w:r>
            <w:proofErr w:type="spellEnd"/>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5CDDB45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0.996</w:t>
            </w:r>
          </w:p>
        </w:tc>
        <w:tc>
          <w:tcPr>
            <w:tcW w:w="709" w:type="dxa"/>
            <w:tcBorders>
              <w:top w:val="nil"/>
              <w:bottom w:val="nil"/>
            </w:tcBorders>
            <w:shd w:val="clear" w:color="auto" w:fill="auto"/>
            <w:noWrap/>
            <w:vAlign w:val="center"/>
            <w:hideMark/>
          </w:tcPr>
          <w:p w14:paraId="405BBDF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0.488</w:t>
            </w:r>
          </w:p>
        </w:tc>
        <w:tc>
          <w:tcPr>
            <w:tcW w:w="567" w:type="dxa"/>
            <w:tcBorders>
              <w:top w:val="nil"/>
              <w:bottom w:val="nil"/>
            </w:tcBorders>
            <w:shd w:val="clear" w:color="auto" w:fill="auto"/>
            <w:noWrap/>
            <w:vAlign w:val="center"/>
            <w:hideMark/>
          </w:tcPr>
          <w:p w14:paraId="1A92FF6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145CCA05"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0.4484</w:t>
            </w:r>
          </w:p>
        </w:tc>
        <w:tc>
          <w:tcPr>
            <w:tcW w:w="992" w:type="dxa"/>
            <w:tcBorders>
              <w:top w:val="nil"/>
              <w:bottom w:val="nil"/>
            </w:tcBorders>
            <w:shd w:val="clear" w:color="auto" w:fill="auto"/>
            <w:noWrap/>
            <w:vAlign w:val="center"/>
            <w:hideMark/>
          </w:tcPr>
          <w:p w14:paraId="46BECCC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20C1BEA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&lt;0.0001</w:t>
            </w:r>
          </w:p>
        </w:tc>
        <w:tc>
          <w:tcPr>
            <w:tcW w:w="850" w:type="dxa"/>
            <w:tcBorders>
              <w:top w:val="nil"/>
              <w:bottom w:val="nil"/>
            </w:tcBorders>
            <w:shd w:val="clear" w:color="auto" w:fill="auto"/>
            <w:noWrap/>
            <w:vAlign w:val="center"/>
            <w:hideMark/>
          </w:tcPr>
          <w:p w14:paraId="43BC3C3A"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275F46F4"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0D31B5DE"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40C5ECB8" w14:textId="77777777" w:rsidTr="00C1739F">
        <w:trPr>
          <w:trHeight w:val="280"/>
        </w:trPr>
        <w:tc>
          <w:tcPr>
            <w:tcW w:w="1276" w:type="dxa"/>
            <w:tcBorders>
              <w:top w:val="nil"/>
              <w:bottom w:val="nil"/>
            </w:tcBorders>
            <w:shd w:val="clear" w:color="auto" w:fill="auto"/>
            <w:noWrap/>
            <w:vAlign w:val="center"/>
            <w:hideMark/>
          </w:tcPr>
          <w:p w14:paraId="667C3AF6" w14:textId="77777777" w:rsidR="00A34274" w:rsidRPr="000B519E" w:rsidRDefault="00A34274" w:rsidP="00C1739F">
            <w:pPr>
              <w:rPr>
                <w:rFonts w:asciiTheme="majorBidi" w:eastAsia="Times New Roman" w:hAnsiTheme="majorBidi" w:cstheme="majorBidi"/>
                <w:bCs/>
                <w:i/>
                <w:sz w:val="16"/>
                <w:szCs w:val="16"/>
              </w:rPr>
            </w:pPr>
            <w:proofErr w:type="spellStart"/>
            <w:r w:rsidRPr="000B519E">
              <w:rPr>
                <w:rFonts w:asciiTheme="majorBidi" w:eastAsia="Times New Roman" w:hAnsiTheme="majorBidi" w:cstheme="majorBidi"/>
                <w:bCs/>
                <w:i/>
                <w:sz w:val="16"/>
                <w:szCs w:val="16"/>
              </w:rPr>
              <w:t>Clk</w:t>
            </w:r>
            <w:r w:rsidRPr="000B519E">
              <w:rPr>
                <w:rFonts w:asciiTheme="majorBidi" w:eastAsia="Times New Roman" w:hAnsiTheme="majorBidi" w:cstheme="majorBidi"/>
                <w:bCs/>
                <w:i/>
                <w:sz w:val="16"/>
                <w:szCs w:val="16"/>
                <w:vertAlign w:val="superscript"/>
              </w:rPr>
              <w:t>jrk</w:t>
            </w:r>
            <w:proofErr w:type="spellEnd"/>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46EED05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1.094</w:t>
            </w:r>
          </w:p>
        </w:tc>
        <w:tc>
          <w:tcPr>
            <w:tcW w:w="709" w:type="dxa"/>
            <w:tcBorders>
              <w:top w:val="nil"/>
              <w:bottom w:val="nil"/>
            </w:tcBorders>
            <w:shd w:val="clear" w:color="auto" w:fill="auto"/>
            <w:noWrap/>
            <w:vAlign w:val="center"/>
            <w:hideMark/>
          </w:tcPr>
          <w:p w14:paraId="52BADBA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0.206</w:t>
            </w:r>
          </w:p>
        </w:tc>
        <w:tc>
          <w:tcPr>
            <w:tcW w:w="567" w:type="dxa"/>
            <w:tcBorders>
              <w:top w:val="nil"/>
              <w:bottom w:val="nil"/>
            </w:tcBorders>
            <w:shd w:val="clear" w:color="auto" w:fill="auto"/>
            <w:noWrap/>
            <w:vAlign w:val="center"/>
            <w:hideMark/>
          </w:tcPr>
          <w:p w14:paraId="6588F41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top w:val="nil"/>
              <w:bottom w:val="nil"/>
            </w:tcBorders>
            <w:shd w:val="clear" w:color="auto" w:fill="auto"/>
            <w:noWrap/>
            <w:vAlign w:val="center"/>
            <w:hideMark/>
          </w:tcPr>
          <w:p w14:paraId="520954E6"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0.2271</w:t>
            </w:r>
          </w:p>
        </w:tc>
        <w:tc>
          <w:tcPr>
            <w:tcW w:w="992" w:type="dxa"/>
            <w:tcBorders>
              <w:top w:val="nil"/>
              <w:bottom w:val="nil"/>
            </w:tcBorders>
            <w:shd w:val="clear" w:color="auto" w:fill="auto"/>
            <w:noWrap/>
            <w:vAlign w:val="center"/>
            <w:hideMark/>
          </w:tcPr>
          <w:p w14:paraId="4B0AD206"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0.5504</w:t>
            </w:r>
          </w:p>
        </w:tc>
        <w:tc>
          <w:tcPr>
            <w:tcW w:w="851" w:type="dxa"/>
            <w:tcBorders>
              <w:top w:val="nil"/>
              <w:bottom w:val="nil"/>
            </w:tcBorders>
            <w:shd w:val="clear" w:color="auto" w:fill="auto"/>
            <w:noWrap/>
            <w:vAlign w:val="center"/>
            <w:hideMark/>
          </w:tcPr>
          <w:p w14:paraId="7927FB2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0DDC0D19"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4DEF3573"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6CE24D8C"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B77E172" w14:textId="77777777" w:rsidTr="00C1739F">
        <w:trPr>
          <w:trHeight w:val="280"/>
        </w:trPr>
        <w:tc>
          <w:tcPr>
            <w:tcW w:w="1276" w:type="dxa"/>
            <w:tcBorders>
              <w:bottom w:val="nil"/>
            </w:tcBorders>
            <w:shd w:val="clear" w:color="auto" w:fill="auto"/>
            <w:noWrap/>
            <w:vAlign w:val="center"/>
            <w:hideMark/>
          </w:tcPr>
          <w:p w14:paraId="0417283D"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EY11126</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076F540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0.422</w:t>
            </w:r>
          </w:p>
        </w:tc>
        <w:tc>
          <w:tcPr>
            <w:tcW w:w="709" w:type="dxa"/>
            <w:tcBorders>
              <w:bottom w:val="nil"/>
            </w:tcBorders>
            <w:shd w:val="clear" w:color="auto" w:fill="auto"/>
            <w:noWrap/>
            <w:vAlign w:val="center"/>
            <w:hideMark/>
          </w:tcPr>
          <w:p w14:paraId="54F735E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0.273</w:t>
            </w:r>
          </w:p>
        </w:tc>
        <w:tc>
          <w:tcPr>
            <w:tcW w:w="567" w:type="dxa"/>
            <w:tcBorders>
              <w:bottom w:val="nil"/>
            </w:tcBorders>
            <w:shd w:val="clear" w:color="auto" w:fill="auto"/>
            <w:noWrap/>
            <w:vAlign w:val="center"/>
            <w:hideMark/>
          </w:tcPr>
          <w:p w14:paraId="2ADCDDC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20</w:t>
            </w:r>
          </w:p>
        </w:tc>
        <w:tc>
          <w:tcPr>
            <w:tcW w:w="850" w:type="dxa"/>
            <w:tcBorders>
              <w:bottom w:val="nil"/>
            </w:tcBorders>
            <w:shd w:val="clear" w:color="auto" w:fill="auto"/>
            <w:noWrap/>
            <w:vAlign w:val="center"/>
            <w:hideMark/>
          </w:tcPr>
          <w:p w14:paraId="7635E25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0C39919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0.546</w:t>
            </w:r>
          </w:p>
        </w:tc>
        <w:tc>
          <w:tcPr>
            <w:tcW w:w="851" w:type="dxa"/>
            <w:tcBorders>
              <w:bottom w:val="nil"/>
            </w:tcBorders>
            <w:shd w:val="clear" w:color="auto" w:fill="auto"/>
            <w:noWrap/>
            <w:vAlign w:val="center"/>
            <w:hideMark/>
          </w:tcPr>
          <w:p w14:paraId="1792B06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0.288</w:t>
            </w:r>
          </w:p>
        </w:tc>
        <w:tc>
          <w:tcPr>
            <w:tcW w:w="850" w:type="dxa"/>
            <w:tcBorders>
              <w:bottom w:val="nil"/>
            </w:tcBorders>
            <w:shd w:val="clear" w:color="auto" w:fill="auto"/>
            <w:noWrap/>
            <w:vAlign w:val="center"/>
            <w:hideMark/>
          </w:tcPr>
          <w:p w14:paraId="7186773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1.333</w:t>
            </w:r>
          </w:p>
        </w:tc>
        <w:tc>
          <w:tcPr>
            <w:tcW w:w="851" w:type="dxa"/>
            <w:tcBorders>
              <w:bottom w:val="nil"/>
            </w:tcBorders>
            <w:shd w:val="clear" w:color="auto" w:fill="auto"/>
            <w:noWrap/>
            <w:vAlign w:val="center"/>
            <w:hideMark/>
          </w:tcPr>
          <w:p w14:paraId="4E989FB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0.514</w:t>
            </w:r>
          </w:p>
        </w:tc>
        <w:tc>
          <w:tcPr>
            <w:tcW w:w="992" w:type="dxa"/>
            <w:vMerge w:val="restart"/>
            <w:tcBorders>
              <w:bottom w:val="nil"/>
            </w:tcBorders>
            <w:shd w:val="clear" w:color="auto" w:fill="auto"/>
            <w:noWrap/>
            <w:vAlign w:val="center"/>
            <w:hideMark/>
          </w:tcPr>
          <w:p w14:paraId="50334F5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44281E6A" w14:textId="77777777" w:rsidTr="00C1739F">
        <w:trPr>
          <w:trHeight w:val="280"/>
        </w:trPr>
        <w:tc>
          <w:tcPr>
            <w:tcW w:w="1276" w:type="dxa"/>
            <w:tcBorders>
              <w:top w:val="nil"/>
              <w:bottom w:val="nil"/>
            </w:tcBorders>
            <w:shd w:val="clear" w:color="auto" w:fill="auto"/>
            <w:noWrap/>
            <w:vAlign w:val="center"/>
            <w:hideMark/>
          </w:tcPr>
          <w:p w14:paraId="2110C3A2"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EY11126</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1B2DE2F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0.434</w:t>
            </w:r>
          </w:p>
        </w:tc>
        <w:tc>
          <w:tcPr>
            <w:tcW w:w="709" w:type="dxa"/>
            <w:tcBorders>
              <w:top w:val="nil"/>
              <w:bottom w:val="nil"/>
            </w:tcBorders>
            <w:shd w:val="clear" w:color="auto" w:fill="auto"/>
            <w:noWrap/>
            <w:vAlign w:val="center"/>
            <w:hideMark/>
          </w:tcPr>
          <w:p w14:paraId="4A67D6C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0.185</w:t>
            </w:r>
          </w:p>
        </w:tc>
        <w:tc>
          <w:tcPr>
            <w:tcW w:w="567" w:type="dxa"/>
            <w:tcBorders>
              <w:top w:val="nil"/>
              <w:bottom w:val="nil"/>
            </w:tcBorders>
            <w:shd w:val="clear" w:color="auto" w:fill="auto"/>
            <w:noWrap/>
            <w:vAlign w:val="center"/>
            <w:hideMark/>
          </w:tcPr>
          <w:p w14:paraId="0CA82023"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13</w:t>
            </w:r>
          </w:p>
        </w:tc>
        <w:tc>
          <w:tcPr>
            <w:tcW w:w="850" w:type="dxa"/>
            <w:tcBorders>
              <w:top w:val="nil"/>
              <w:bottom w:val="nil"/>
            </w:tcBorders>
            <w:shd w:val="clear" w:color="auto" w:fill="auto"/>
            <w:noWrap/>
            <w:vAlign w:val="center"/>
            <w:hideMark/>
          </w:tcPr>
          <w:p w14:paraId="28E591E5"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0.2692</w:t>
            </w:r>
          </w:p>
        </w:tc>
        <w:tc>
          <w:tcPr>
            <w:tcW w:w="992" w:type="dxa"/>
            <w:tcBorders>
              <w:top w:val="nil"/>
              <w:bottom w:val="nil"/>
            </w:tcBorders>
            <w:shd w:val="clear" w:color="auto" w:fill="auto"/>
            <w:noWrap/>
            <w:vAlign w:val="center"/>
            <w:hideMark/>
          </w:tcPr>
          <w:p w14:paraId="0A1AB3F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3D77DAC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0.461</w:t>
            </w:r>
          </w:p>
        </w:tc>
        <w:tc>
          <w:tcPr>
            <w:tcW w:w="850" w:type="dxa"/>
            <w:tcBorders>
              <w:top w:val="nil"/>
              <w:bottom w:val="nil"/>
            </w:tcBorders>
            <w:shd w:val="clear" w:color="auto" w:fill="auto"/>
            <w:noWrap/>
            <w:vAlign w:val="center"/>
            <w:hideMark/>
          </w:tcPr>
          <w:p w14:paraId="3A111DBF"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3DAF023A"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7DF53CBD"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29C2199" w14:textId="77777777" w:rsidTr="00C1739F">
        <w:trPr>
          <w:trHeight w:val="280"/>
        </w:trPr>
        <w:tc>
          <w:tcPr>
            <w:tcW w:w="1276" w:type="dxa"/>
            <w:tcBorders>
              <w:top w:val="nil"/>
              <w:bottom w:val="nil"/>
            </w:tcBorders>
            <w:shd w:val="clear" w:color="auto" w:fill="auto"/>
            <w:noWrap/>
            <w:vAlign w:val="center"/>
            <w:hideMark/>
          </w:tcPr>
          <w:p w14:paraId="522396CF"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EY11126</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3A5D55E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0.478</w:t>
            </w:r>
          </w:p>
        </w:tc>
        <w:tc>
          <w:tcPr>
            <w:tcW w:w="709" w:type="dxa"/>
            <w:tcBorders>
              <w:top w:val="nil"/>
              <w:bottom w:val="nil"/>
            </w:tcBorders>
            <w:shd w:val="clear" w:color="auto" w:fill="auto"/>
            <w:noWrap/>
            <w:vAlign w:val="center"/>
            <w:hideMark/>
          </w:tcPr>
          <w:p w14:paraId="29B60698"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0.237</w:t>
            </w:r>
          </w:p>
        </w:tc>
        <w:tc>
          <w:tcPr>
            <w:tcW w:w="567" w:type="dxa"/>
            <w:tcBorders>
              <w:top w:val="nil"/>
              <w:bottom w:val="nil"/>
            </w:tcBorders>
            <w:shd w:val="clear" w:color="auto" w:fill="auto"/>
            <w:noWrap/>
            <w:vAlign w:val="center"/>
            <w:hideMark/>
          </w:tcPr>
          <w:p w14:paraId="4727B01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32</w:t>
            </w:r>
          </w:p>
        </w:tc>
        <w:tc>
          <w:tcPr>
            <w:tcW w:w="850" w:type="dxa"/>
            <w:tcBorders>
              <w:top w:val="nil"/>
              <w:bottom w:val="nil"/>
            </w:tcBorders>
            <w:shd w:val="clear" w:color="auto" w:fill="auto"/>
            <w:noWrap/>
            <w:vAlign w:val="center"/>
            <w:hideMark/>
          </w:tcPr>
          <w:p w14:paraId="589C1988"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0.2688</w:t>
            </w:r>
          </w:p>
        </w:tc>
        <w:tc>
          <w:tcPr>
            <w:tcW w:w="992" w:type="dxa"/>
            <w:tcBorders>
              <w:top w:val="nil"/>
              <w:bottom w:val="nil"/>
            </w:tcBorders>
            <w:shd w:val="clear" w:color="auto" w:fill="auto"/>
            <w:noWrap/>
            <w:vAlign w:val="center"/>
            <w:hideMark/>
          </w:tcPr>
          <w:p w14:paraId="778C5DCE"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0.2668</w:t>
            </w:r>
          </w:p>
        </w:tc>
        <w:tc>
          <w:tcPr>
            <w:tcW w:w="851" w:type="dxa"/>
            <w:tcBorders>
              <w:top w:val="nil"/>
              <w:bottom w:val="nil"/>
            </w:tcBorders>
            <w:shd w:val="clear" w:color="auto" w:fill="auto"/>
            <w:noWrap/>
            <w:vAlign w:val="center"/>
            <w:hideMark/>
          </w:tcPr>
          <w:p w14:paraId="5EF79B2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5C07EF9F"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37809967"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5B89DACF"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4476DAEA" w14:textId="77777777" w:rsidTr="00C1739F">
        <w:trPr>
          <w:trHeight w:val="280"/>
        </w:trPr>
        <w:tc>
          <w:tcPr>
            <w:tcW w:w="1276" w:type="dxa"/>
            <w:tcBorders>
              <w:bottom w:val="nil"/>
            </w:tcBorders>
            <w:shd w:val="clear" w:color="auto" w:fill="auto"/>
            <w:noWrap/>
            <w:vAlign w:val="center"/>
            <w:hideMark/>
          </w:tcPr>
          <w:p w14:paraId="4AC1C1B9"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KG05913</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0631B99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0.388</w:t>
            </w:r>
          </w:p>
        </w:tc>
        <w:tc>
          <w:tcPr>
            <w:tcW w:w="709" w:type="dxa"/>
            <w:tcBorders>
              <w:bottom w:val="nil"/>
            </w:tcBorders>
            <w:shd w:val="clear" w:color="auto" w:fill="auto"/>
            <w:noWrap/>
            <w:vAlign w:val="center"/>
            <w:hideMark/>
          </w:tcPr>
          <w:p w14:paraId="3CA89D9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0.135</w:t>
            </w:r>
          </w:p>
        </w:tc>
        <w:tc>
          <w:tcPr>
            <w:tcW w:w="567" w:type="dxa"/>
            <w:tcBorders>
              <w:bottom w:val="nil"/>
            </w:tcBorders>
            <w:shd w:val="clear" w:color="auto" w:fill="auto"/>
            <w:noWrap/>
            <w:vAlign w:val="center"/>
            <w:hideMark/>
          </w:tcPr>
          <w:p w14:paraId="2BB32A6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bottom w:val="nil"/>
            </w:tcBorders>
            <w:shd w:val="clear" w:color="auto" w:fill="auto"/>
            <w:noWrap/>
            <w:vAlign w:val="center"/>
            <w:hideMark/>
          </w:tcPr>
          <w:p w14:paraId="136ED59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1E04B45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0.559</w:t>
            </w:r>
          </w:p>
        </w:tc>
        <w:tc>
          <w:tcPr>
            <w:tcW w:w="851" w:type="dxa"/>
            <w:tcBorders>
              <w:bottom w:val="nil"/>
            </w:tcBorders>
            <w:shd w:val="clear" w:color="auto" w:fill="auto"/>
            <w:noWrap/>
            <w:vAlign w:val="center"/>
            <w:hideMark/>
          </w:tcPr>
          <w:p w14:paraId="3587F13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&lt;0.05</w:t>
            </w:r>
          </w:p>
        </w:tc>
        <w:tc>
          <w:tcPr>
            <w:tcW w:w="850" w:type="dxa"/>
            <w:tcBorders>
              <w:bottom w:val="nil"/>
            </w:tcBorders>
            <w:shd w:val="clear" w:color="auto" w:fill="auto"/>
            <w:noWrap/>
            <w:vAlign w:val="center"/>
            <w:hideMark/>
          </w:tcPr>
          <w:p w14:paraId="3B3E4D0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2.503</w:t>
            </w:r>
          </w:p>
        </w:tc>
        <w:tc>
          <w:tcPr>
            <w:tcW w:w="851" w:type="dxa"/>
            <w:tcBorders>
              <w:bottom w:val="nil"/>
            </w:tcBorders>
            <w:shd w:val="clear" w:color="auto" w:fill="auto"/>
            <w:noWrap/>
            <w:vAlign w:val="center"/>
            <w:hideMark/>
          </w:tcPr>
          <w:p w14:paraId="601E1B9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0.286</w:t>
            </w:r>
          </w:p>
        </w:tc>
        <w:tc>
          <w:tcPr>
            <w:tcW w:w="992" w:type="dxa"/>
            <w:vMerge w:val="restart"/>
            <w:tcBorders>
              <w:bottom w:val="nil"/>
            </w:tcBorders>
            <w:shd w:val="clear" w:color="auto" w:fill="auto"/>
            <w:noWrap/>
            <w:vAlign w:val="center"/>
            <w:hideMark/>
          </w:tcPr>
          <w:p w14:paraId="7E169C4B"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34A8236E" w14:textId="77777777" w:rsidTr="00C1739F">
        <w:trPr>
          <w:trHeight w:val="280"/>
        </w:trPr>
        <w:tc>
          <w:tcPr>
            <w:tcW w:w="1276" w:type="dxa"/>
            <w:tcBorders>
              <w:top w:val="nil"/>
              <w:bottom w:val="nil"/>
            </w:tcBorders>
            <w:shd w:val="clear" w:color="auto" w:fill="auto"/>
            <w:noWrap/>
            <w:vAlign w:val="center"/>
            <w:hideMark/>
          </w:tcPr>
          <w:p w14:paraId="1EB90B9E"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KG05913</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3BFF6040"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0.453</w:t>
            </w:r>
          </w:p>
        </w:tc>
        <w:tc>
          <w:tcPr>
            <w:tcW w:w="709" w:type="dxa"/>
            <w:tcBorders>
              <w:top w:val="nil"/>
              <w:bottom w:val="nil"/>
            </w:tcBorders>
            <w:shd w:val="clear" w:color="auto" w:fill="auto"/>
            <w:noWrap/>
            <w:vAlign w:val="center"/>
            <w:hideMark/>
          </w:tcPr>
          <w:p w14:paraId="4F1C4566"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0.231</w:t>
            </w:r>
          </w:p>
        </w:tc>
        <w:tc>
          <w:tcPr>
            <w:tcW w:w="567" w:type="dxa"/>
            <w:tcBorders>
              <w:top w:val="nil"/>
              <w:bottom w:val="nil"/>
            </w:tcBorders>
            <w:shd w:val="clear" w:color="auto" w:fill="auto"/>
            <w:noWrap/>
            <w:vAlign w:val="center"/>
            <w:hideMark/>
          </w:tcPr>
          <w:p w14:paraId="0A9F453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1B2EABFE"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0.1935</w:t>
            </w:r>
          </w:p>
        </w:tc>
        <w:tc>
          <w:tcPr>
            <w:tcW w:w="992" w:type="dxa"/>
            <w:tcBorders>
              <w:top w:val="nil"/>
              <w:bottom w:val="nil"/>
            </w:tcBorders>
            <w:shd w:val="clear" w:color="auto" w:fill="auto"/>
            <w:noWrap/>
            <w:vAlign w:val="center"/>
            <w:hideMark/>
          </w:tcPr>
          <w:p w14:paraId="6888E96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676F85E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0.559</w:t>
            </w:r>
          </w:p>
        </w:tc>
        <w:tc>
          <w:tcPr>
            <w:tcW w:w="850" w:type="dxa"/>
            <w:tcBorders>
              <w:top w:val="nil"/>
              <w:bottom w:val="nil"/>
            </w:tcBorders>
            <w:shd w:val="clear" w:color="auto" w:fill="auto"/>
            <w:noWrap/>
            <w:vAlign w:val="center"/>
            <w:hideMark/>
          </w:tcPr>
          <w:p w14:paraId="3C7125E5"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5BC78B65"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113B8D4B"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427AC154" w14:textId="77777777" w:rsidTr="00C1739F">
        <w:trPr>
          <w:trHeight w:val="280"/>
        </w:trPr>
        <w:tc>
          <w:tcPr>
            <w:tcW w:w="1276" w:type="dxa"/>
            <w:tcBorders>
              <w:top w:val="nil"/>
              <w:bottom w:val="nil"/>
            </w:tcBorders>
            <w:shd w:val="clear" w:color="auto" w:fill="auto"/>
            <w:noWrap/>
            <w:vAlign w:val="center"/>
            <w:hideMark/>
          </w:tcPr>
          <w:p w14:paraId="3163FABE"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KG05913</w:t>
            </w:r>
            <w:r w:rsidRPr="000B519E">
              <w:rPr>
                <w:rFonts w:asciiTheme="majorBidi" w:eastAsia="Times New Roman" w:hAnsiTheme="majorBidi" w:cstheme="majorBidi"/>
                <w:bCs/>
                <w:i/>
                <w:sz w:val="16"/>
                <w:szCs w:val="16"/>
              </w:rPr>
              <w:t>/N*</w:t>
            </w:r>
          </w:p>
        </w:tc>
        <w:tc>
          <w:tcPr>
            <w:tcW w:w="851" w:type="dxa"/>
            <w:tcBorders>
              <w:top w:val="nil"/>
              <w:bottom w:val="nil"/>
            </w:tcBorders>
            <w:shd w:val="clear" w:color="auto" w:fill="auto"/>
            <w:noWrap/>
            <w:vAlign w:val="center"/>
            <w:hideMark/>
          </w:tcPr>
          <w:p w14:paraId="6397254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0.535</w:t>
            </w:r>
          </w:p>
        </w:tc>
        <w:tc>
          <w:tcPr>
            <w:tcW w:w="709" w:type="dxa"/>
            <w:tcBorders>
              <w:top w:val="nil"/>
              <w:bottom w:val="nil"/>
            </w:tcBorders>
            <w:shd w:val="clear" w:color="auto" w:fill="auto"/>
            <w:noWrap/>
            <w:vAlign w:val="center"/>
            <w:hideMark/>
          </w:tcPr>
          <w:p w14:paraId="387F432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0.296</w:t>
            </w:r>
          </w:p>
        </w:tc>
        <w:tc>
          <w:tcPr>
            <w:tcW w:w="567" w:type="dxa"/>
            <w:tcBorders>
              <w:top w:val="nil"/>
              <w:bottom w:val="nil"/>
            </w:tcBorders>
            <w:shd w:val="clear" w:color="auto" w:fill="auto"/>
            <w:noWrap/>
            <w:vAlign w:val="center"/>
            <w:hideMark/>
          </w:tcPr>
          <w:p w14:paraId="054122B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top w:val="nil"/>
              <w:bottom w:val="nil"/>
            </w:tcBorders>
            <w:shd w:val="clear" w:color="auto" w:fill="auto"/>
            <w:noWrap/>
            <w:vAlign w:val="center"/>
            <w:hideMark/>
          </w:tcPr>
          <w:p w14:paraId="2EDE7D22"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0.3548</w:t>
            </w:r>
          </w:p>
        </w:tc>
        <w:tc>
          <w:tcPr>
            <w:tcW w:w="992" w:type="dxa"/>
            <w:tcBorders>
              <w:top w:val="nil"/>
              <w:bottom w:val="nil"/>
            </w:tcBorders>
            <w:shd w:val="clear" w:color="auto" w:fill="auto"/>
            <w:noWrap/>
            <w:vAlign w:val="center"/>
            <w:hideMark/>
          </w:tcPr>
          <w:p w14:paraId="28735E57"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0.1935</w:t>
            </w:r>
          </w:p>
        </w:tc>
        <w:tc>
          <w:tcPr>
            <w:tcW w:w="851" w:type="dxa"/>
            <w:tcBorders>
              <w:top w:val="nil"/>
              <w:bottom w:val="nil"/>
            </w:tcBorders>
            <w:shd w:val="clear" w:color="auto" w:fill="auto"/>
            <w:noWrap/>
            <w:vAlign w:val="center"/>
            <w:hideMark/>
          </w:tcPr>
          <w:p w14:paraId="6CF6F30A"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bottom w:val="nil"/>
            </w:tcBorders>
            <w:shd w:val="clear" w:color="auto" w:fill="auto"/>
            <w:noWrap/>
            <w:vAlign w:val="center"/>
            <w:hideMark/>
          </w:tcPr>
          <w:p w14:paraId="58D6B2C1"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3F947426"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3D38AE12"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56ABE86A" w14:textId="77777777" w:rsidTr="00C1739F">
        <w:trPr>
          <w:trHeight w:val="280"/>
        </w:trPr>
        <w:tc>
          <w:tcPr>
            <w:tcW w:w="1276" w:type="dxa"/>
            <w:tcBorders>
              <w:bottom w:val="nil"/>
            </w:tcBorders>
            <w:shd w:val="clear" w:color="auto" w:fill="auto"/>
            <w:noWrap/>
            <w:vAlign w:val="center"/>
            <w:hideMark/>
          </w:tcPr>
          <w:p w14:paraId="7A5796B8"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M110499</w:t>
            </w:r>
            <w:r w:rsidRPr="000B519E">
              <w:rPr>
                <w:rFonts w:asciiTheme="majorBidi" w:eastAsia="Times New Roman" w:hAnsiTheme="majorBidi" w:cstheme="majorBidi"/>
                <w:bCs/>
                <w:i/>
                <w:sz w:val="16"/>
                <w:szCs w:val="16"/>
              </w:rPr>
              <w:t>/D*</w:t>
            </w:r>
          </w:p>
        </w:tc>
        <w:tc>
          <w:tcPr>
            <w:tcW w:w="851" w:type="dxa"/>
            <w:tcBorders>
              <w:bottom w:val="nil"/>
            </w:tcBorders>
            <w:shd w:val="clear" w:color="auto" w:fill="auto"/>
            <w:noWrap/>
            <w:vAlign w:val="center"/>
            <w:hideMark/>
          </w:tcPr>
          <w:p w14:paraId="0D3DFD9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0.459</w:t>
            </w:r>
          </w:p>
        </w:tc>
        <w:tc>
          <w:tcPr>
            <w:tcW w:w="709" w:type="dxa"/>
            <w:tcBorders>
              <w:bottom w:val="nil"/>
            </w:tcBorders>
            <w:shd w:val="clear" w:color="auto" w:fill="auto"/>
            <w:noWrap/>
            <w:vAlign w:val="center"/>
            <w:hideMark/>
          </w:tcPr>
          <w:p w14:paraId="1E356CB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0.162</w:t>
            </w:r>
          </w:p>
        </w:tc>
        <w:tc>
          <w:tcPr>
            <w:tcW w:w="567" w:type="dxa"/>
            <w:tcBorders>
              <w:bottom w:val="nil"/>
            </w:tcBorders>
            <w:shd w:val="clear" w:color="auto" w:fill="auto"/>
            <w:noWrap/>
            <w:vAlign w:val="center"/>
            <w:hideMark/>
          </w:tcPr>
          <w:p w14:paraId="02991F99"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31</w:t>
            </w:r>
          </w:p>
        </w:tc>
        <w:tc>
          <w:tcPr>
            <w:tcW w:w="850" w:type="dxa"/>
            <w:tcBorders>
              <w:bottom w:val="nil"/>
            </w:tcBorders>
            <w:shd w:val="clear" w:color="auto" w:fill="auto"/>
            <w:noWrap/>
            <w:vAlign w:val="center"/>
            <w:hideMark/>
          </w:tcPr>
          <w:p w14:paraId="475DE60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992" w:type="dxa"/>
            <w:tcBorders>
              <w:bottom w:val="nil"/>
            </w:tcBorders>
            <w:shd w:val="clear" w:color="auto" w:fill="auto"/>
            <w:noWrap/>
            <w:vAlign w:val="center"/>
            <w:hideMark/>
          </w:tcPr>
          <w:p w14:paraId="784DA1C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0.207</w:t>
            </w:r>
          </w:p>
        </w:tc>
        <w:tc>
          <w:tcPr>
            <w:tcW w:w="851" w:type="dxa"/>
            <w:tcBorders>
              <w:bottom w:val="nil"/>
            </w:tcBorders>
            <w:shd w:val="clear" w:color="auto" w:fill="auto"/>
            <w:noWrap/>
            <w:vAlign w:val="center"/>
            <w:hideMark/>
          </w:tcPr>
          <w:p w14:paraId="554387CF"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0.164</w:t>
            </w:r>
          </w:p>
        </w:tc>
        <w:tc>
          <w:tcPr>
            <w:tcW w:w="850" w:type="dxa"/>
            <w:tcBorders>
              <w:bottom w:val="nil"/>
            </w:tcBorders>
            <w:shd w:val="clear" w:color="auto" w:fill="auto"/>
            <w:noWrap/>
            <w:vAlign w:val="center"/>
            <w:hideMark/>
          </w:tcPr>
          <w:p w14:paraId="1ABE059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2.639</w:t>
            </w:r>
          </w:p>
        </w:tc>
        <w:tc>
          <w:tcPr>
            <w:tcW w:w="851" w:type="dxa"/>
            <w:tcBorders>
              <w:bottom w:val="nil"/>
            </w:tcBorders>
            <w:shd w:val="clear" w:color="auto" w:fill="auto"/>
            <w:noWrap/>
            <w:vAlign w:val="center"/>
            <w:hideMark/>
          </w:tcPr>
          <w:p w14:paraId="06EA23B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0.267</w:t>
            </w:r>
          </w:p>
        </w:tc>
        <w:tc>
          <w:tcPr>
            <w:tcW w:w="992" w:type="dxa"/>
            <w:vMerge w:val="restart"/>
            <w:tcBorders>
              <w:bottom w:val="nil"/>
            </w:tcBorders>
            <w:shd w:val="clear" w:color="auto" w:fill="auto"/>
            <w:noWrap/>
            <w:vAlign w:val="center"/>
            <w:hideMark/>
          </w:tcPr>
          <w:p w14:paraId="5F68E87D"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Negative</w:t>
            </w:r>
          </w:p>
        </w:tc>
      </w:tr>
      <w:tr w:rsidR="00A34274" w:rsidRPr="000B519E" w14:paraId="6D5F21DF" w14:textId="77777777" w:rsidTr="00C1739F">
        <w:trPr>
          <w:trHeight w:val="280"/>
        </w:trPr>
        <w:tc>
          <w:tcPr>
            <w:tcW w:w="1276" w:type="dxa"/>
            <w:tcBorders>
              <w:top w:val="nil"/>
              <w:bottom w:val="nil"/>
            </w:tcBorders>
            <w:shd w:val="clear" w:color="auto" w:fill="auto"/>
            <w:noWrap/>
            <w:vAlign w:val="center"/>
            <w:hideMark/>
          </w:tcPr>
          <w:p w14:paraId="1BFFFEA8"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M110499</w:t>
            </w:r>
            <w:r w:rsidRPr="000B519E">
              <w:rPr>
                <w:rFonts w:asciiTheme="majorBidi" w:eastAsia="Times New Roman" w:hAnsiTheme="majorBidi" w:cstheme="majorBidi"/>
                <w:bCs/>
                <w:i/>
                <w:sz w:val="16"/>
                <w:szCs w:val="16"/>
              </w:rPr>
              <w:t>/C*</w:t>
            </w:r>
          </w:p>
        </w:tc>
        <w:tc>
          <w:tcPr>
            <w:tcW w:w="851" w:type="dxa"/>
            <w:tcBorders>
              <w:top w:val="nil"/>
              <w:bottom w:val="nil"/>
            </w:tcBorders>
            <w:shd w:val="clear" w:color="auto" w:fill="auto"/>
            <w:noWrap/>
            <w:vAlign w:val="center"/>
            <w:hideMark/>
          </w:tcPr>
          <w:p w14:paraId="46D925D5"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0.424</w:t>
            </w:r>
          </w:p>
        </w:tc>
        <w:tc>
          <w:tcPr>
            <w:tcW w:w="709" w:type="dxa"/>
            <w:tcBorders>
              <w:top w:val="nil"/>
              <w:bottom w:val="nil"/>
            </w:tcBorders>
            <w:shd w:val="clear" w:color="auto" w:fill="auto"/>
            <w:noWrap/>
            <w:vAlign w:val="center"/>
            <w:hideMark/>
          </w:tcPr>
          <w:p w14:paraId="138D3C11"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0.245</w:t>
            </w:r>
          </w:p>
        </w:tc>
        <w:tc>
          <w:tcPr>
            <w:tcW w:w="567" w:type="dxa"/>
            <w:tcBorders>
              <w:top w:val="nil"/>
              <w:bottom w:val="nil"/>
            </w:tcBorders>
            <w:shd w:val="clear" w:color="auto" w:fill="auto"/>
            <w:noWrap/>
            <w:vAlign w:val="center"/>
            <w:hideMark/>
          </w:tcPr>
          <w:p w14:paraId="2C4609EE"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19</w:t>
            </w:r>
          </w:p>
        </w:tc>
        <w:tc>
          <w:tcPr>
            <w:tcW w:w="850" w:type="dxa"/>
            <w:tcBorders>
              <w:top w:val="nil"/>
              <w:bottom w:val="nil"/>
            </w:tcBorders>
            <w:shd w:val="clear" w:color="auto" w:fill="auto"/>
            <w:noWrap/>
            <w:vAlign w:val="center"/>
            <w:hideMark/>
          </w:tcPr>
          <w:p w14:paraId="15F7BA51"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0.2971</w:t>
            </w:r>
          </w:p>
        </w:tc>
        <w:tc>
          <w:tcPr>
            <w:tcW w:w="992" w:type="dxa"/>
            <w:tcBorders>
              <w:top w:val="nil"/>
              <w:bottom w:val="nil"/>
            </w:tcBorders>
            <w:shd w:val="clear" w:color="auto" w:fill="auto"/>
            <w:noWrap/>
            <w:vAlign w:val="center"/>
            <w:hideMark/>
          </w:tcPr>
          <w:p w14:paraId="5BB37A82"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1" w:type="dxa"/>
            <w:tcBorders>
              <w:top w:val="nil"/>
              <w:bottom w:val="nil"/>
            </w:tcBorders>
            <w:shd w:val="clear" w:color="auto" w:fill="auto"/>
            <w:noWrap/>
            <w:vAlign w:val="center"/>
            <w:hideMark/>
          </w:tcPr>
          <w:p w14:paraId="0F6FB93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0.099</w:t>
            </w:r>
          </w:p>
        </w:tc>
        <w:tc>
          <w:tcPr>
            <w:tcW w:w="850" w:type="dxa"/>
            <w:tcBorders>
              <w:top w:val="nil"/>
              <w:bottom w:val="nil"/>
            </w:tcBorders>
            <w:shd w:val="clear" w:color="auto" w:fill="auto"/>
            <w:noWrap/>
            <w:vAlign w:val="center"/>
            <w:hideMark/>
          </w:tcPr>
          <w:p w14:paraId="4C20A98D"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bottom w:val="nil"/>
            </w:tcBorders>
            <w:shd w:val="clear" w:color="auto" w:fill="auto"/>
            <w:noWrap/>
            <w:vAlign w:val="center"/>
            <w:hideMark/>
          </w:tcPr>
          <w:p w14:paraId="1C155FC4"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bottom w:val="nil"/>
            </w:tcBorders>
            <w:vAlign w:val="center"/>
            <w:hideMark/>
          </w:tcPr>
          <w:p w14:paraId="7B079800" w14:textId="77777777" w:rsidR="00A34274" w:rsidRPr="000B519E" w:rsidRDefault="00A34274" w:rsidP="00C1739F">
            <w:pPr>
              <w:rPr>
                <w:rFonts w:asciiTheme="majorBidi" w:eastAsia="Times New Roman" w:hAnsiTheme="majorBidi" w:cstheme="majorBidi"/>
                <w:sz w:val="16"/>
                <w:szCs w:val="16"/>
              </w:rPr>
            </w:pPr>
          </w:p>
        </w:tc>
      </w:tr>
      <w:tr w:rsidR="00A34274" w:rsidRPr="000B519E" w14:paraId="49F5B482" w14:textId="77777777" w:rsidTr="00C1739F">
        <w:trPr>
          <w:trHeight w:val="280"/>
        </w:trPr>
        <w:tc>
          <w:tcPr>
            <w:tcW w:w="1276" w:type="dxa"/>
            <w:tcBorders>
              <w:top w:val="nil"/>
            </w:tcBorders>
            <w:shd w:val="clear" w:color="auto" w:fill="auto"/>
            <w:noWrap/>
            <w:vAlign w:val="center"/>
            <w:hideMark/>
          </w:tcPr>
          <w:p w14:paraId="75A35B2C" w14:textId="77777777" w:rsidR="00A34274" w:rsidRPr="000B519E" w:rsidRDefault="00A34274" w:rsidP="00C1739F">
            <w:pPr>
              <w:rPr>
                <w:rFonts w:asciiTheme="majorBidi" w:eastAsia="Times New Roman" w:hAnsiTheme="majorBidi" w:cstheme="majorBidi"/>
                <w:bCs/>
                <w:i/>
                <w:sz w:val="16"/>
                <w:szCs w:val="16"/>
              </w:rPr>
            </w:pPr>
            <w:r w:rsidRPr="000B519E">
              <w:rPr>
                <w:rFonts w:asciiTheme="majorBidi" w:eastAsia="Times New Roman" w:hAnsiTheme="majorBidi" w:cstheme="majorBidi"/>
                <w:bCs/>
                <w:i/>
                <w:sz w:val="16"/>
                <w:szCs w:val="16"/>
              </w:rPr>
              <w:t>fok</w:t>
            </w:r>
            <w:r w:rsidRPr="000B519E">
              <w:rPr>
                <w:rFonts w:asciiTheme="majorBidi" w:eastAsia="Times New Roman" w:hAnsiTheme="majorBidi" w:cstheme="majorBidi"/>
                <w:bCs/>
                <w:i/>
                <w:sz w:val="16"/>
                <w:szCs w:val="16"/>
                <w:vertAlign w:val="superscript"/>
              </w:rPr>
              <w:t>M110499</w:t>
            </w:r>
            <w:r w:rsidRPr="000B519E">
              <w:rPr>
                <w:rFonts w:asciiTheme="majorBidi" w:eastAsia="Times New Roman" w:hAnsiTheme="majorBidi" w:cstheme="majorBidi"/>
                <w:bCs/>
                <w:i/>
                <w:sz w:val="16"/>
                <w:szCs w:val="16"/>
              </w:rPr>
              <w:t>/N*</w:t>
            </w:r>
          </w:p>
        </w:tc>
        <w:tc>
          <w:tcPr>
            <w:tcW w:w="851" w:type="dxa"/>
            <w:tcBorders>
              <w:top w:val="nil"/>
            </w:tcBorders>
            <w:shd w:val="clear" w:color="auto" w:fill="auto"/>
            <w:noWrap/>
            <w:vAlign w:val="center"/>
            <w:hideMark/>
          </w:tcPr>
          <w:p w14:paraId="16EDAE3C"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0.482</w:t>
            </w:r>
          </w:p>
        </w:tc>
        <w:tc>
          <w:tcPr>
            <w:tcW w:w="709" w:type="dxa"/>
            <w:tcBorders>
              <w:top w:val="nil"/>
            </w:tcBorders>
            <w:shd w:val="clear" w:color="auto" w:fill="auto"/>
            <w:noWrap/>
            <w:vAlign w:val="center"/>
            <w:hideMark/>
          </w:tcPr>
          <w:p w14:paraId="3741E20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0.161</w:t>
            </w:r>
          </w:p>
        </w:tc>
        <w:tc>
          <w:tcPr>
            <w:tcW w:w="567" w:type="dxa"/>
            <w:tcBorders>
              <w:top w:val="nil"/>
            </w:tcBorders>
            <w:shd w:val="clear" w:color="auto" w:fill="auto"/>
            <w:noWrap/>
            <w:vAlign w:val="center"/>
            <w:hideMark/>
          </w:tcPr>
          <w:p w14:paraId="75890327"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27</w:t>
            </w:r>
          </w:p>
        </w:tc>
        <w:tc>
          <w:tcPr>
            <w:tcW w:w="850" w:type="dxa"/>
            <w:tcBorders>
              <w:top w:val="nil"/>
            </w:tcBorders>
            <w:shd w:val="clear" w:color="auto" w:fill="auto"/>
            <w:noWrap/>
            <w:vAlign w:val="center"/>
            <w:hideMark/>
          </w:tcPr>
          <w:p w14:paraId="244ADC7E"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0.2832</w:t>
            </w:r>
          </w:p>
        </w:tc>
        <w:tc>
          <w:tcPr>
            <w:tcW w:w="992" w:type="dxa"/>
            <w:tcBorders>
              <w:top w:val="nil"/>
            </w:tcBorders>
            <w:shd w:val="clear" w:color="auto" w:fill="auto"/>
            <w:noWrap/>
            <w:vAlign w:val="center"/>
            <w:hideMark/>
          </w:tcPr>
          <w:p w14:paraId="66F981D9" w14:textId="77777777" w:rsidR="00A34274" w:rsidRPr="000B519E" w:rsidRDefault="00A34274" w:rsidP="00C1739F">
            <w:pPr>
              <w:rPr>
                <w:rFonts w:asciiTheme="majorBidi" w:eastAsia="Times New Roman" w:hAnsiTheme="majorBidi" w:cstheme="majorBidi"/>
                <w:iCs/>
                <w:sz w:val="16"/>
                <w:szCs w:val="16"/>
              </w:rPr>
            </w:pPr>
            <w:r w:rsidRPr="000B519E">
              <w:rPr>
                <w:rFonts w:asciiTheme="majorBidi" w:eastAsia="Times New Roman" w:hAnsiTheme="majorBidi" w:cstheme="majorBidi"/>
                <w:iCs/>
                <w:sz w:val="16"/>
                <w:szCs w:val="16"/>
              </w:rPr>
              <w:t>0.3509</w:t>
            </w:r>
          </w:p>
        </w:tc>
        <w:tc>
          <w:tcPr>
            <w:tcW w:w="851" w:type="dxa"/>
            <w:tcBorders>
              <w:top w:val="nil"/>
            </w:tcBorders>
            <w:shd w:val="clear" w:color="auto" w:fill="auto"/>
            <w:noWrap/>
            <w:vAlign w:val="center"/>
            <w:hideMark/>
          </w:tcPr>
          <w:p w14:paraId="0CF744E4" w14:textId="77777777" w:rsidR="00A34274" w:rsidRPr="000B519E" w:rsidRDefault="00A34274" w:rsidP="00C1739F">
            <w:pPr>
              <w:rPr>
                <w:rFonts w:asciiTheme="majorBidi" w:eastAsia="Times New Roman" w:hAnsiTheme="majorBidi" w:cstheme="majorBidi"/>
                <w:sz w:val="16"/>
                <w:szCs w:val="16"/>
              </w:rPr>
            </w:pPr>
            <w:r w:rsidRPr="000B519E">
              <w:rPr>
                <w:rFonts w:asciiTheme="majorBidi" w:eastAsia="Times New Roman" w:hAnsiTheme="majorBidi" w:cstheme="majorBidi"/>
                <w:sz w:val="16"/>
                <w:szCs w:val="16"/>
              </w:rPr>
              <w:t>|||||||</w:t>
            </w:r>
          </w:p>
        </w:tc>
        <w:tc>
          <w:tcPr>
            <w:tcW w:w="850" w:type="dxa"/>
            <w:tcBorders>
              <w:top w:val="nil"/>
            </w:tcBorders>
            <w:shd w:val="clear" w:color="auto" w:fill="auto"/>
            <w:noWrap/>
            <w:vAlign w:val="center"/>
            <w:hideMark/>
          </w:tcPr>
          <w:p w14:paraId="051A9741" w14:textId="77777777" w:rsidR="00A34274" w:rsidRPr="000B519E" w:rsidRDefault="00A34274" w:rsidP="00C1739F">
            <w:pPr>
              <w:rPr>
                <w:rFonts w:asciiTheme="majorBidi" w:eastAsia="Times New Roman" w:hAnsiTheme="majorBidi" w:cstheme="majorBidi"/>
                <w:sz w:val="16"/>
                <w:szCs w:val="16"/>
              </w:rPr>
            </w:pPr>
          </w:p>
        </w:tc>
        <w:tc>
          <w:tcPr>
            <w:tcW w:w="851" w:type="dxa"/>
            <w:tcBorders>
              <w:top w:val="nil"/>
            </w:tcBorders>
            <w:shd w:val="clear" w:color="auto" w:fill="auto"/>
            <w:noWrap/>
            <w:vAlign w:val="center"/>
            <w:hideMark/>
          </w:tcPr>
          <w:p w14:paraId="68294378" w14:textId="77777777" w:rsidR="00A34274" w:rsidRPr="000B519E" w:rsidRDefault="00A34274" w:rsidP="00C1739F">
            <w:pPr>
              <w:rPr>
                <w:rFonts w:asciiTheme="majorBidi" w:eastAsia="Times New Roman" w:hAnsiTheme="majorBidi" w:cstheme="majorBidi"/>
                <w:sz w:val="16"/>
                <w:szCs w:val="16"/>
              </w:rPr>
            </w:pPr>
          </w:p>
        </w:tc>
        <w:tc>
          <w:tcPr>
            <w:tcW w:w="992" w:type="dxa"/>
            <w:vMerge/>
            <w:tcBorders>
              <w:top w:val="nil"/>
            </w:tcBorders>
            <w:vAlign w:val="center"/>
            <w:hideMark/>
          </w:tcPr>
          <w:p w14:paraId="120E4EE7" w14:textId="77777777" w:rsidR="00A34274" w:rsidRPr="000B519E" w:rsidRDefault="00A34274" w:rsidP="00C1739F">
            <w:pPr>
              <w:rPr>
                <w:rFonts w:asciiTheme="majorBidi" w:eastAsia="Times New Roman" w:hAnsiTheme="majorBidi" w:cstheme="majorBidi"/>
                <w:sz w:val="16"/>
                <w:szCs w:val="16"/>
              </w:rPr>
            </w:pPr>
          </w:p>
        </w:tc>
      </w:tr>
    </w:tbl>
    <w:p w14:paraId="16E9F0C7" w14:textId="77777777" w:rsidR="00AB3E2E" w:rsidRDefault="00AB3E2E" w:rsidP="00AB3E2E">
      <w:pPr>
        <w:spacing w:after="200" w:line="276" w:lineRule="auto"/>
        <w:rPr>
          <w:rFonts w:asciiTheme="majorBidi" w:hAnsiTheme="majorBidi" w:cstheme="majorBidi"/>
          <w:b/>
        </w:rPr>
      </w:pPr>
    </w:p>
    <w:p w14:paraId="1855F30D" w14:textId="5D1BBB99" w:rsidR="00960D1E" w:rsidRDefault="00960D1E">
      <w:pPr>
        <w:spacing w:after="200" w:line="276" w:lineRule="auto"/>
        <w:rPr>
          <w:rFonts w:asciiTheme="majorBidi" w:hAnsiTheme="majorBidi" w:cstheme="majorBidi"/>
          <w:b/>
        </w:rPr>
      </w:pPr>
      <w:r>
        <w:rPr>
          <w:rFonts w:asciiTheme="majorBidi" w:hAnsiTheme="majorBidi" w:cstheme="majorBidi"/>
          <w:b/>
        </w:rPr>
        <w:br w:type="page"/>
      </w:r>
    </w:p>
    <w:p w14:paraId="058087FD" w14:textId="77777777" w:rsidR="00960D1E" w:rsidRPr="00203149" w:rsidRDefault="00960D1E" w:rsidP="00960D1E">
      <w:pPr>
        <w:pStyle w:val="SMHeading"/>
        <w:rPr>
          <w:rFonts w:asciiTheme="majorBidi" w:hAnsiTheme="majorBidi" w:cstheme="majorBidi"/>
          <w:sz w:val="20"/>
          <w:szCs w:val="20"/>
        </w:rPr>
      </w:pPr>
      <w:r w:rsidRPr="00203149">
        <w:rPr>
          <w:rFonts w:asciiTheme="majorBidi" w:hAnsiTheme="majorBidi" w:cstheme="majorBidi"/>
          <w:sz w:val="20"/>
          <w:szCs w:val="20"/>
        </w:rPr>
        <w:lastRenderedPageBreak/>
        <w:t>Supplemental Methods</w:t>
      </w:r>
    </w:p>
    <w:p w14:paraId="2EEDB041" w14:textId="77777777" w:rsidR="00960D1E" w:rsidRPr="00203149" w:rsidRDefault="00960D1E" w:rsidP="00960D1E">
      <w:pPr>
        <w:pStyle w:val="NoSpacing"/>
        <w:rPr>
          <w:rFonts w:asciiTheme="majorBidi" w:hAnsiTheme="majorBidi" w:cstheme="majorBidi"/>
          <w:sz w:val="20"/>
        </w:rPr>
      </w:pPr>
    </w:p>
    <w:p w14:paraId="6F8F820E" w14:textId="77777777" w:rsidR="00960D1E" w:rsidRPr="00203149" w:rsidRDefault="00960D1E" w:rsidP="00960D1E">
      <w:pPr>
        <w:pStyle w:val="Heading4"/>
        <w:jc w:val="both"/>
        <w:rPr>
          <w:rFonts w:asciiTheme="majorBidi" w:hAnsiTheme="majorBidi"/>
          <w:sz w:val="20"/>
          <w:lang w:val="en-US"/>
        </w:rPr>
      </w:pPr>
      <w:r w:rsidRPr="00203149">
        <w:rPr>
          <w:rFonts w:asciiTheme="majorBidi" w:hAnsiTheme="majorBidi"/>
          <w:sz w:val="20"/>
        </w:rPr>
        <w:t xml:space="preserve">Artificial Selection </w:t>
      </w:r>
    </w:p>
    <w:p w14:paraId="6F7D481F" w14:textId="77777777" w:rsidR="00960D1E" w:rsidRPr="00203149" w:rsidRDefault="00960D1E" w:rsidP="00960D1E">
      <w:pPr>
        <w:jc w:val="both"/>
        <w:rPr>
          <w:rFonts w:asciiTheme="majorBidi" w:hAnsiTheme="majorBidi" w:cstheme="majorBidi"/>
        </w:rPr>
      </w:pPr>
      <w:r w:rsidRPr="00203149">
        <w:rPr>
          <w:rFonts w:asciiTheme="majorBidi" w:hAnsiTheme="majorBidi" w:cstheme="majorBidi"/>
        </w:rPr>
        <w:t xml:space="preserve">The locomotor activity of 300 males was recorded over 5 days in a 12:12 LD cycle at 25°C. Using the R library </w:t>
      </w:r>
      <w:proofErr w:type="spellStart"/>
      <w:r w:rsidRPr="00203149">
        <w:rPr>
          <w:rFonts w:asciiTheme="majorBidi" w:hAnsiTheme="majorBidi" w:cstheme="majorBidi"/>
        </w:rPr>
        <w:t>GeneCycle</w:t>
      </w:r>
      <w:proofErr w:type="spellEnd"/>
      <w:r w:rsidRPr="00203149">
        <w:rPr>
          <w:rFonts w:asciiTheme="majorBidi" w:hAnsiTheme="majorBidi" w:cstheme="majorBidi"/>
        </w:rPr>
        <w:t xml:space="preserve"> and a custom-made script, we identified rhythmic flies and calculated their ND ratio. In each cycle of selection, we selected 25 males with the most extreme nocturnal or diurnal ND ratios, and crossed them with their (unselected) virgin sisters.  The 10 following generations underwent the same selection procedure. In addition, three control groups (CA, CB, CC) were generated from the original population (C</w:t>
      </w:r>
      <w:r w:rsidRPr="00203149">
        <w:rPr>
          <w:rFonts w:asciiTheme="majorBidi" w:hAnsiTheme="majorBidi" w:cstheme="majorBidi"/>
          <w:vertAlign w:val="subscript"/>
        </w:rPr>
        <w:t>0</w:t>
      </w:r>
      <w:r w:rsidRPr="00203149">
        <w:rPr>
          <w:rFonts w:asciiTheme="majorBidi" w:hAnsiTheme="majorBidi" w:cstheme="majorBidi"/>
        </w:rPr>
        <w:t>) by collecting 25 fertilized females in 3 new bottles. At each selection cycle</w:t>
      </w:r>
      <w:r w:rsidRPr="00203149">
        <w:rPr>
          <w:rFonts w:asciiTheme="majorBidi" w:hAnsiTheme="majorBidi" w:cstheme="majorBidi"/>
          <w:lang w:bidi="he-IL"/>
        </w:rPr>
        <w:t xml:space="preserve">, </w:t>
      </w:r>
      <w:r w:rsidRPr="00203149">
        <w:rPr>
          <w:rFonts w:asciiTheme="majorBidi" w:hAnsiTheme="majorBidi" w:cstheme="majorBidi"/>
        </w:rPr>
        <w:t xml:space="preserve">the controls underwent the same bottleneck as did the nocturnal (N) and diurnal (D) populations but without any selective pressure. During and following selection, the flies were maintained at 25°C in a 12:12 LD cycle. </w:t>
      </w:r>
    </w:p>
    <w:p w14:paraId="3444C2FA" w14:textId="77777777" w:rsidR="00960D1E" w:rsidRPr="00203149" w:rsidRDefault="00960D1E" w:rsidP="00960D1E">
      <w:pPr>
        <w:jc w:val="both"/>
        <w:rPr>
          <w:rFonts w:asciiTheme="majorBidi" w:hAnsiTheme="majorBidi" w:cstheme="majorBidi"/>
        </w:rPr>
      </w:pPr>
    </w:p>
    <w:p w14:paraId="4CF8B215" w14:textId="7ABECE3B" w:rsidR="00960D1E" w:rsidRPr="00203149" w:rsidRDefault="00960D1E" w:rsidP="00960D1E">
      <w:pPr>
        <w:jc w:val="both"/>
        <w:rPr>
          <w:rFonts w:asciiTheme="majorBidi" w:hAnsiTheme="majorBidi" w:cstheme="majorBidi"/>
        </w:rPr>
      </w:pPr>
      <w:r w:rsidRPr="00203149">
        <w:rPr>
          <w:rFonts w:asciiTheme="majorBidi" w:hAnsiTheme="majorBidi" w:cstheme="majorBidi"/>
        </w:rPr>
        <w:t>Realize heritability was calculated for both the N and D populations from the regression of the cumulative response to selection (as a difference from the original population C</w:t>
      </w:r>
      <w:r w:rsidRPr="00203149">
        <w:rPr>
          <w:rFonts w:asciiTheme="majorBidi" w:hAnsiTheme="majorBidi" w:cstheme="majorBidi"/>
          <w:vertAlign w:val="subscript"/>
        </w:rPr>
        <w:t>0</w:t>
      </w:r>
      <w:r w:rsidRPr="00203149">
        <w:rPr>
          <w:rFonts w:asciiTheme="majorBidi" w:hAnsiTheme="majorBidi" w:cstheme="majorBidi"/>
        </w:rPr>
        <w:t>) and the cumulative selection differential base on the data from the 10 cycles of selection (Fig. 1B)</w:t>
      </w:r>
      <w:r w:rsidRPr="00203149">
        <w:rPr>
          <w:rFonts w:asciiTheme="majorBidi" w:hAnsiTheme="majorBidi" w:cstheme="majorBidi"/>
        </w:rPr>
        <w:fldChar w:fldCharType="begin"/>
      </w:r>
      <w:r w:rsidRPr="00203149">
        <w:rPr>
          <w:rFonts w:asciiTheme="majorBidi" w:hAnsiTheme="majorBidi" w:cstheme="majorBidi"/>
        </w:rPr>
        <w:instrText>ADDIN RW.CITE{{2983 Falconer,D.S. 1996}}</w:instrText>
      </w:r>
      <w:r w:rsidRPr="00203149">
        <w:rPr>
          <w:rFonts w:asciiTheme="majorBidi" w:hAnsiTheme="majorBidi" w:cstheme="majorBidi"/>
        </w:rPr>
        <w:fldChar w:fldCharType="separate"/>
      </w:r>
      <w:r w:rsidR="00203149" w:rsidRPr="00203149">
        <w:rPr>
          <w:rFonts w:asciiTheme="majorBidi" w:eastAsia="Calibri" w:hAnsiTheme="majorBidi" w:cstheme="majorBidi"/>
        </w:rPr>
        <w:t xml:space="preserve"> [3]</w:t>
      </w:r>
      <w:r w:rsidRPr="00203149">
        <w:rPr>
          <w:rFonts w:asciiTheme="majorBidi" w:hAnsiTheme="majorBidi" w:cstheme="majorBidi"/>
        </w:rPr>
        <w:fldChar w:fldCharType="end"/>
      </w:r>
      <w:r w:rsidRPr="00203149">
        <w:rPr>
          <w:rFonts w:asciiTheme="majorBidi" w:hAnsiTheme="majorBidi" w:cstheme="majorBidi"/>
        </w:rPr>
        <w:t xml:space="preserve">. Statistical differences between cycles of selection or between lines have been calculated using the Kolmogorov-Smirnov test (KS-test) and the </w:t>
      </w:r>
      <w:proofErr w:type="spellStart"/>
      <w:r w:rsidRPr="00203149">
        <w:rPr>
          <w:rFonts w:asciiTheme="majorBidi" w:hAnsiTheme="majorBidi" w:cstheme="majorBidi"/>
        </w:rPr>
        <w:t>Kruskal</w:t>
      </w:r>
      <w:proofErr w:type="spellEnd"/>
      <w:r w:rsidRPr="00203149">
        <w:rPr>
          <w:rFonts w:asciiTheme="majorBidi" w:hAnsiTheme="majorBidi" w:cstheme="majorBidi"/>
        </w:rPr>
        <w:t>-Wallis rank sum test</w:t>
      </w:r>
      <w:r w:rsidRPr="00203149">
        <w:rPr>
          <w:rFonts w:asciiTheme="majorBidi" w:hAnsiTheme="majorBidi" w:cstheme="majorBidi"/>
        </w:rPr>
        <w:fldChar w:fldCharType="begin"/>
      </w:r>
      <w:r w:rsidRPr="00203149">
        <w:rPr>
          <w:rFonts w:asciiTheme="majorBidi" w:hAnsiTheme="majorBidi" w:cstheme="majorBidi"/>
        </w:rPr>
        <w:instrText>ADDIN RW.CITE{{3613 Gaddis,G.M. 1990; 3612 Nahm,F.S. 2016}}</w:instrText>
      </w:r>
      <w:r w:rsidRPr="00203149">
        <w:rPr>
          <w:rFonts w:asciiTheme="majorBidi" w:hAnsiTheme="majorBidi" w:cstheme="majorBidi"/>
        </w:rPr>
        <w:fldChar w:fldCharType="separate"/>
      </w:r>
      <w:r w:rsidR="00203149" w:rsidRPr="00203149">
        <w:rPr>
          <w:rFonts w:asciiTheme="majorBidi" w:eastAsia="Calibri" w:hAnsiTheme="majorBidi" w:cstheme="majorBidi"/>
        </w:rPr>
        <w:t xml:space="preserve"> [1,2]</w:t>
      </w:r>
      <w:r w:rsidRPr="00203149">
        <w:rPr>
          <w:rFonts w:asciiTheme="majorBidi" w:hAnsiTheme="majorBidi" w:cstheme="majorBidi"/>
        </w:rPr>
        <w:fldChar w:fldCharType="end"/>
      </w:r>
      <w:r w:rsidRPr="00203149">
        <w:rPr>
          <w:rFonts w:asciiTheme="majorBidi" w:hAnsiTheme="majorBidi" w:cstheme="majorBidi"/>
        </w:rPr>
        <w:t>.</w:t>
      </w:r>
    </w:p>
    <w:p w14:paraId="7BD4B17B" w14:textId="77777777" w:rsidR="00960D1E" w:rsidRPr="00203149" w:rsidRDefault="00960D1E" w:rsidP="00960D1E">
      <w:pPr>
        <w:ind w:firstLine="720"/>
        <w:jc w:val="both"/>
        <w:rPr>
          <w:rFonts w:asciiTheme="majorBidi" w:hAnsiTheme="majorBidi" w:cstheme="majorBidi"/>
        </w:rPr>
      </w:pPr>
      <w:r w:rsidRPr="00203149">
        <w:rPr>
          <w:rFonts w:asciiTheme="majorBidi" w:hAnsiTheme="majorBidi" w:cstheme="majorBidi"/>
        </w:rPr>
        <w:t xml:space="preserve">To calculate the correlation between the ND ratios of parents and offspring we </w:t>
      </w:r>
      <w:proofErr w:type="spellStart"/>
      <w:r w:rsidRPr="00203149">
        <w:rPr>
          <w:rFonts w:asciiTheme="majorBidi" w:hAnsiTheme="majorBidi" w:cstheme="majorBidi"/>
        </w:rPr>
        <w:t>phenotyped</w:t>
      </w:r>
      <w:proofErr w:type="spellEnd"/>
      <w:r w:rsidRPr="00203149">
        <w:rPr>
          <w:rFonts w:asciiTheme="majorBidi" w:hAnsiTheme="majorBidi" w:cstheme="majorBidi"/>
        </w:rPr>
        <w:t xml:space="preserve"> 130 virgin males and 130 virgin females from the original copulation (C</w:t>
      </w:r>
      <w:r w:rsidRPr="00203149">
        <w:rPr>
          <w:rFonts w:asciiTheme="majorBidi" w:hAnsiTheme="majorBidi" w:cstheme="majorBidi"/>
          <w:vertAlign w:val="subscript"/>
        </w:rPr>
        <w:t>0</w:t>
      </w:r>
      <w:r w:rsidRPr="00203149">
        <w:rPr>
          <w:rFonts w:asciiTheme="majorBidi" w:hAnsiTheme="majorBidi" w:cstheme="majorBidi"/>
        </w:rPr>
        <w:t>) as describe above and randomly cross them. We calculated ND ratios of the progeny of each cross (a male and a virgin female) and correlate it with parents ND ratios. The correlation between average parents ND ratios and average offspring ND ratios was tested as well as all other possible correlations (Mothers’ vs Daughters’; Fathers’ vs Sons’; Mothers’ vs Sons’; Fathers’ vs Daughters’). For each correlation we calculated the correlation coefficient and the relative p values.</w:t>
      </w:r>
    </w:p>
    <w:p w14:paraId="29A9C46E" w14:textId="77777777" w:rsidR="00960D1E" w:rsidRPr="00203149" w:rsidRDefault="00960D1E" w:rsidP="00960D1E">
      <w:pPr>
        <w:rPr>
          <w:rFonts w:asciiTheme="majorBidi" w:hAnsiTheme="majorBidi" w:cstheme="majorBidi"/>
        </w:rPr>
      </w:pPr>
    </w:p>
    <w:p w14:paraId="70E17677" w14:textId="77777777" w:rsidR="00960D1E" w:rsidRPr="00203149" w:rsidRDefault="00960D1E" w:rsidP="00960D1E">
      <w:pPr>
        <w:pStyle w:val="Heading4"/>
        <w:jc w:val="both"/>
        <w:rPr>
          <w:rFonts w:asciiTheme="majorBidi" w:hAnsiTheme="majorBidi"/>
          <w:sz w:val="20"/>
        </w:rPr>
      </w:pPr>
      <w:r w:rsidRPr="00203149">
        <w:rPr>
          <w:rFonts w:asciiTheme="majorBidi" w:hAnsiTheme="majorBidi"/>
          <w:sz w:val="20"/>
        </w:rPr>
        <w:t>Analysis of Fitness correlated traits</w:t>
      </w:r>
    </w:p>
    <w:p w14:paraId="148AB083" w14:textId="77777777" w:rsidR="00960D1E" w:rsidRPr="00203149" w:rsidRDefault="00960D1E" w:rsidP="00960D1E">
      <w:pPr>
        <w:jc w:val="both"/>
        <w:rPr>
          <w:rFonts w:asciiTheme="majorBidi" w:hAnsiTheme="majorBidi" w:cstheme="majorBidi"/>
        </w:rPr>
      </w:pPr>
      <w:r w:rsidRPr="00203149">
        <w:rPr>
          <w:rFonts w:asciiTheme="majorBidi" w:hAnsiTheme="majorBidi" w:cstheme="majorBidi"/>
        </w:rPr>
        <w:t xml:space="preserve">The selected populations have been keep at 12:12LD 25°C for 5 months (~15 overlapping generation) before testing for differences in viability, fitness and egg to adult developmental time. From the selected population N and D as well as the 3 control populations we collected 40 virgin males and 40 virgin females. We prepared for each populations (N, D and pool C) 10 crosses with 4 males and 4 females. The crosses were maintained in standard sugar food that was changed every 3 days. Dead flies were recorded for each vials as well as the number of adults (progeny) produced and the developmental time (egg to adults). </w:t>
      </w:r>
    </w:p>
    <w:p w14:paraId="27A2600B" w14:textId="797B4E1A" w:rsidR="00960D1E" w:rsidRPr="00203149" w:rsidRDefault="00960D1E" w:rsidP="00960D1E">
      <w:pPr>
        <w:ind w:firstLine="720"/>
        <w:jc w:val="both"/>
        <w:rPr>
          <w:rFonts w:asciiTheme="majorBidi" w:hAnsiTheme="majorBidi" w:cstheme="majorBidi"/>
        </w:rPr>
      </w:pPr>
      <w:r w:rsidRPr="00203149">
        <w:rPr>
          <w:rFonts w:asciiTheme="majorBidi" w:hAnsiTheme="majorBidi" w:cstheme="majorBidi"/>
        </w:rPr>
        <w:t>To analyse the viability of the different populations, we used survival curves. We used the Survival R library to fit Kaplan-Meier curves, which were compared by log-rank tests using χ2 statistics with two degrees of freedom</w:t>
      </w:r>
      <w:r w:rsidRPr="00203149">
        <w:rPr>
          <w:rFonts w:asciiTheme="majorBidi" w:hAnsiTheme="majorBidi" w:cstheme="majorBidi"/>
        </w:rPr>
        <w:fldChar w:fldCharType="begin"/>
      </w:r>
      <w:r w:rsidRPr="00203149">
        <w:rPr>
          <w:rFonts w:asciiTheme="majorBidi" w:hAnsiTheme="majorBidi" w:cstheme="majorBidi"/>
        </w:rPr>
        <w:instrText>ADDIN RW.CITE{{2016 Harrington,D.P. 1982}}</w:instrText>
      </w:r>
      <w:r w:rsidRPr="00203149">
        <w:rPr>
          <w:rFonts w:asciiTheme="majorBidi" w:hAnsiTheme="majorBidi" w:cstheme="majorBidi"/>
        </w:rPr>
        <w:fldChar w:fldCharType="separate"/>
      </w:r>
      <w:r w:rsidR="00203149" w:rsidRPr="00203149">
        <w:rPr>
          <w:rFonts w:asciiTheme="majorBidi" w:eastAsia="Calibri" w:hAnsiTheme="majorBidi" w:cstheme="majorBidi"/>
        </w:rPr>
        <w:t xml:space="preserve"> [4]</w:t>
      </w:r>
      <w:r w:rsidRPr="00203149">
        <w:rPr>
          <w:rFonts w:asciiTheme="majorBidi" w:hAnsiTheme="majorBidi" w:cstheme="majorBidi"/>
        </w:rPr>
        <w:fldChar w:fldCharType="end"/>
      </w:r>
      <w:r w:rsidRPr="00203149">
        <w:rPr>
          <w:rFonts w:asciiTheme="majorBidi" w:hAnsiTheme="majorBidi" w:cstheme="majorBidi"/>
        </w:rPr>
        <w:t xml:space="preserve">. The progeny produced per vial was recorded, and difference between numbers of progeny per females between N, C, and D was analysed using ANOVA on log transformed data. The developmental time (egg to adults) was calculated per vial, per surviving parental females, and ANOVA was used to test for differences between N, C, D populations males and females separately. </w:t>
      </w:r>
    </w:p>
    <w:p w14:paraId="1B4B404B" w14:textId="77777777" w:rsidR="00960D1E" w:rsidRPr="00203149" w:rsidRDefault="00960D1E" w:rsidP="00960D1E">
      <w:pPr>
        <w:rPr>
          <w:rFonts w:asciiTheme="majorBidi" w:hAnsiTheme="majorBidi" w:cstheme="majorBidi"/>
        </w:rPr>
      </w:pPr>
    </w:p>
    <w:p w14:paraId="30EE3CDD" w14:textId="77777777" w:rsidR="00960D1E" w:rsidRPr="00203149" w:rsidRDefault="00960D1E" w:rsidP="00960D1E">
      <w:pPr>
        <w:pStyle w:val="Heading4"/>
        <w:jc w:val="both"/>
        <w:rPr>
          <w:rFonts w:asciiTheme="majorBidi" w:hAnsiTheme="majorBidi"/>
          <w:sz w:val="20"/>
        </w:rPr>
      </w:pPr>
      <w:r w:rsidRPr="00203149">
        <w:rPr>
          <w:rFonts w:asciiTheme="majorBidi" w:hAnsiTheme="majorBidi"/>
          <w:sz w:val="20"/>
        </w:rPr>
        <w:t>Locomotor activity</w:t>
      </w:r>
    </w:p>
    <w:p w14:paraId="3EA1A5EE" w14:textId="7AF52824" w:rsidR="00960D1E" w:rsidRPr="00203149" w:rsidRDefault="00960D1E" w:rsidP="00960D1E">
      <w:pPr>
        <w:jc w:val="both"/>
        <w:rPr>
          <w:rFonts w:asciiTheme="majorBidi" w:hAnsiTheme="majorBidi" w:cstheme="majorBidi"/>
        </w:rPr>
      </w:pPr>
      <w:r w:rsidRPr="00203149">
        <w:rPr>
          <w:rFonts w:asciiTheme="majorBidi" w:hAnsiTheme="majorBidi" w:cstheme="majorBidi"/>
        </w:rPr>
        <w:t>Locomotor activity was recorded as previously described</w:t>
      </w:r>
      <w:r w:rsidRPr="00203149">
        <w:rPr>
          <w:rFonts w:asciiTheme="majorBidi" w:hAnsiTheme="majorBidi" w:cstheme="majorBidi"/>
        </w:rPr>
        <w:fldChar w:fldCharType="begin"/>
      </w:r>
      <w:r w:rsidRPr="00203149">
        <w:rPr>
          <w:rFonts w:asciiTheme="majorBidi" w:hAnsiTheme="majorBidi" w:cstheme="majorBidi"/>
        </w:rPr>
        <w:instrText>ADDIN RW.CITE{{2040 Rosato,E. 2006}}</w:instrText>
      </w:r>
      <w:r w:rsidRPr="00203149">
        <w:rPr>
          <w:rFonts w:asciiTheme="majorBidi" w:hAnsiTheme="majorBidi" w:cstheme="majorBidi"/>
        </w:rPr>
        <w:fldChar w:fldCharType="separate"/>
      </w:r>
      <w:r w:rsidR="00203149" w:rsidRPr="00203149">
        <w:rPr>
          <w:rFonts w:asciiTheme="majorBidi" w:hAnsiTheme="majorBidi" w:cstheme="majorBidi"/>
        </w:rPr>
        <w:t xml:space="preserve"> [5]</w:t>
      </w:r>
      <w:r w:rsidRPr="00203149">
        <w:rPr>
          <w:rFonts w:asciiTheme="majorBidi" w:hAnsiTheme="majorBidi" w:cstheme="majorBidi"/>
        </w:rPr>
        <w:fldChar w:fldCharType="end"/>
      </w:r>
      <w:r w:rsidRPr="00203149">
        <w:rPr>
          <w:rFonts w:asciiTheme="majorBidi" w:hAnsiTheme="majorBidi" w:cstheme="majorBidi"/>
        </w:rPr>
        <w:t xml:space="preserve"> at 25°C. We used the </w:t>
      </w:r>
      <w:proofErr w:type="spellStart"/>
      <w:r w:rsidRPr="00203149">
        <w:rPr>
          <w:rFonts w:asciiTheme="majorBidi" w:hAnsiTheme="majorBidi" w:cstheme="majorBidi"/>
        </w:rPr>
        <w:t>TriKinetics</w:t>
      </w:r>
      <w:proofErr w:type="spellEnd"/>
      <w:r w:rsidRPr="00203149">
        <w:rPr>
          <w:rFonts w:asciiTheme="majorBidi" w:hAnsiTheme="majorBidi" w:cstheme="majorBidi"/>
        </w:rPr>
        <w:t xml:space="preserve"> system to record the locomotor activity of 3-4 days old males maintained initially at LD12:12 for 5 days follow by 7 days in constant conditions (DD) at 25°C. The flies were then entrained again in LD12:12 for 4 days and a 20 min light pulse (saturating white light &gt; 500 lux) was given at ZT15 (3h after light off) during the last night before releasing the flies in DD for further 5 days. </w:t>
      </w:r>
    </w:p>
    <w:p w14:paraId="5A67656A" w14:textId="180900EA" w:rsidR="00960D1E" w:rsidRPr="00203149" w:rsidRDefault="00960D1E" w:rsidP="00960D1E">
      <w:pPr>
        <w:ind w:firstLine="720"/>
        <w:jc w:val="both"/>
        <w:rPr>
          <w:rFonts w:asciiTheme="majorBidi" w:hAnsiTheme="majorBidi" w:cstheme="majorBidi"/>
        </w:rPr>
      </w:pPr>
      <w:r w:rsidRPr="00203149">
        <w:rPr>
          <w:rFonts w:asciiTheme="majorBidi" w:hAnsiTheme="majorBidi" w:cstheme="majorBidi"/>
        </w:rPr>
        <w:t>The first 5 days in LD were used to calculate ND ratios, the amount of sleep define as 5 min of inactivity or longer</w:t>
      </w:r>
      <w:r w:rsidRPr="00203149">
        <w:rPr>
          <w:rFonts w:asciiTheme="majorBidi" w:hAnsiTheme="majorBidi" w:cstheme="majorBidi"/>
        </w:rPr>
        <w:fldChar w:fldCharType="begin"/>
      </w:r>
      <w:r w:rsidRPr="00203149">
        <w:rPr>
          <w:rFonts w:asciiTheme="majorBidi" w:hAnsiTheme="majorBidi" w:cstheme="majorBidi"/>
        </w:rPr>
        <w:instrText>ADDIN RW.CITE{{850 Shaw,P.J. 2000; 333 Hendricks,J.C. 2000}}</w:instrText>
      </w:r>
      <w:r w:rsidRPr="00203149">
        <w:rPr>
          <w:rFonts w:asciiTheme="majorBidi" w:hAnsiTheme="majorBidi" w:cstheme="majorBidi"/>
        </w:rPr>
        <w:fldChar w:fldCharType="separate"/>
      </w:r>
      <w:r w:rsidR="00203149" w:rsidRPr="00203149">
        <w:rPr>
          <w:rFonts w:asciiTheme="majorBidi" w:hAnsiTheme="majorBidi" w:cstheme="majorBidi"/>
        </w:rPr>
        <w:t xml:space="preserve"> [6,7]</w:t>
      </w:r>
      <w:r w:rsidRPr="00203149">
        <w:rPr>
          <w:rFonts w:asciiTheme="majorBidi" w:hAnsiTheme="majorBidi" w:cstheme="majorBidi"/>
        </w:rPr>
        <w:fldChar w:fldCharType="end"/>
      </w:r>
      <w:r w:rsidRPr="00203149">
        <w:rPr>
          <w:rFonts w:asciiTheme="majorBidi" w:hAnsiTheme="majorBidi" w:cstheme="majorBidi"/>
        </w:rPr>
        <w:t xml:space="preserve"> and the entrained morning and evening phases of activity. The phase of morning and evening activity was calculated using </w:t>
      </w:r>
      <w:proofErr w:type="spellStart"/>
      <w:r w:rsidRPr="00203149">
        <w:rPr>
          <w:rFonts w:asciiTheme="majorBidi" w:hAnsiTheme="majorBidi" w:cstheme="majorBidi"/>
        </w:rPr>
        <w:t>cosinor-Rhythmometry</w:t>
      </w:r>
      <w:proofErr w:type="spellEnd"/>
      <w:r w:rsidRPr="00203149">
        <w:rPr>
          <w:rFonts w:asciiTheme="majorBidi" w:hAnsiTheme="majorBidi" w:cstheme="majorBidi"/>
        </w:rPr>
        <w:fldChar w:fldCharType="begin"/>
      </w:r>
      <w:r w:rsidRPr="00203149">
        <w:rPr>
          <w:rFonts w:asciiTheme="majorBidi" w:hAnsiTheme="majorBidi" w:cstheme="majorBidi"/>
        </w:rPr>
        <w:instrText>ADDIN RW.CITE{{3681 Onyeocha,F.A. 1991; 2248 Nelson,W. 1979}}</w:instrText>
      </w:r>
      <w:r w:rsidRPr="00203149">
        <w:rPr>
          <w:rFonts w:asciiTheme="majorBidi" w:hAnsiTheme="majorBidi" w:cstheme="majorBidi"/>
        </w:rPr>
        <w:fldChar w:fldCharType="separate"/>
      </w:r>
      <w:r w:rsidR="00203149" w:rsidRPr="00203149">
        <w:rPr>
          <w:rFonts w:asciiTheme="majorBidi" w:hAnsiTheme="majorBidi" w:cstheme="majorBidi"/>
        </w:rPr>
        <w:t xml:space="preserve"> [8,9]</w:t>
      </w:r>
      <w:r w:rsidRPr="00203149">
        <w:rPr>
          <w:rFonts w:asciiTheme="majorBidi" w:hAnsiTheme="majorBidi" w:cstheme="majorBidi"/>
        </w:rPr>
        <w:fldChar w:fldCharType="end"/>
      </w:r>
      <w:r w:rsidRPr="00203149">
        <w:rPr>
          <w:rFonts w:asciiTheme="majorBidi" w:hAnsiTheme="majorBidi" w:cstheme="majorBidi"/>
        </w:rPr>
        <w:t xml:space="preserve">. The sleep amount during 4 days of LD was analysed separately for the 12 hours of light (min/12hr) and 12 hours of dark (min/12hr) using nested ANOVA. The first 7 days in DD were used to calculate the free-run period (FRP) and </w:t>
      </w:r>
      <w:proofErr w:type="spellStart"/>
      <w:r w:rsidRPr="00203149">
        <w:rPr>
          <w:rFonts w:asciiTheme="majorBidi" w:hAnsiTheme="majorBidi" w:cstheme="majorBidi"/>
        </w:rPr>
        <w:t>acrophase</w:t>
      </w:r>
      <w:proofErr w:type="spellEnd"/>
      <w:r w:rsidRPr="00203149">
        <w:rPr>
          <w:rFonts w:asciiTheme="majorBidi" w:hAnsiTheme="majorBidi" w:cstheme="majorBidi"/>
        </w:rPr>
        <w:t xml:space="preserve"> (φ) using </w:t>
      </w:r>
      <w:proofErr w:type="spellStart"/>
      <w:r w:rsidRPr="00203149">
        <w:rPr>
          <w:rFonts w:asciiTheme="majorBidi" w:hAnsiTheme="majorBidi" w:cstheme="majorBidi"/>
        </w:rPr>
        <w:t>cosinor-Rhythmometry</w:t>
      </w:r>
      <w:proofErr w:type="spellEnd"/>
      <w:r w:rsidRPr="00203149">
        <w:rPr>
          <w:rFonts w:asciiTheme="majorBidi" w:hAnsiTheme="majorBidi" w:cstheme="majorBidi"/>
        </w:rPr>
        <w:fldChar w:fldCharType="begin"/>
      </w:r>
      <w:r w:rsidRPr="00203149">
        <w:rPr>
          <w:rFonts w:asciiTheme="majorBidi" w:hAnsiTheme="majorBidi" w:cstheme="majorBidi"/>
        </w:rPr>
        <w:instrText>ADDIN RW.CITE{{3681 Onyeocha,F.A. 1991; 2248 Nelson,W. 1979}}</w:instrText>
      </w:r>
      <w:r w:rsidRPr="00203149">
        <w:rPr>
          <w:rFonts w:asciiTheme="majorBidi" w:hAnsiTheme="majorBidi" w:cstheme="majorBidi"/>
        </w:rPr>
        <w:fldChar w:fldCharType="separate"/>
      </w:r>
      <w:r w:rsidR="00203149" w:rsidRPr="00203149">
        <w:rPr>
          <w:rFonts w:asciiTheme="majorBidi" w:hAnsiTheme="majorBidi" w:cstheme="majorBidi"/>
        </w:rPr>
        <w:t xml:space="preserve"> [8,9]</w:t>
      </w:r>
      <w:r w:rsidRPr="00203149">
        <w:rPr>
          <w:rFonts w:asciiTheme="majorBidi" w:hAnsiTheme="majorBidi" w:cstheme="majorBidi"/>
        </w:rPr>
        <w:fldChar w:fldCharType="end"/>
      </w:r>
      <w:r w:rsidRPr="00203149">
        <w:rPr>
          <w:rFonts w:asciiTheme="majorBidi" w:hAnsiTheme="majorBidi" w:cstheme="majorBidi"/>
        </w:rPr>
        <w:t xml:space="preserve">. Changes in free running period were analysed using ANOVA. </w:t>
      </w:r>
    </w:p>
    <w:p w14:paraId="4BAA7810" w14:textId="77777777" w:rsidR="00960D1E" w:rsidRPr="00203149" w:rsidRDefault="00960D1E" w:rsidP="00960D1E">
      <w:pPr>
        <w:ind w:firstLine="720"/>
        <w:jc w:val="both"/>
        <w:rPr>
          <w:rFonts w:asciiTheme="majorBidi" w:hAnsiTheme="majorBidi" w:cstheme="majorBidi"/>
        </w:rPr>
      </w:pPr>
      <w:r w:rsidRPr="00203149">
        <w:rPr>
          <w:rFonts w:asciiTheme="majorBidi" w:hAnsiTheme="majorBidi" w:cstheme="majorBidi"/>
        </w:rPr>
        <w:t>The difference between the phase after light pulse (</w:t>
      </w:r>
      <w:proofErr w:type="spellStart"/>
      <w:r w:rsidRPr="00203149">
        <w:rPr>
          <w:rFonts w:asciiTheme="majorBidi" w:hAnsiTheme="majorBidi" w:cstheme="majorBidi"/>
        </w:rPr>
        <w:t>φlp</w:t>
      </w:r>
      <w:proofErr w:type="spellEnd"/>
      <w:r w:rsidRPr="00203149">
        <w:rPr>
          <w:rFonts w:asciiTheme="majorBidi" w:hAnsiTheme="majorBidi" w:cstheme="majorBidi"/>
        </w:rPr>
        <w:t>) and the reference phase (</w:t>
      </w:r>
      <w:proofErr w:type="spellStart"/>
      <w:r w:rsidRPr="00203149">
        <w:rPr>
          <w:rFonts w:asciiTheme="majorBidi" w:hAnsiTheme="majorBidi" w:cstheme="majorBidi"/>
        </w:rPr>
        <w:t>φref</w:t>
      </w:r>
      <w:proofErr w:type="spellEnd"/>
      <w:r w:rsidRPr="00203149">
        <w:rPr>
          <w:rFonts w:asciiTheme="majorBidi" w:hAnsiTheme="majorBidi" w:cstheme="majorBidi"/>
        </w:rPr>
        <w:t xml:space="preserve">: phase before light pulse) was calculated with custom-made Excel macro. Circular statistic software (Oriana, Kovach Computing Services, UK) and Watson-Williams F-test were used to analyse the phase data. </w:t>
      </w:r>
    </w:p>
    <w:p w14:paraId="65CCCE82" w14:textId="77777777" w:rsidR="00960D1E" w:rsidRPr="00203149" w:rsidRDefault="00960D1E" w:rsidP="00960D1E">
      <w:pPr>
        <w:ind w:firstLine="720"/>
        <w:jc w:val="both"/>
        <w:rPr>
          <w:rFonts w:asciiTheme="majorBidi" w:hAnsiTheme="majorBidi" w:cstheme="majorBidi"/>
        </w:rPr>
      </w:pPr>
      <w:r w:rsidRPr="00203149">
        <w:rPr>
          <w:rFonts w:asciiTheme="majorBidi" w:hAnsiTheme="majorBidi" w:cstheme="majorBidi"/>
          <w:color w:val="000000" w:themeColor="text1"/>
        </w:rPr>
        <w:t xml:space="preserve">In another set of experiments, we recorded the locomotor activity of the isogenic lines during 5 days in LD12:12 at 25°C follow by 8 </w:t>
      </w:r>
      <w:proofErr w:type="gramStart"/>
      <w:r w:rsidRPr="00203149">
        <w:rPr>
          <w:rFonts w:asciiTheme="majorBidi" w:hAnsiTheme="majorBidi" w:cstheme="majorBidi"/>
          <w:color w:val="000000" w:themeColor="text1"/>
        </w:rPr>
        <w:t>hours</w:t>
      </w:r>
      <w:proofErr w:type="gramEnd"/>
      <w:r w:rsidRPr="00203149">
        <w:rPr>
          <w:rFonts w:asciiTheme="majorBidi" w:hAnsiTheme="majorBidi" w:cstheme="majorBidi"/>
          <w:color w:val="000000" w:themeColor="text1"/>
        </w:rPr>
        <w:t xml:space="preserve"> phase delay (realized by night extension of 8 hours) and an additional 8 days in LD 12:12 at 25°C (Fig. 5B). To measure the light dependent masking effect, we calculated the ratio (M) between </w:t>
      </w:r>
      <w:r w:rsidRPr="00203149">
        <w:rPr>
          <w:rFonts w:asciiTheme="majorBidi" w:hAnsiTheme="majorBidi" w:cstheme="majorBidi"/>
          <w:color w:val="000000" w:themeColor="text1"/>
        </w:rPr>
        <w:lastRenderedPageBreak/>
        <w:t>the activity during 3 hours after the light on and 3 hours before the light on (normalized over</w:t>
      </w:r>
      <w:r w:rsidRPr="00203149">
        <w:rPr>
          <w:rFonts w:asciiTheme="majorBidi" w:eastAsia="Times New Roman" w:hAnsiTheme="majorBidi" w:cstheme="majorBidi"/>
          <w:color w:val="000000" w:themeColor="text1"/>
        </w:rPr>
        <w:t xml:space="preserve"> </w:t>
      </w:r>
      <w:r w:rsidRPr="00203149">
        <w:rPr>
          <w:rFonts w:asciiTheme="majorBidi" w:hAnsiTheme="majorBidi" w:cstheme="majorBidi"/>
          <w:color w:val="000000" w:themeColor="text1"/>
        </w:rPr>
        <w:t xml:space="preserve">24-hour activity) on the delay day. The M ratios were </w:t>
      </w:r>
      <w:proofErr w:type="spellStart"/>
      <w:r w:rsidRPr="00203149">
        <w:rPr>
          <w:rFonts w:asciiTheme="majorBidi" w:hAnsiTheme="majorBidi" w:cstheme="majorBidi"/>
          <w:color w:val="000000" w:themeColor="text1"/>
        </w:rPr>
        <w:t>arcsin</w:t>
      </w:r>
      <w:proofErr w:type="spellEnd"/>
      <w:r w:rsidRPr="00203149">
        <w:rPr>
          <w:rFonts w:asciiTheme="majorBidi" w:hAnsiTheme="majorBidi" w:cstheme="majorBidi"/>
          <w:color w:val="000000" w:themeColor="text1"/>
        </w:rPr>
        <w:t xml:space="preserve">-transformed for ANOVA analysis. The phase of morning onset (Mon) of activity was recorded for 3 days before the delay and for 4 days after the delay beginning from the second day. The average Mon of activity before the delay was compared to each day after the delay using circular statistic </w:t>
      </w:r>
      <w:r w:rsidRPr="00203149">
        <w:rPr>
          <w:rFonts w:asciiTheme="majorBidi" w:hAnsiTheme="majorBidi" w:cstheme="majorBidi"/>
        </w:rPr>
        <w:t>(Oriana, Kovach Computing Services, UK) and Watson-Williams F-test.</w:t>
      </w:r>
    </w:p>
    <w:p w14:paraId="7D1B431D" w14:textId="77777777" w:rsidR="00960D1E" w:rsidRPr="00203149" w:rsidRDefault="00960D1E" w:rsidP="00960D1E">
      <w:pPr>
        <w:pStyle w:val="Heading4"/>
        <w:jc w:val="both"/>
        <w:rPr>
          <w:rFonts w:asciiTheme="majorBidi" w:hAnsiTheme="majorBidi"/>
          <w:sz w:val="20"/>
        </w:rPr>
      </w:pPr>
      <w:r w:rsidRPr="00203149">
        <w:rPr>
          <w:rFonts w:asciiTheme="majorBidi" w:hAnsiTheme="majorBidi"/>
          <w:sz w:val="20"/>
        </w:rPr>
        <w:t>Eclosion measurements</w:t>
      </w:r>
    </w:p>
    <w:p w14:paraId="19EAB356" w14:textId="4E78FBC1" w:rsidR="00960D1E" w:rsidRPr="00203149" w:rsidRDefault="00960D1E" w:rsidP="00960D1E">
      <w:pPr>
        <w:jc w:val="both"/>
        <w:rPr>
          <w:rFonts w:asciiTheme="majorBidi" w:hAnsiTheme="majorBidi" w:cstheme="majorBidi"/>
        </w:rPr>
      </w:pPr>
      <w:r w:rsidRPr="00203149">
        <w:rPr>
          <w:rFonts w:asciiTheme="majorBidi" w:hAnsiTheme="majorBidi" w:cstheme="majorBidi"/>
        </w:rPr>
        <w:t>Eclosion of adults was recorded automatically as previously described</w:t>
      </w:r>
      <w:r w:rsidRPr="00203149">
        <w:rPr>
          <w:rFonts w:asciiTheme="majorBidi" w:hAnsiTheme="majorBidi" w:cstheme="majorBidi"/>
        </w:rPr>
        <w:fldChar w:fldCharType="begin"/>
      </w:r>
      <w:r w:rsidRPr="00203149">
        <w:rPr>
          <w:rFonts w:asciiTheme="majorBidi" w:hAnsiTheme="majorBidi" w:cstheme="majorBidi"/>
        </w:rPr>
        <w:instrText>ADDIN RW.CITE{{3720 Pegoraro,M. 2015}}</w:instrText>
      </w:r>
      <w:r w:rsidRPr="00203149">
        <w:rPr>
          <w:rFonts w:asciiTheme="majorBidi" w:hAnsiTheme="majorBidi" w:cstheme="majorBidi"/>
        </w:rPr>
        <w:fldChar w:fldCharType="separate"/>
      </w:r>
      <w:r w:rsidR="00203149" w:rsidRPr="00203149">
        <w:rPr>
          <w:rFonts w:asciiTheme="majorBidi" w:hAnsiTheme="majorBidi" w:cstheme="majorBidi"/>
        </w:rPr>
        <w:t xml:space="preserve"> [10]</w:t>
      </w:r>
      <w:r w:rsidRPr="00203149">
        <w:rPr>
          <w:rFonts w:asciiTheme="majorBidi" w:hAnsiTheme="majorBidi" w:cstheme="majorBidi"/>
        </w:rPr>
        <w:fldChar w:fldCharType="end"/>
      </w:r>
      <w:r w:rsidRPr="00203149">
        <w:rPr>
          <w:rFonts w:asciiTheme="majorBidi" w:hAnsiTheme="majorBidi" w:cstheme="majorBidi"/>
        </w:rPr>
        <w:t xml:space="preserve"> at 25°C LD12:12. </w:t>
      </w:r>
      <w:proofErr w:type="spellStart"/>
      <w:r w:rsidRPr="00203149">
        <w:rPr>
          <w:rFonts w:asciiTheme="majorBidi" w:hAnsiTheme="majorBidi" w:cstheme="majorBidi"/>
        </w:rPr>
        <w:t>TriKinetics</w:t>
      </w:r>
      <w:proofErr w:type="spellEnd"/>
      <w:r w:rsidRPr="00203149">
        <w:rPr>
          <w:rFonts w:asciiTheme="majorBidi" w:hAnsiTheme="majorBidi" w:cstheme="majorBidi"/>
        </w:rPr>
        <w:t xml:space="preserve"> DAM2 monitors were placed horizontally on a </w:t>
      </w:r>
      <w:r w:rsidRPr="00203149">
        <w:rPr>
          <w:rFonts w:asciiTheme="majorBidi" w:hAnsiTheme="majorBidi" w:cstheme="majorBidi"/>
          <w:i/>
          <w:iCs/>
        </w:rPr>
        <w:t>Drosophila</w:t>
      </w:r>
      <w:r w:rsidRPr="00203149">
        <w:rPr>
          <w:rFonts w:asciiTheme="majorBidi" w:hAnsiTheme="majorBidi" w:cstheme="majorBidi"/>
        </w:rPr>
        <w:t xml:space="preserve"> eclosion logger adaptor (DELA)</w:t>
      </w:r>
      <w:r w:rsidRPr="00203149">
        <w:rPr>
          <w:rFonts w:asciiTheme="majorBidi" w:hAnsiTheme="majorBidi" w:cstheme="majorBidi"/>
        </w:rPr>
        <w:fldChar w:fldCharType="begin"/>
      </w:r>
      <w:r w:rsidRPr="00203149">
        <w:rPr>
          <w:rFonts w:asciiTheme="majorBidi" w:hAnsiTheme="majorBidi" w:cstheme="majorBidi"/>
        </w:rPr>
        <w:instrText>ADDIN RW.CITE{{3720 Pegoraro,M. 2015}}</w:instrText>
      </w:r>
      <w:r w:rsidRPr="00203149">
        <w:rPr>
          <w:rFonts w:asciiTheme="majorBidi" w:hAnsiTheme="majorBidi" w:cstheme="majorBidi"/>
        </w:rPr>
        <w:fldChar w:fldCharType="separate"/>
      </w:r>
      <w:r w:rsidR="00203149" w:rsidRPr="00203149">
        <w:rPr>
          <w:rFonts w:asciiTheme="majorBidi" w:hAnsiTheme="majorBidi" w:cstheme="majorBidi"/>
        </w:rPr>
        <w:t xml:space="preserve"> [10]</w:t>
      </w:r>
      <w:r w:rsidRPr="00203149">
        <w:rPr>
          <w:rFonts w:asciiTheme="majorBidi" w:hAnsiTheme="majorBidi" w:cstheme="majorBidi"/>
        </w:rPr>
        <w:fldChar w:fldCharType="end"/>
      </w:r>
      <w:r w:rsidRPr="00203149">
        <w:rPr>
          <w:rFonts w:asciiTheme="majorBidi" w:hAnsiTheme="majorBidi" w:cstheme="majorBidi"/>
        </w:rPr>
        <w:t xml:space="preserve">. A single fly pupa was place in modified (shorter) activity tubes just below the infrared sensor of the DAM2 monitor. Because of the strong negative geotaxis of </w:t>
      </w:r>
      <w:proofErr w:type="gramStart"/>
      <w:r w:rsidRPr="00203149">
        <w:rPr>
          <w:rFonts w:asciiTheme="majorBidi" w:hAnsiTheme="majorBidi" w:cstheme="majorBidi"/>
        </w:rPr>
        <w:t>flies</w:t>
      </w:r>
      <w:proofErr w:type="gramEnd"/>
      <w:r w:rsidRPr="00203149">
        <w:rPr>
          <w:rFonts w:asciiTheme="majorBidi" w:hAnsiTheme="majorBidi" w:cstheme="majorBidi"/>
        </w:rPr>
        <w:t xml:space="preserve"> the time the fly need to cross the infrared sensor after eclosion is minimized. To control for larvae density, groups of 20 males and 20 females were left to lay eggs for 6 hours and the vials were maintained in LD 12:12 at 25°C. Pupae were collected 2 days pre-eclosion and loaded in the eclosion monitors. The gender of flies was scored after eclosion. A Perl script was used to extract the eclosion time from the </w:t>
      </w:r>
      <w:proofErr w:type="spellStart"/>
      <w:r w:rsidRPr="00203149">
        <w:rPr>
          <w:rFonts w:asciiTheme="majorBidi" w:hAnsiTheme="majorBidi" w:cstheme="majorBidi"/>
        </w:rPr>
        <w:t>TriKinetics</w:t>
      </w:r>
      <w:proofErr w:type="spellEnd"/>
      <w:r w:rsidRPr="00203149">
        <w:rPr>
          <w:rFonts w:asciiTheme="majorBidi" w:hAnsiTheme="majorBidi" w:cstheme="majorBidi"/>
        </w:rPr>
        <w:t xml:space="preserve"> data file (see Suppl. material: eclosion script). Circular statistic software (Oriana, Kovach Computing Services, UK) and Watson-Williams F-test were used to analyse the eclosion time. </w:t>
      </w:r>
    </w:p>
    <w:p w14:paraId="5BEEB133" w14:textId="77777777" w:rsidR="00960D1E" w:rsidRPr="00203149" w:rsidRDefault="00960D1E" w:rsidP="00960D1E">
      <w:pPr>
        <w:jc w:val="both"/>
        <w:rPr>
          <w:rFonts w:asciiTheme="majorBidi" w:hAnsiTheme="majorBidi" w:cstheme="majorBidi"/>
        </w:rPr>
      </w:pPr>
    </w:p>
    <w:p w14:paraId="6F10CBE3" w14:textId="77777777" w:rsidR="00960D1E" w:rsidRPr="00203149" w:rsidRDefault="00960D1E" w:rsidP="00960D1E">
      <w:pPr>
        <w:pStyle w:val="Heading4"/>
        <w:jc w:val="both"/>
        <w:rPr>
          <w:rFonts w:asciiTheme="majorBidi" w:hAnsiTheme="majorBidi"/>
          <w:sz w:val="20"/>
        </w:rPr>
      </w:pPr>
      <w:r w:rsidRPr="00203149">
        <w:rPr>
          <w:rFonts w:asciiTheme="majorBidi" w:hAnsiTheme="majorBidi"/>
          <w:sz w:val="20"/>
        </w:rPr>
        <w:t>Isogenic lines</w:t>
      </w:r>
    </w:p>
    <w:p w14:paraId="726AC5EA" w14:textId="77777777" w:rsidR="00960D1E" w:rsidRPr="00203149" w:rsidRDefault="00960D1E" w:rsidP="00960D1E">
      <w:pPr>
        <w:jc w:val="both"/>
        <w:rPr>
          <w:rFonts w:asciiTheme="majorBidi" w:hAnsiTheme="majorBidi" w:cstheme="majorBidi"/>
        </w:rPr>
      </w:pPr>
      <w:r w:rsidRPr="00203149">
        <w:rPr>
          <w:rFonts w:asciiTheme="majorBidi" w:hAnsiTheme="majorBidi" w:cstheme="majorBidi"/>
        </w:rPr>
        <w:t>We generated isogenic lines from the selected populations by crossing three flies from the 8</w:t>
      </w:r>
      <w:r w:rsidRPr="00203149">
        <w:rPr>
          <w:rFonts w:asciiTheme="majorBidi" w:hAnsiTheme="majorBidi" w:cstheme="majorBidi"/>
          <w:vertAlign w:val="superscript"/>
        </w:rPr>
        <w:t>th</w:t>
      </w:r>
      <w:r w:rsidRPr="00203149">
        <w:rPr>
          <w:rFonts w:asciiTheme="majorBidi" w:hAnsiTheme="majorBidi" w:cstheme="majorBidi"/>
        </w:rPr>
        <w:t xml:space="preserve"> selection cycle with balancer strains. The nocturnal males had ND ratios of 2.28, 2.22 and 2.10, while the diurnal males had ND ratios of 0.05, 0.05 and 0.07. The females used in this crossing scheme were the unselected sisters of the selected males.</w:t>
      </w:r>
    </w:p>
    <w:p w14:paraId="053784FE" w14:textId="77777777" w:rsidR="00960D1E" w:rsidRPr="00203149" w:rsidRDefault="00960D1E" w:rsidP="00960D1E">
      <w:pPr>
        <w:rPr>
          <w:rFonts w:asciiTheme="majorBidi" w:hAnsiTheme="majorBidi" w:cstheme="majorBidi"/>
        </w:rPr>
      </w:pPr>
    </w:p>
    <w:p w14:paraId="3DF5B5CD" w14:textId="77777777" w:rsidR="00960D1E" w:rsidRPr="00203149" w:rsidRDefault="00960D1E" w:rsidP="00960D1E">
      <w:pPr>
        <w:jc w:val="both"/>
        <w:rPr>
          <w:rFonts w:asciiTheme="majorBidi" w:hAnsiTheme="majorBidi" w:cstheme="majorBidi"/>
        </w:rPr>
      </w:pPr>
    </w:p>
    <w:p w14:paraId="164C55CA" w14:textId="77777777" w:rsidR="00960D1E" w:rsidRPr="00203149" w:rsidRDefault="00960D1E" w:rsidP="00960D1E">
      <w:pPr>
        <w:pStyle w:val="Heading4"/>
        <w:jc w:val="both"/>
        <w:rPr>
          <w:rFonts w:asciiTheme="majorBidi" w:hAnsiTheme="majorBidi"/>
          <w:sz w:val="20"/>
        </w:rPr>
      </w:pPr>
      <w:r w:rsidRPr="00203149">
        <w:rPr>
          <w:rFonts w:asciiTheme="majorBidi" w:hAnsiTheme="majorBidi"/>
          <w:sz w:val="20"/>
        </w:rPr>
        <w:t>Immunocytochemistry</w:t>
      </w:r>
    </w:p>
    <w:p w14:paraId="0983D178" w14:textId="3516FBE3" w:rsidR="00960D1E" w:rsidRPr="00203149" w:rsidRDefault="00960D1E" w:rsidP="00960D1E">
      <w:pPr>
        <w:jc w:val="both"/>
        <w:rPr>
          <w:rFonts w:asciiTheme="majorBidi" w:hAnsiTheme="majorBidi" w:cstheme="majorBidi"/>
          <w:lang w:val="en-US"/>
        </w:rPr>
      </w:pPr>
      <w:r w:rsidRPr="00203149">
        <w:rPr>
          <w:rFonts w:asciiTheme="majorBidi" w:hAnsiTheme="majorBidi" w:cstheme="majorBidi"/>
        </w:rPr>
        <w:t xml:space="preserve">ICC was used to analyse the expression of PER and PDF in the fly brain. For quantification of PDF levels, we used mouse monoclonal anti-PDF and </w:t>
      </w:r>
      <w:r w:rsidRPr="00203149">
        <w:rPr>
          <w:rFonts w:asciiTheme="majorBidi" w:hAnsiTheme="majorBidi" w:cstheme="majorBidi"/>
          <w:lang w:val="en-US"/>
        </w:rPr>
        <w:t>polyclonal rabbit anti-PER antibodies</w:t>
      </w:r>
      <w:r w:rsidRPr="00203149">
        <w:rPr>
          <w:rFonts w:asciiTheme="majorBidi" w:hAnsiTheme="majorBidi" w:cstheme="majorBidi"/>
        </w:rPr>
        <w:t xml:space="preserve"> </w:t>
      </w:r>
      <w:r w:rsidRPr="00203149">
        <w:rPr>
          <w:rFonts w:asciiTheme="majorBidi" w:hAnsiTheme="majorBidi" w:cstheme="majorBidi"/>
        </w:rPr>
        <w:fldChar w:fldCharType="begin"/>
      </w:r>
      <w:r w:rsidRPr="00203149">
        <w:rPr>
          <w:rFonts w:asciiTheme="majorBidi" w:hAnsiTheme="majorBidi" w:cstheme="majorBidi"/>
          <w:lang w:val="en-US"/>
        </w:rPr>
        <w:instrText>ADDIN RW.CITE{{3907 Stanewsky,R. 1997; 3906 Hermann-Luibl,C. 2014}}</w:instrText>
      </w:r>
      <w:r w:rsidRPr="00203149">
        <w:rPr>
          <w:rFonts w:asciiTheme="majorBidi" w:hAnsiTheme="majorBidi" w:cstheme="majorBidi"/>
          <w:lang w:val="en-US"/>
        </w:rPr>
        <w:fldChar w:fldCharType="separate"/>
      </w:r>
      <w:r w:rsidR="00203149" w:rsidRPr="00203149">
        <w:rPr>
          <w:rFonts w:asciiTheme="majorBidi" w:eastAsia="Calibri" w:hAnsiTheme="majorBidi" w:cstheme="majorBidi"/>
        </w:rPr>
        <w:t xml:space="preserve"> [11,12]</w:t>
      </w:r>
      <w:r w:rsidRPr="00203149">
        <w:rPr>
          <w:rFonts w:asciiTheme="majorBidi" w:hAnsiTheme="majorBidi" w:cstheme="majorBidi"/>
        </w:rPr>
        <w:fldChar w:fldCharType="end"/>
      </w:r>
      <w:r w:rsidRPr="00203149">
        <w:rPr>
          <w:rFonts w:asciiTheme="majorBidi" w:hAnsiTheme="majorBidi" w:cstheme="majorBidi"/>
          <w:lang w:val="en-US"/>
        </w:rPr>
        <w:t>. The protocol used for whole-brain staining was previously described</w:t>
      </w:r>
      <w:r w:rsidRPr="00203149">
        <w:rPr>
          <w:rFonts w:asciiTheme="majorBidi" w:hAnsiTheme="majorBidi" w:cstheme="majorBidi"/>
        </w:rPr>
        <w:fldChar w:fldCharType="begin"/>
      </w:r>
      <w:r w:rsidRPr="00203149">
        <w:rPr>
          <w:rFonts w:asciiTheme="majorBidi" w:hAnsiTheme="majorBidi" w:cstheme="majorBidi"/>
          <w:lang w:val="en-US"/>
        </w:rPr>
        <w:instrText>ADDIN RW.CITE{{3908 Hermann,C. 2012; 3909 Hermann,C. 2013}}</w:instrText>
      </w:r>
      <w:r w:rsidRPr="00203149">
        <w:rPr>
          <w:rFonts w:asciiTheme="majorBidi" w:hAnsiTheme="majorBidi" w:cstheme="majorBidi"/>
          <w:lang w:val="en-US"/>
        </w:rPr>
        <w:fldChar w:fldCharType="separate"/>
      </w:r>
      <w:r w:rsidR="00203149" w:rsidRPr="00203149">
        <w:rPr>
          <w:rFonts w:asciiTheme="majorBidi" w:eastAsia="Calibri" w:hAnsiTheme="majorBidi" w:cstheme="majorBidi"/>
        </w:rPr>
        <w:t xml:space="preserve"> [13,14]</w:t>
      </w:r>
      <w:r w:rsidRPr="00203149">
        <w:rPr>
          <w:rFonts w:asciiTheme="majorBidi" w:hAnsiTheme="majorBidi" w:cstheme="majorBidi"/>
        </w:rPr>
        <w:fldChar w:fldCharType="end"/>
      </w:r>
      <w:r w:rsidRPr="00203149">
        <w:rPr>
          <w:rFonts w:asciiTheme="majorBidi" w:hAnsiTheme="majorBidi" w:cstheme="majorBidi"/>
          <w:lang w:val="en-US"/>
        </w:rPr>
        <w:t xml:space="preserve">. </w:t>
      </w:r>
    </w:p>
    <w:p w14:paraId="2107AD15" w14:textId="77777777" w:rsidR="00960D1E" w:rsidRPr="00203149" w:rsidRDefault="00960D1E" w:rsidP="00960D1E">
      <w:pPr>
        <w:jc w:val="both"/>
        <w:rPr>
          <w:rFonts w:asciiTheme="majorBidi" w:hAnsiTheme="majorBidi" w:cstheme="majorBidi"/>
          <w:lang w:val="en-US"/>
        </w:rPr>
      </w:pPr>
    </w:p>
    <w:p w14:paraId="3E87B2DB" w14:textId="5B563C0B" w:rsidR="00960D1E" w:rsidRPr="00203149" w:rsidRDefault="00960D1E" w:rsidP="00960D1E">
      <w:pPr>
        <w:jc w:val="both"/>
        <w:rPr>
          <w:rFonts w:asciiTheme="majorBidi" w:hAnsiTheme="majorBidi" w:cstheme="majorBidi"/>
          <w:lang w:val="en-US"/>
        </w:rPr>
      </w:pPr>
      <w:r w:rsidRPr="00203149">
        <w:rPr>
          <w:rFonts w:asciiTheme="majorBidi" w:hAnsiTheme="majorBidi" w:cstheme="majorBidi"/>
          <w:lang w:val="en-US"/>
        </w:rPr>
        <w:t xml:space="preserve">We used 3 days old males and collected and stain the brains after 3 days of entrainment in LD 12:12 (100Lux LED) at 25°C. Samples were collected every 2 hours beginning at ZT1. After staining the confocal images were obtained using a Leica TCS SPE confocal microscope. The images were visualized and quantified using </w:t>
      </w:r>
      <w:proofErr w:type="spellStart"/>
      <w:r w:rsidRPr="00203149">
        <w:rPr>
          <w:rFonts w:asciiTheme="majorBidi" w:hAnsiTheme="majorBidi" w:cstheme="majorBidi"/>
          <w:lang w:val="en-US"/>
        </w:rPr>
        <w:t>ImageJ</w:t>
      </w:r>
      <w:proofErr w:type="spellEnd"/>
      <w:r w:rsidRPr="00203149">
        <w:rPr>
          <w:rFonts w:asciiTheme="majorBidi" w:hAnsiTheme="majorBidi" w:cstheme="majorBidi"/>
          <w:lang w:val="en-US"/>
        </w:rPr>
        <w:t xml:space="preserve"> distribution Fiji. Brightness and contrast were adjusted, but no other manipulations were performed on the images. Samples used for quantification were processed in the same way during the staining protocol and were scanned with exactly the same settings. Nuclear PER signal was quantified drawing a square-shaped area of 9 pixels (3X3 pixels) in the nucleus of the cells of interest and average pixel intensity was measured at the brightest focal plane. Intensity values from cells of different hemispheres (n:5-10) were background corrected and averaged for each neuronal group. The quantification of PDF in the neuron terminals was done accordingly to Hermann-</w:t>
      </w:r>
      <w:proofErr w:type="spellStart"/>
      <w:r w:rsidRPr="00203149">
        <w:rPr>
          <w:rFonts w:asciiTheme="majorBidi" w:hAnsiTheme="majorBidi" w:cstheme="majorBidi"/>
          <w:lang w:val="en-US"/>
        </w:rPr>
        <w:t>Luibl</w:t>
      </w:r>
      <w:proofErr w:type="spellEnd"/>
      <w:r w:rsidRPr="00203149">
        <w:rPr>
          <w:rFonts w:asciiTheme="majorBidi" w:hAnsiTheme="majorBidi" w:cstheme="majorBidi"/>
          <w:lang w:val="en-US"/>
        </w:rPr>
        <w:t xml:space="preserve"> et al 2014</w:t>
      </w:r>
      <w:r w:rsidRPr="00203149">
        <w:rPr>
          <w:rFonts w:asciiTheme="majorBidi" w:hAnsiTheme="majorBidi" w:cstheme="majorBidi"/>
        </w:rPr>
        <w:fldChar w:fldCharType="begin"/>
      </w:r>
      <w:r w:rsidRPr="00203149">
        <w:rPr>
          <w:rFonts w:asciiTheme="majorBidi" w:hAnsiTheme="majorBidi" w:cstheme="majorBidi"/>
          <w:lang w:val="en-US"/>
        </w:rPr>
        <w:instrText>ADDIN RW.CITE{{3906 Hermann-Luibl,C. 2014}}</w:instrText>
      </w:r>
      <w:r w:rsidRPr="00203149">
        <w:rPr>
          <w:rFonts w:asciiTheme="majorBidi" w:hAnsiTheme="majorBidi" w:cstheme="majorBidi"/>
          <w:lang w:val="en-US"/>
        </w:rPr>
        <w:fldChar w:fldCharType="separate"/>
      </w:r>
      <w:r w:rsidR="00203149" w:rsidRPr="00203149">
        <w:rPr>
          <w:rFonts w:asciiTheme="majorBidi" w:eastAsia="Calibri" w:hAnsiTheme="majorBidi" w:cstheme="majorBidi"/>
        </w:rPr>
        <w:t xml:space="preserve"> [12]</w:t>
      </w:r>
      <w:r w:rsidRPr="00203149">
        <w:rPr>
          <w:rFonts w:asciiTheme="majorBidi" w:hAnsiTheme="majorBidi" w:cstheme="majorBidi"/>
        </w:rPr>
        <w:fldChar w:fldCharType="end"/>
      </w:r>
      <w:r w:rsidRPr="00203149">
        <w:rPr>
          <w:rFonts w:asciiTheme="majorBidi" w:hAnsiTheme="majorBidi" w:cstheme="majorBidi"/>
          <w:lang w:val="en-US"/>
        </w:rPr>
        <w:t xml:space="preserve">. We included in our quantification the full projections from the </w:t>
      </w:r>
      <w:proofErr w:type="spellStart"/>
      <w:r w:rsidRPr="00203149">
        <w:rPr>
          <w:rFonts w:asciiTheme="majorBidi" w:hAnsiTheme="majorBidi" w:cstheme="majorBidi"/>
          <w:lang w:val="en-US"/>
        </w:rPr>
        <w:t>LNv</w:t>
      </w:r>
      <w:proofErr w:type="spellEnd"/>
      <w:r w:rsidRPr="00203149">
        <w:rPr>
          <w:rFonts w:asciiTheme="majorBidi" w:hAnsiTheme="majorBidi" w:cstheme="majorBidi"/>
          <w:lang w:val="en-US"/>
        </w:rPr>
        <w:t xml:space="preserve"> (Fig 7) and we removed all additional PDF staining outside this area. The resulting images were the same size and included only the PDF projections from the </w:t>
      </w:r>
      <w:proofErr w:type="spellStart"/>
      <w:r w:rsidRPr="00203149">
        <w:rPr>
          <w:rFonts w:asciiTheme="majorBidi" w:hAnsiTheme="majorBidi" w:cstheme="majorBidi"/>
          <w:lang w:val="en-US"/>
        </w:rPr>
        <w:t>LNv</w:t>
      </w:r>
      <w:proofErr w:type="spellEnd"/>
      <w:r w:rsidRPr="00203149">
        <w:rPr>
          <w:rFonts w:asciiTheme="majorBidi" w:hAnsiTheme="majorBidi" w:cstheme="majorBidi"/>
          <w:lang w:val="en-US"/>
        </w:rPr>
        <w:t>. The background of the image was set to zero and the total intensity of the image was recorded. We quantified between 5 and 12 brains for each time point and genotypes. A generalized linear model was fit to the data that were then analyzed using ANOVA testing for time and genotype main effect as well as the time X genotype interaction.</w:t>
      </w:r>
    </w:p>
    <w:p w14:paraId="76E5462F" w14:textId="77777777" w:rsidR="00960D1E" w:rsidRPr="00203149" w:rsidRDefault="00960D1E" w:rsidP="00960D1E">
      <w:pPr>
        <w:jc w:val="both"/>
        <w:rPr>
          <w:rFonts w:asciiTheme="majorBidi" w:hAnsiTheme="majorBidi" w:cstheme="majorBidi"/>
          <w:lang w:val="en-US"/>
        </w:rPr>
      </w:pPr>
    </w:p>
    <w:p w14:paraId="54C275FB" w14:textId="77777777" w:rsidR="00960D1E" w:rsidRPr="00203149" w:rsidRDefault="00960D1E" w:rsidP="00960D1E">
      <w:pPr>
        <w:pStyle w:val="Heading4"/>
        <w:jc w:val="both"/>
        <w:rPr>
          <w:rFonts w:asciiTheme="majorBidi" w:hAnsiTheme="majorBidi"/>
          <w:sz w:val="20"/>
        </w:rPr>
      </w:pPr>
      <w:proofErr w:type="spellStart"/>
      <w:r w:rsidRPr="00203149">
        <w:rPr>
          <w:rFonts w:asciiTheme="majorBidi" w:hAnsiTheme="majorBidi"/>
          <w:sz w:val="20"/>
        </w:rPr>
        <w:t>RNAseq</w:t>
      </w:r>
      <w:proofErr w:type="spellEnd"/>
    </w:p>
    <w:p w14:paraId="4334F03B" w14:textId="590176F6" w:rsidR="00960D1E" w:rsidRPr="00203149" w:rsidRDefault="00960D1E" w:rsidP="00960D1E">
      <w:pPr>
        <w:jc w:val="both"/>
        <w:rPr>
          <w:rFonts w:asciiTheme="majorBidi" w:hAnsiTheme="majorBidi" w:cstheme="majorBidi"/>
        </w:rPr>
      </w:pPr>
      <w:proofErr w:type="spellStart"/>
      <w:r w:rsidRPr="00203149">
        <w:rPr>
          <w:rFonts w:asciiTheme="majorBidi" w:eastAsiaTheme="majorBidi" w:hAnsiTheme="majorBidi" w:cstheme="majorBidi"/>
          <w:lang w:val="en-US"/>
        </w:rPr>
        <w:t>RNAseq</w:t>
      </w:r>
      <w:proofErr w:type="spellEnd"/>
      <w:r w:rsidRPr="00203149">
        <w:rPr>
          <w:rFonts w:asciiTheme="majorBidi" w:eastAsiaTheme="majorBidi" w:hAnsiTheme="majorBidi" w:cstheme="majorBidi"/>
          <w:lang w:val="en-US"/>
        </w:rPr>
        <w:t xml:space="preserve"> library preparation and sequencing was carried by Glasgow </w:t>
      </w:r>
      <w:proofErr w:type="spellStart"/>
      <w:r w:rsidRPr="00203149">
        <w:rPr>
          <w:rFonts w:asciiTheme="majorBidi" w:eastAsiaTheme="majorBidi" w:hAnsiTheme="majorBidi" w:cstheme="majorBidi"/>
          <w:lang w:val="en-US"/>
        </w:rPr>
        <w:t>Polyomics</w:t>
      </w:r>
      <w:proofErr w:type="spellEnd"/>
      <w:r w:rsidRPr="00203149">
        <w:rPr>
          <w:rFonts w:asciiTheme="majorBidi" w:eastAsiaTheme="majorBidi" w:hAnsiTheme="majorBidi" w:cstheme="majorBidi"/>
          <w:lang w:val="en-US"/>
        </w:rPr>
        <w:t xml:space="preserve"> using an IlluminaNextseq500 platform. </w:t>
      </w:r>
      <w:r w:rsidRPr="00203149">
        <w:rPr>
          <w:rFonts w:asciiTheme="majorBidi" w:eastAsiaTheme="majorBidi" w:hAnsiTheme="majorBidi" w:cstheme="majorBidi"/>
        </w:rPr>
        <w:t xml:space="preserve">Two independent libraries (single-end) were generated per time point per line. The data were then processed using </w:t>
      </w:r>
      <w:proofErr w:type="spellStart"/>
      <w:r w:rsidRPr="00203149">
        <w:rPr>
          <w:rFonts w:asciiTheme="majorBidi" w:eastAsiaTheme="majorBidi" w:hAnsiTheme="majorBidi" w:cstheme="majorBidi"/>
        </w:rPr>
        <w:t>Trimmomatic</w:t>
      </w:r>
      <w:proofErr w:type="spellEnd"/>
      <w:r w:rsidRPr="00203149">
        <w:rPr>
          <w:rFonts w:asciiTheme="majorBidi" w:eastAsiaTheme="majorBidi" w:hAnsiTheme="majorBidi" w:cstheme="majorBidi"/>
        </w:rPr>
        <w:t xml:space="preserve"> (version 0.32)</w:t>
      </w:r>
      <w:r w:rsidRPr="00203149">
        <w:rPr>
          <w:rFonts w:asciiTheme="majorBidi" w:hAnsiTheme="majorBidi" w:cstheme="majorBidi"/>
        </w:rPr>
        <w:fldChar w:fldCharType="begin"/>
      </w:r>
      <w:r w:rsidRPr="00203149">
        <w:rPr>
          <w:rFonts w:asciiTheme="majorBidi" w:hAnsiTheme="majorBidi" w:cstheme="majorBidi"/>
        </w:rPr>
        <w:instrText>ADDIN RW.CITE{{3130 Bolger,A.M. 2014}}</w:instrText>
      </w:r>
      <w:r w:rsidRPr="00203149">
        <w:rPr>
          <w:rFonts w:asciiTheme="majorBidi" w:hAnsiTheme="majorBidi" w:cstheme="majorBidi"/>
        </w:rPr>
        <w:fldChar w:fldCharType="separate"/>
      </w:r>
      <w:r w:rsidR="00203149" w:rsidRPr="00203149">
        <w:rPr>
          <w:rFonts w:asciiTheme="majorBidi" w:eastAsiaTheme="majorBidi" w:hAnsiTheme="majorBidi" w:cstheme="majorBidi"/>
        </w:rPr>
        <w:t xml:space="preserve"> [15]</w:t>
      </w:r>
      <w:r w:rsidRPr="00203149">
        <w:rPr>
          <w:rFonts w:asciiTheme="majorBidi" w:hAnsiTheme="majorBidi" w:cstheme="majorBidi"/>
        </w:rPr>
        <w:fldChar w:fldCharType="end"/>
      </w:r>
      <w:r w:rsidRPr="00203149">
        <w:rPr>
          <w:rFonts w:asciiTheme="majorBidi" w:eastAsiaTheme="majorBidi" w:hAnsiTheme="majorBidi" w:cstheme="majorBidi"/>
        </w:rPr>
        <w:t xml:space="preserve"> to remove adapters. The libraries were quality checked using </w:t>
      </w:r>
      <w:proofErr w:type="spellStart"/>
      <w:r w:rsidRPr="00203149">
        <w:rPr>
          <w:rFonts w:asciiTheme="majorBidi" w:eastAsiaTheme="majorBidi" w:hAnsiTheme="majorBidi" w:cstheme="majorBidi"/>
        </w:rPr>
        <w:t>fastQC</w:t>
      </w:r>
      <w:proofErr w:type="spellEnd"/>
      <w:r w:rsidRPr="00203149">
        <w:rPr>
          <w:rFonts w:asciiTheme="majorBidi" w:eastAsiaTheme="majorBidi" w:hAnsiTheme="majorBidi" w:cstheme="majorBidi"/>
        </w:rPr>
        <w:t xml:space="preserve"> (version 0.11.2)</w:t>
      </w:r>
      <w:r w:rsidRPr="00203149">
        <w:rPr>
          <w:rFonts w:asciiTheme="majorBidi" w:hAnsiTheme="majorBidi" w:cstheme="majorBidi"/>
        </w:rPr>
        <w:fldChar w:fldCharType="begin"/>
      </w:r>
      <w:r w:rsidRPr="00203149">
        <w:rPr>
          <w:rFonts w:asciiTheme="majorBidi" w:hAnsiTheme="majorBidi" w:cstheme="majorBidi"/>
        </w:rPr>
        <w:instrText>ADDIN RW.CITE{{3131 AndrewsS 2010}}</w:instrText>
      </w:r>
      <w:r w:rsidRPr="00203149">
        <w:rPr>
          <w:rFonts w:asciiTheme="majorBidi" w:hAnsiTheme="majorBidi" w:cstheme="majorBidi"/>
        </w:rPr>
        <w:fldChar w:fldCharType="separate"/>
      </w:r>
      <w:r w:rsidR="00203149" w:rsidRPr="00203149">
        <w:rPr>
          <w:rFonts w:asciiTheme="majorBidi" w:eastAsiaTheme="majorBidi" w:hAnsiTheme="majorBidi" w:cstheme="majorBidi"/>
        </w:rPr>
        <w:t xml:space="preserve"> [16]</w:t>
      </w:r>
      <w:r w:rsidRPr="00203149">
        <w:rPr>
          <w:rFonts w:asciiTheme="majorBidi" w:hAnsiTheme="majorBidi" w:cstheme="majorBidi"/>
        </w:rPr>
        <w:fldChar w:fldCharType="end"/>
      </w:r>
      <w:r w:rsidRPr="00203149">
        <w:rPr>
          <w:rFonts w:asciiTheme="majorBidi" w:eastAsiaTheme="majorBidi" w:hAnsiTheme="majorBidi" w:cstheme="majorBidi"/>
        </w:rPr>
        <w:t xml:space="preserve">. The total sequence obtained for each library ranged from 9.7 </w:t>
      </w:r>
      <w:proofErr w:type="spellStart"/>
      <w:r w:rsidRPr="00203149">
        <w:rPr>
          <w:rFonts w:asciiTheme="majorBidi" w:eastAsiaTheme="majorBidi" w:hAnsiTheme="majorBidi" w:cstheme="majorBidi"/>
        </w:rPr>
        <w:t>Mbp</w:t>
      </w:r>
      <w:proofErr w:type="spellEnd"/>
      <w:r w:rsidRPr="00203149">
        <w:rPr>
          <w:rFonts w:asciiTheme="majorBidi" w:eastAsiaTheme="majorBidi" w:hAnsiTheme="majorBidi" w:cstheme="majorBidi"/>
        </w:rPr>
        <w:t xml:space="preserve"> to 21 </w:t>
      </w:r>
      <w:proofErr w:type="spellStart"/>
      <w:r w:rsidRPr="00203149">
        <w:rPr>
          <w:rFonts w:asciiTheme="majorBidi" w:eastAsiaTheme="majorBidi" w:hAnsiTheme="majorBidi" w:cstheme="majorBidi"/>
        </w:rPr>
        <w:t>Mbp</w:t>
      </w:r>
      <w:proofErr w:type="spellEnd"/>
      <w:r w:rsidRPr="00203149">
        <w:rPr>
          <w:rFonts w:asciiTheme="majorBidi" w:eastAsiaTheme="majorBidi" w:hAnsiTheme="majorBidi" w:cstheme="majorBidi"/>
        </w:rPr>
        <w:t xml:space="preserve">, with a “per base quality score” &gt; 30 </w:t>
      </w:r>
      <w:proofErr w:type="spellStart"/>
      <w:r w:rsidRPr="00203149">
        <w:rPr>
          <w:rFonts w:asciiTheme="majorBidi" w:eastAsiaTheme="majorBidi" w:hAnsiTheme="majorBidi" w:cstheme="majorBidi"/>
        </w:rPr>
        <w:t>phred</w:t>
      </w:r>
      <w:proofErr w:type="spellEnd"/>
      <w:r w:rsidRPr="00203149">
        <w:rPr>
          <w:rFonts w:asciiTheme="majorBidi" w:eastAsiaTheme="majorBidi" w:hAnsiTheme="majorBidi" w:cstheme="majorBidi"/>
        </w:rPr>
        <w:t xml:space="preserve"> and a “mean per sequence quality score” &gt; 33 </w:t>
      </w:r>
      <w:proofErr w:type="spellStart"/>
      <w:r w:rsidRPr="00203149">
        <w:rPr>
          <w:rFonts w:asciiTheme="majorBidi" w:eastAsiaTheme="majorBidi" w:hAnsiTheme="majorBidi" w:cstheme="majorBidi"/>
        </w:rPr>
        <w:t>phred</w:t>
      </w:r>
      <w:proofErr w:type="spellEnd"/>
      <w:r w:rsidRPr="00203149">
        <w:rPr>
          <w:rFonts w:asciiTheme="majorBidi" w:eastAsiaTheme="majorBidi" w:hAnsiTheme="majorBidi" w:cstheme="majorBidi"/>
        </w:rPr>
        <w:t>. The RNA-</w:t>
      </w:r>
      <w:proofErr w:type="spellStart"/>
      <w:r w:rsidRPr="00203149">
        <w:rPr>
          <w:rFonts w:asciiTheme="majorBidi" w:eastAsiaTheme="majorBidi" w:hAnsiTheme="majorBidi" w:cstheme="majorBidi"/>
        </w:rPr>
        <w:t>seq</w:t>
      </w:r>
      <w:proofErr w:type="spellEnd"/>
      <w:r w:rsidRPr="00203149">
        <w:rPr>
          <w:rFonts w:asciiTheme="majorBidi" w:eastAsiaTheme="majorBidi" w:hAnsiTheme="majorBidi" w:cstheme="majorBidi"/>
        </w:rPr>
        <w:t xml:space="preserve"> was aligned to the </w:t>
      </w:r>
      <w:r w:rsidRPr="00203149">
        <w:rPr>
          <w:rFonts w:asciiTheme="majorBidi" w:eastAsiaTheme="majorBidi" w:hAnsiTheme="majorBidi" w:cstheme="majorBidi"/>
          <w:i/>
          <w:iCs/>
        </w:rPr>
        <w:t>Drosophila melanogaster</w:t>
      </w:r>
      <w:r w:rsidRPr="00203149">
        <w:rPr>
          <w:rFonts w:asciiTheme="majorBidi" w:eastAsiaTheme="majorBidi" w:hAnsiTheme="majorBidi" w:cstheme="majorBidi"/>
        </w:rPr>
        <w:t xml:space="preserve"> transcriptome (NCBI_build5.41) downloaded from the Illumina </w:t>
      </w:r>
      <w:proofErr w:type="spellStart"/>
      <w:r w:rsidRPr="00203149">
        <w:rPr>
          <w:rFonts w:asciiTheme="majorBidi" w:eastAsiaTheme="majorBidi" w:hAnsiTheme="majorBidi" w:cstheme="majorBidi"/>
        </w:rPr>
        <w:t>iGenome</w:t>
      </w:r>
      <w:proofErr w:type="spellEnd"/>
      <w:r w:rsidRPr="00203149">
        <w:rPr>
          <w:rFonts w:asciiTheme="majorBidi" w:eastAsiaTheme="majorBidi" w:hAnsiTheme="majorBidi" w:cstheme="majorBidi"/>
        </w:rPr>
        <w:t xml:space="preserve"> website. </w:t>
      </w:r>
    </w:p>
    <w:p w14:paraId="60F0DD4D" w14:textId="38AE4E4C" w:rsidR="00960D1E" w:rsidRPr="00203149" w:rsidRDefault="00960D1E" w:rsidP="00960D1E">
      <w:pPr>
        <w:jc w:val="both"/>
        <w:rPr>
          <w:rFonts w:asciiTheme="majorBidi" w:eastAsiaTheme="majorBidi" w:hAnsiTheme="majorBidi" w:cstheme="majorBidi"/>
        </w:rPr>
      </w:pPr>
      <w:r w:rsidRPr="00203149">
        <w:rPr>
          <w:rFonts w:asciiTheme="majorBidi" w:eastAsiaTheme="majorBidi" w:hAnsiTheme="majorBidi" w:cstheme="majorBidi"/>
        </w:rPr>
        <w:t xml:space="preserve">We use </w:t>
      </w:r>
      <w:proofErr w:type="spellStart"/>
      <w:r w:rsidRPr="00203149">
        <w:rPr>
          <w:rFonts w:asciiTheme="majorBidi" w:eastAsiaTheme="majorBidi" w:hAnsiTheme="majorBidi" w:cstheme="majorBidi"/>
        </w:rPr>
        <w:t>TopHat</w:t>
      </w:r>
      <w:proofErr w:type="spellEnd"/>
      <w:r w:rsidRPr="00203149">
        <w:rPr>
          <w:rFonts w:asciiTheme="majorBidi" w:eastAsiaTheme="majorBidi" w:hAnsiTheme="majorBidi" w:cstheme="majorBidi"/>
        </w:rPr>
        <w:t xml:space="preserve"> (version 2.1.0)</w:t>
      </w:r>
      <w:r w:rsidRPr="00203149">
        <w:rPr>
          <w:rFonts w:asciiTheme="majorBidi" w:hAnsiTheme="majorBidi" w:cstheme="majorBidi"/>
        </w:rPr>
        <w:fldChar w:fldCharType="begin"/>
      </w:r>
      <w:r w:rsidRPr="00203149">
        <w:rPr>
          <w:rFonts w:asciiTheme="majorBidi" w:hAnsiTheme="majorBidi" w:cstheme="majorBidi"/>
        </w:rPr>
        <w:instrText>ADDIN RW.CITE{{3132 Trapnell,C. 2009}}</w:instrText>
      </w:r>
      <w:r w:rsidRPr="00203149">
        <w:rPr>
          <w:rFonts w:asciiTheme="majorBidi" w:hAnsiTheme="majorBidi" w:cstheme="majorBidi"/>
        </w:rPr>
        <w:fldChar w:fldCharType="separate"/>
      </w:r>
      <w:r w:rsidR="00203149" w:rsidRPr="00203149">
        <w:rPr>
          <w:rFonts w:asciiTheme="majorBidi" w:eastAsiaTheme="majorBidi" w:hAnsiTheme="majorBidi" w:cstheme="majorBidi"/>
        </w:rPr>
        <w:t xml:space="preserve"> [17]</w:t>
      </w:r>
      <w:r w:rsidRPr="00203149">
        <w:rPr>
          <w:rFonts w:asciiTheme="majorBidi" w:hAnsiTheme="majorBidi" w:cstheme="majorBidi"/>
        </w:rPr>
        <w:fldChar w:fldCharType="end"/>
      </w:r>
      <w:r w:rsidRPr="00203149">
        <w:rPr>
          <w:rFonts w:asciiTheme="majorBidi" w:eastAsiaTheme="majorBidi" w:hAnsiTheme="majorBidi" w:cstheme="majorBidi"/>
        </w:rPr>
        <w:t xml:space="preserve"> for libraries alignment with these options: -</w:t>
      </w:r>
      <w:proofErr w:type="spellStart"/>
      <w:r w:rsidRPr="00203149">
        <w:rPr>
          <w:rFonts w:asciiTheme="majorBidi" w:eastAsiaTheme="majorBidi" w:hAnsiTheme="majorBidi" w:cstheme="majorBidi"/>
        </w:rPr>
        <w:t>i</w:t>
      </w:r>
      <w:proofErr w:type="spellEnd"/>
      <w:r w:rsidRPr="00203149">
        <w:rPr>
          <w:rFonts w:asciiTheme="majorBidi" w:eastAsiaTheme="majorBidi" w:hAnsiTheme="majorBidi" w:cstheme="majorBidi"/>
        </w:rPr>
        <w:t xml:space="preserve"> 50 -I 5000 --transcriptome-index </w:t>
      </w:r>
      <w:proofErr w:type="spellStart"/>
      <w:r w:rsidRPr="00203149">
        <w:rPr>
          <w:rFonts w:asciiTheme="majorBidi" w:eastAsiaTheme="majorBidi" w:hAnsiTheme="majorBidi" w:cstheme="majorBidi"/>
        </w:rPr>
        <w:t>NCBI_genes</w:t>
      </w:r>
      <w:proofErr w:type="spellEnd"/>
      <w:r w:rsidRPr="00203149">
        <w:rPr>
          <w:rFonts w:asciiTheme="majorBidi" w:eastAsiaTheme="majorBidi" w:hAnsiTheme="majorBidi" w:cstheme="majorBidi"/>
        </w:rPr>
        <w:t xml:space="preserve"> --coverage-search -p 8 Bowtie2Index/genome -G </w:t>
      </w:r>
      <w:proofErr w:type="spellStart"/>
      <w:r w:rsidRPr="00203149">
        <w:rPr>
          <w:rFonts w:asciiTheme="majorBidi" w:eastAsiaTheme="majorBidi" w:hAnsiTheme="majorBidi" w:cstheme="majorBidi"/>
        </w:rPr>
        <w:t>genes.gtf</w:t>
      </w:r>
      <w:proofErr w:type="spellEnd"/>
      <w:r w:rsidRPr="00203149">
        <w:rPr>
          <w:rFonts w:asciiTheme="majorBidi" w:eastAsiaTheme="majorBidi" w:hAnsiTheme="majorBidi" w:cstheme="majorBidi"/>
        </w:rPr>
        <w:t xml:space="preserve"> (from NCBI_build5.41) as genome annotation reference. Between 72.8% and 77.7% of sequence was aligned (concordant pair alignment rate) with 1.1-2.5% with multiple alignments and 0.4-1% discordant alignments. Cufflinks and </w:t>
      </w:r>
      <w:proofErr w:type="spellStart"/>
      <w:r w:rsidRPr="00203149">
        <w:rPr>
          <w:rFonts w:asciiTheme="majorBidi" w:eastAsiaTheme="majorBidi" w:hAnsiTheme="majorBidi" w:cstheme="majorBidi"/>
        </w:rPr>
        <w:t>cuffmerge</w:t>
      </w:r>
      <w:proofErr w:type="spellEnd"/>
      <w:r w:rsidRPr="00203149">
        <w:rPr>
          <w:rFonts w:asciiTheme="majorBidi" w:eastAsiaTheme="majorBidi" w:hAnsiTheme="majorBidi" w:cstheme="majorBidi"/>
        </w:rPr>
        <w:t xml:space="preserve"> (version 2.2.1)</w:t>
      </w:r>
      <w:r w:rsidRPr="00203149">
        <w:rPr>
          <w:rFonts w:asciiTheme="majorBidi" w:hAnsiTheme="majorBidi" w:cstheme="majorBidi"/>
        </w:rPr>
        <w:fldChar w:fldCharType="begin"/>
      </w:r>
      <w:r w:rsidRPr="00203149">
        <w:rPr>
          <w:rFonts w:asciiTheme="majorBidi" w:hAnsiTheme="majorBidi" w:cstheme="majorBidi"/>
        </w:rPr>
        <w:instrText>ADDIN RW.CITE{{3134 Trapnell,C. 2010; 3133 Trapnell,C. 2012}}</w:instrText>
      </w:r>
      <w:r w:rsidRPr="00203149">
        <w:rPr>
          <w:rFonts w:asciiTheme="majorBidi" w:hAnsiTheme="majorBidi" w:cstheme="majorBidi"/>
        </w:rPr>
        <w:fldChar w:fldCharType="separate"/>
      </w:r>
      <w:r w:rsidR="00203149" w:rsidRPr="00203149">
        <w:rPr>
          <w:rFonts w:asciiTheme="majorBidi" w:eastAsiaTheme="majorBidi" w:hAnsiTheme="majorBidi" w:cstheme="majorBidi"/>
        </w:rPr>
        <w:t xml:space="preserve"> </w:t>
      </w:r>
      <w:r w:rsidR="00203149" w:rsidRPr="00203149">
        <w:rPr>
          <w:rFonts w:asciiTheme="majorBidi" w:eastAsiaTheme="majorBidi" w:hAnsiTheme="majorBidi" w:cstheme="majorBidi"/>
        </w:rPr>
        <w:lastRenderedPageBreak/>
        <w:t>[18,19]</w:t>
      </w:r>
      <w:r w:rsidRPr="00203149">
        <w:rPr>
          <w:rFonts w:asciiTheme="majorBidi" w:hAnsiTheme="majorBidi" w:cstheme="majorBidi"/>
        </w:rPr>
        <w:fldChar w:fldCharType="end"/>
      </w:r>
      <w:r w:rsidRPr="00203149">
        <w:rPr>
          <w:rFonts w:asciiTheme="majorBidi" w:eastAsiaTheme="majorBidi" w:hAnsiTheme="majorBidi" w:cstheme="majorBidi"/>
        </w:rPr>
        <w:t xml:space="preserve"> were used to quantify the expression of the transcripts isoforms of the </w:t>
      </w:r>
      <w:proofErr w:type="spellStart"/>
      <w:r w:rsidRPr="00203149">
        <w:rPr>
          <w:rFonts w:asciiTheme="majorBidi" w:eastAsiaTheme="majorBidi" w:hAnsiTheme="majorBidi" w:cstheme="majorBidi"/>
        </w:rPr>
        <w:t>TopHat</w:t>
      </w:r>
      <w:proofErr w:type="spellEnd"/>
      <w:r w:rsidRPr="00203149">
        <w:rPr>
          <w:rFonts w:asciiTheme="majorBidi" w:eastAsiaTheme="majorBidi" w:hAnsiTheme="majorBidi" w:cstheme="majorBidi"/>
        </w:rPr>
        <w:t xml:space="preserve"> aligned RNA with the following options: –u multi-reads correction, -g </w:t>
      </w:r>
      <w:proofErr w:type="spellStart"/>
      <w:r w:rsidRPr="00203149">
        <w:rPr>
          <w:rFonts w:asciiTheme="majorBidi" w:eastAsiaTheme="majorBidi" w:hAnsiTheme="majorBidi" w:cstheme="majorBidi"/>
        </w:rPr>
        <w:t>genes.gtf</w:t>
      </w:r>
      <w:proofErr w:type="spellEnd"/>
      <w:r w:rsidRPr="00203149">
        <w:rPr>
          <w:rFonts w:asciiTheme="majorBidi" w:eastAsiaTheme="majorBidi" w:hAnsiTheme="majorBidi" w:cstheme="majorBidi"/>
        </w:rPr>
        <w:t xml:space="preserve"> (from NCBI_build5.41) as gene annotation reference –b </w:t>
      </w:r>
      <w:proofErr w:type="spellStart"/>
      <w:r w:rsidRPr="00203149">
        <w:rPr>
          <w:rFonts w:asciiTheme="majorBidi" w:eastAsiaTheme="majorBidi" w:hAnsiTheme="majorBidi" w:cstheme="majorBidi"/>
        </w:rPr>
        <w:t>genome.fa</w:t>
      </w:r>
      <w:proofErr w:type="spellEnd"/>
      <w:r w:rsidRPr="00203149">
        <w:rPr>
          <w:rFonts w:asciiTheme="majorBidi" w:eastAsiaTheme="majorBidi" w:hAnsiTheme="majorBidi" w:cstheme="majorBidi"/>
        </w:rPr>
        <w:t xml:space="preserve"> (from NCBI_build5.41/Bowtie2Index) as reference genome –M </w:t>
      </w:r>
      <w:proofErr w:type="spellStart"/>
      <w:r w:rsidRPr="00203149">
        <w:rPr>
          <w:rFonts w:asciiTheme="majorBidi" w:eastAsiaTheme="majorBidi" w:hAnsiTheme="majorBidi" w:cstheme="majorBidi"/>
        </w:rPr>
        <w:t>Mask_sequences.fa</w:t>
      </w:r>
      <w:proofErr w:type="spellEnd"/>
      <w:r w:rsidRPr="00203149">
        <w:rPr>
          <w:rFonts w:asciiTheme="majorBidi" w:eastAsiaTheme="majorBidi" w:hAnsiTheme="majorBidi" w:cstheme="majorBidi"/>
        </w:rPr>
        <w:t xml:space="preserve"> (including mitochondrial and ribosomal RNA as well </w:t>
      </w:r>
      <w:proofErr w:type="spellStart"/>
      <w:r w:rsidRPr="00203149">
        <w:rPr>
          <w:rFonts w:asciiTheme="majorBidi" w:eastAsiaTheme="majorBidi" w:hAnsiTheme="majorBidi" w:cstheme="majorBidi"/>
        </w:rPr>
        <w:t>polyA</w:t>
      </w:r>
      <w:proofErr w:type="spellEnd"/>
      <w:r w:rsidRPr="00203149">
        <w:rPr>
          <w:rFonts w:asciiTheme="majorBidi" w:eastAsiaTheme="majorBidi" w:hAnsiTheme="majorBidi" w:cstheme="majorBidi"/>
        </w:rPr>
        <w:t xml:space="preserve">, </w:t>
      </w:r>
      <w:proofErr w:type="spellStart"/>
      <w:r w:rsidRPr="00203149">
        <w:rPr>
          <w:rFonts w:asciiTheme="majorBidi" w:eastAsiaTheme="majorBidi" w:hAnsiTheme="majorBidi" w:cstheme="majorBidi"/>
        </w:rPr>
        <w:t>polyC</w:t>
      </w:r>
      <w:proofErr w:type="spellEnd"/>
      <w:r w:rsidRPr="00203149">
        <w:rPr>
          <w:rFonts w:asciiTheme="majorBidi" w:eastAsiaTheme="majorBidi" w:hAnsiTheme="majorBidi" w:cstheme="majorBidi"/>
        </w:rPr>
        <w:t xml:space="preserve"> sequences). The expression data were returned in </w:t>
      </w:r>
      <w:r w:rsidRPr="00203149">
        <w:rPr>
          <w:rFonts w:asciiTheme="majorBidi" w:eastAsiaTheme="majorBidi" w:hAnsiTheme="majorBidi" w:cstheme="majorBidi"/>
          <w:i/>
          <w:iCs/>
        </w:rPr>
        <w:t xml:space="preserve">Fragments Per </w:t>
      </w:r>
      <w:proofErr w:type="spellStart"/>
      <w:r w:rsidRPr="00203149">
        <w:rPr>
          <w:rFonts w:asciiTheme="majorBidi" w:eastAsiaTheme="majorBidi" w:hAnsiTheme="majorBidi" w:cstheme="majorBidi"/>
          <w:i/>
          <w:iCs/>
        </w:rPr>
        <w:t>Kilobase</w:t>
      </w:r>
      <w:proofErr w:type="spellEnd"/>
      <w:r w:rsidRPr="00203149">
        <w:rPr>
          <w:rFonts w:asciiTheme="majorBidi" w:eastAsiaTheme="majorBidi" w:hAnsiTheme="majorBidi" w:cstheme="majorBidi"/>
          <w:i/>
          <w:iCs/>
        </w:rPr>
        <w:t xml:space="preserve"> of transcript per Million fragments mapped</w:t>
      </w:r>
      <w:r w:rsidRPr="00203149">
        <w:rPr>
          <w:rFonts w:asciiTheme="majorBidi" w:eastAsiaTheme="majorBidi" w:hAnsiTheme="majorBidi" w:cstheme="majorBidi"/>
        </w:rPr>
        <w:t xml:space="preserve"> (FPKM). To calculate difference of expressions between samples we used </w:t>
      </w:r>
      <w:proofErr w:type="spellStart"/>
      <w:r w:rsidRPr="00203149">
        <w:rPr>
          <w:rFonts w:asciiTheme="majorBidi" w:eastAsiaTheme="majorBidi" w:hAnsiTheme="majorBidi" w:cstheme="majorBidi"/>
        </w:rPr>
        <w:t>cuffdiff</w:t>
      </w:r>
      <w:proofErr w:type="spellEnd"/>
      <w:r w:rsidRPr="00203149">
        <w:rPr>
          <w:rFonts w:asciiTheme="majorBidi" w:eastAsiaTheme="majorBidi" w:hAnsiTheme="majorBidi" w:cstheme="majorBidi"/>
        </w:rPr>
        <w:t xml:space="preserve">. As for </w:t>
      </w:r>
      <w:proofErr w:type="spellStart"/>
      <w:r w:rsidRPr="00203149">
        <w:rPr>
          <w:rFonts w:asciiTheme="majorBidi" w:eastAsiaTheme="majorBidi" w:hAnsiTheme="majorBidi" w:cstheme="majorBidi"/>
        </w:rPr>
        <w:t>cuffmerge</w:t>
      </w:r>
      <w:proofErr w:type="spellEnd"/>
      <w:r w:rsidRPr="00203149">
        <w:rPr>
          <w:rFonts w:asciiTheme="majorBidi" w:eastAsiaTheme="majorBidi" w:hAnsiTheme="majorBidi" w:cstheme="majorBidi"/>
        </w:rPr>
        <w:t xml:space="preserve"> we used –b </w:t>
      </w:r>
      <w:proofErr w:type="spellStart"/>
      <w:proofErr w:type="gramStart"/>
      <w:r w:rsidRPr="00203149">
        <w:rPr>
          <w:rFonts w:asciiTheme="majorBidi" w:eastAsiaTheme="majorBidi" w:hAnsiTheme="majorBidi" w:cstheme="majorBidi"/>
        </w:rPr>
        <w:t>genome.fa</w:t>
      </w:r>
      <w:proofErr w:type="spellEnd"/>
      <w:proofErr w:type="gramEnd"/>
      <w:r w:rsidRPr="00203149">
        <w:rPr>
          <w:rFonts w:asciiTheme="majorBidi" w:eastAsiaTheme="majorBidi" w:hAnsiTheme="majorBidi" w:cstheme="majorBidi"/>
        </w:rPr>
        <w:t xml:space="preserve"> –M </w:t>
      </w:r>
      <w:proofErr w:type="spellStart"/>
      <w:r w:rsidRPr="00203149">
        <w:rPr>
          <w:rFonts w:asciiTheme="majorBidi" w:eastAsiaTheme="majorBidi" w:hAnsiTheme="majorBidi" w:cstheme="majorBidi"/>
        </w:rPr>
        <w:t>Mask_sequences.fa</w:t>
      </w:r>
      <w:proofErr w:type="spellEnd"/>
      <w:r w:rsidRPr="00203149">
        <w:rPr>
          <w:rFonts w:asciiTheme="majorBidi" w:eastAsiaTheme="majorBidi" w:hAnsiTheme="majorBidi" w:cstheme="majorBidi"/>
        </w:rPr>
        <w:t xml:space="preserve">. In addition we used -u multi-read correction, </w:t>
      </w:r>
      <w:proofErr w:type="spellStart"/>
      <w:r w:rsidRPr="00203149">
        <w:rPr>
          <w:rFonts w:asciiTheme="majorBidi" w:eastAsiaTheme="majorBidi" w:hAnsiTheme="majorBidi" w:cstheme="majorBidi"/>
        </w:rPr>
        <w:t>merged.gtf</w:t>
      </w:r>
      <w:proofErr w:type="spellEnd"/>
      <w:r w:rsidRPr="00203149">
        <w:rPr>
          <w:rFonts w:asciiTheme="majorBidi" w:eastAsiaTheme="majorBidi" w:hAnsiTheme="majorBidi" w:cstheme="majorBidi"/>
        </w:rPr>
        <w:t xml:space="preserve"> (the transcript annotation file produced by </w:t>
      </w:r>
      <w:proofErr w:type="spellStart"/>
      <w:r w:rsidRPr="00203149">
        <w:rPr>
          <w:rFonts w:asciiTheme="majorBidi" w:eastAsiaTheme="majorBidi" w:hAnsiTheme="majorBidi" w:cstheme="majorBidi"/>
        </w:rPr>
        <w:t>cuffmerge</w:t>
      </w:r>
      <w:proofErr w:type="spellEnd"/>
      <w:r w:rsidRPr="00203149">
        <w:rPr>
          <w:rFonts w:asciiTheme="majorBidi" w:eastAsiaTheme="majorBidi" w:hAnsiTheme="majorBidi" w:cstheme="majorBidi"/>
        </w:rPr>
        <w:t>) and a geometric method for library normalization as described in Anders and Huber</w:t>
      </w:r>
      <w:r w:rsidRPr="00203149">
        <w:rPr>
          <w:rFonts w:asciiTheme="majorBidi" w:hAnsiTheme="majorBidi" w:cstheme="majorBidi"/>
        </w:rPr>
        <w:fldChar w:fldCharType="begin"/>
      </w:r>
      <w:r w:rsidRPr="00203149">
        <w:rPr>
          <w:rFonts w:asciiTheme="majorBidi" w:hAnsiTheme="majorBidi" w:cstheme="majorBidi"/>
        </w:rPr>
        <w:instrText>ADDIN RW.CITE{{3994 Anders,S. 2010}}</w:instrText>
      </w:r>
      <w:r w:rsidRPr="00203149">
        <w:rPr>
          <w:rFonts w:asciiTheme="majorBidi" w:hAnsiTheme="majorBidi" w:cstheme="majorBidi"/>
        </w:rPr>
        <w:fldChar w:fldCharType="separate"/>
      </w:r>
      <w:r w:rsidR="00203149" w:rsidRPr="00203149">
        <w:rPr>
          <w:rFonts w:asciiTheme="majorBidi" w:eastAsiaTheme="majorBidi" w:hAnsiTheme="majorBidi" w:cstheme="majorBidi"/>
        </w:rPr>
        <w:t xml:space="preserve"> [20]</w:t>
      </w:r>
      <w:r w:rsidRPr="00203149">
        <w:rPr>
          <w:rFonts w:asciiTheme="majorBidi" w:hAnsiTheme="majorBidi" w:cstheme="majorBidi"/>
        </w:rPr>
        <w:fldChar w:fldCharType="end"/>
      </w:r>
      <w:r w:rsidRPr="00203149">
        <w:rPr>
          <w:rFonts w:asciiTheme="majorBidi" w:eastAsiaTheme="majorBidi" w:hAnsiTheme="majorBidi" w:cstheme="majorBidi"/>
        </w:rPr>
        <w:t>. Samples were compared separately for the 2 time points (2 replicates for each line) or merging the time points (4 replicated for each line). This generated a list of differentially expressed genes (p&lt;0.05) per time point and across time points (Table S2). We used the online tool DAVID (</w:t>
      </w:r>
      <w:hyperlink r:id="rId17" w:history="1">
        <w:r w:rsidRPr="00203149">
          <w:rPr>
            <w:rStyle w:val="Hyperlink"/>
            <w:rFonts w:asciiTheme="majorBidi" w:eastAsiaTheme="majorBidi" w:hAnsiTheme="majorBidi" w:cstheme="majorBidi"/>
          </w:rPr>
          <w:t>https://david.ncifcrf.gov/</w:t>
        </w:r>
      </w:hyperlink>
      <w:r w:rsidRPr="00203149">
        <w:rPr>
          <w:rFonts w:asciiTheme="majorBidi" w:eastAsiaTheme="majorBidi" w:hAnsiTheme="majorBidi" w:cstheme="majorBidi"/>
        </w:rPr>
        <w:t>) to identify enriched biological functions in our list of significant differentially expressed genes</w:t>
      </w:r>
      <w:r w:rsidRPr="00203149">
        <w:rPr>
          <w:rFonts w:asciiTheme="majorBidi" w:hAnsiTheme="majorBidi" w:cstheme="majorBidi"/>
        </w:rPr>
        <w:fldChar w:fldCharType="begin"/>
      </w:r>
      <w:r w:rsidRPr="00203149">
        <w:rPr>
          <w:rFonts w:asciiTheme="majorBidi" w:hAnsiTheme="majorBidi" w:cstheme="majorBidi"/>
        </w:rPr>
        <w:instrText>ADDIN RW.CITE{{3996 Huangda,W. 2009; 3995 Huangda,W. 2009}}</w:instrText>
      </w:r>
      <w:r w:rsidRPr="00203149">
        <w:rPr>
          <w:rFonts w:asciiTheme="majorBidi" w:hAnsiTheme="majorBidi" w:cstheme="majorBidi"/>
        </w:rPr>
        <w:fldChar w:fldCharType="separate"/>
      </w:r>
      <w:r w:rsidR="00203149" w:rsidRPr="00203149">
        <w:rPr>
          <w:rFonts w:asciiTheme="majorBidi" w:eastAsiaTheme="majorBidi" w:hAnsiTheme="majorBidi" w:cstheme="majorBidi"/>
        </w:rPr>
        <w:t xml:space="preserve"> [21,22]</w:t>
      </w:r>
      <w:r w:rsidRPr="00203149">
        <w:rPr>
          <w:rFonts w:asciiTheme="majorBidi" w:hAnsiTheme="majorBidi" w:cstheme="majorBidi"/>
        </w:rPr>
        <w:fldChar w:fldCharType="end"/>
      </w:r>
      <w:r w:rsidRPr="00203149">
        <w:rPr>
          <w:rFonts w:asciiTheme="majorBidi" w:eastAsiaTheme="majorBidi" w:hAnsiTheme="majorBidi" w:cstheme="majorBidi"/>
        </w:rPr>
        <w:t>.</w:t>
      </w:r>
    </w:p>
    <w:p w14:paraId="1366B2F5" w14:textId="77777777" w:rsidR="00960D1E" w:rsidRPr="00203149" w:rsidRDefault="00960D1E" w:rsidP="00960D1E">
      <w:pPr>
        <w:jc w:val="both"/>
        <w:rPr>
          <w:rFonts w:asciiTheme="majorBidi" w:hAnsiTheme="majorBidi" w:cstheme="majorBidi"/>
        </w:rPr>
      </w:pPr>
    </w:p>
    <w:p w14:paraId="65EC2EA1" w14:textId="77777777" w:rsidR="00960D1E" w:rsidRPr="00203149" w:rsidRDefault="00960D1E" w:rsidP="00960D1E">
      <w:pPr>
        <w:pStyle w:val="Heading4"/>
        <w:jc w:val="both"/>
        <w:rPr>
          <w:rFonts w:asciiTheme="majorBidi" w:hAnsiTheme="majorBidi"/>
          <w:sz w:val="20"/>
        </w:rPr>
      </w:pPr>
      <w:r w:rsidRPr="00203149">
        <w:rPr>
          <w:rStyle w:val="Heading4Char"/>
          <w:rFonts w:asciiTheme="majorBidi" w:hAnsiTheme="majorBidi"/>
          <w:sz w:val="20"/>
        </w:rPr>
        <w:t>Complementation</w:t>
      </w:r>
      <w:r w:rsidRPr="00203149">
        <w:rPr>
          <w:rFonts w:asciiTheme="majorBidi" w:hAnsiTheme="majorBidi"/>
          <w:sz w:val="20"/>
        </w:rPr>
        <w:t xml:space="preserve"> test</w:t>
      </w:r>
    </w:p>
    <w:p w14:paraId="30C5B739" w14:textId="70DA7CF4" w:rsidR="00960D1E" w:rsidRPr="00203149" w:rsidRDefault="00960D1E" w:rsidP="00960D1E">
      <w:pPr>
        <w:jc w:val="both"/>
        <w:rPr>
          <w:rFonts w:asciiTheme="majorBidi" w:eastAsiaTheme="majorBidi" w:hAnsiTheme="majorBidi" w:cstheme="majorBidi"/>
        </w:rPr>
      </w:pPr>
      <w:r w:rsidRPr="00203149">
        <w:rPr>
          <w:rFonts w:asciiTheme="majorBidi" w:eastAsiaTheme="majorBidi" w:hAnsiTheme="majorBidi" w:cstheme="majorBidi"/>
          <w:color w:val="000000"/>
        </w:rPr>
        <w:t>We used a modified version of the quantitative complementation test (QCT) to explore the contribution of several genes to the ND behaviour of the isogenic lines</w:t>
      </w:r>
      <w:r w:rsidRPr="00203149">
        <w:rPr>
          <w:rFonts w:asciiTheme="majorBidi" w:hAnsiTheme="majorBidi" w:cstheme="majorBidi"/>
        </w:rPr>
        <w:fldChar w:fldCharType="begin"/>
      </w:r>
      <w:r w:rsidRPr="00203149">
        <w:rPr>
          <w:rFonts w:asciiTheme="majorBidi" w:hAnsiTheme="majorBidi" w:cstheme="majorBidi"/>
          <w:color w:val="000000"/>
        </w:rPr>
        <w:instrText>ADDIN RW.CITE{{4011 Long,A.D. 1996; 4012 Mackay,T.F. 1996}}</w:instrText>
      </w:r>
      <w:r w:rsidRPr="00203149">
        <w:rPr>
          <w:rFonts w:asciiTheme="majorBidi" w:hAnsiTheme="majorBidi" w:cstheme="majorBidi"/>
          <w:color w:val="000000"/>
        </w:rPr>
        <w:fldChar w:fldCharType="separate"/>
      </w:r>
      <w:r w:rsidR="00203149" w:rsidRPr="00203149">
        <w:rPr>
          <w:rFonts w:asciiTheme="majorBidi" w:eastAsiaTheme="majorBidi" w:hAnsiTheme="majorBidi" w:cstheme="majorBidi"/>
        </w:rPr>
        <w:t xml:space="preserve"> [23,24]</w:t>
      </w:r>
      <w:r w:rsidRPr="00203149">
        <w:rPr>
          <w:rFonts w:asciiTheme="majorBidi" w:hAnsiTheme="majorBidi" w:cstheme="majorBidi"/>
        </w:rPr>
        <w:fldChar w:fldCharType="end"/>
      </w:r>
      <w:r w:rsidRPr="00203149">
        <w:rPr>
          <w:rFonts w:asciiTheme="majorBidi" w:eastAsiaTheme="majorBidi" w:hAnsiTheme="majorBidi" w:cstheme="majorBidi"/>
          <w:color w:val="000000"/>
        </w:rPr>
        <w:t xml:space="preserve">. The isogenic lines (N*, D* and C*) were crossed with null mutants, </w:t>
      </w:r>
      <w:proofErr w:type="spellStart"/>
      <w:r w:rsidRPr="00203149">
        <w:rPr>
          <w:rFonts w:asciiTheme="majorBidi" w:eastAsiaTheme="majorBidi" w:hAnsiTheme="majorBidi" w:cstheme="majorBidi"/>
          <w:color w:val="000000"/>
        </w:rPr>
        <w:t>hypomorphic</w:t>
      </w:r>
      <w:proofErr w:type="spellEnd"/>
      <w:r w:rsidRPr="00203149">
        <w:rPr>
          <w:rFonts w:asciiTheme="majorBidi" w:eastAsiaTheme="majorBidi" w:hAnsiTheme="majorBidi" w:cstheme="majorBidi"/>
          <w:color w:val="000000"/>
        </w:rPr>
        <w:t xml:space="preserve"> alleles and or transposable element insertion lines disrupting the normal expression of target genes. The ND ratio of 3-4 days old F1 males was calculated as describe above. For each complementation cross we used the </w:t>
      </w:r>
      <w:r w:rsidRPr="00203149">
        <w:rPr>
          <w:rFonts w:asciiTheme="majorBidi" w:eastAsiaTheme="majorBidi" w:hAnsiTheme="majorBidi" w:cstheme="majorBidi"/>
        </w:rPr>
        <w:t xml:space="preserve">Kolmogorov-Smirnov tests (KS-test) and </w:t>
      </w:r>
      <w:proofErr w:type="spellStart"/>
      <w:r w:rsidRPr="00203149">
        <w:rPr>
          <w:rFonts w:asciiTheme="majorBidi" w:eastAsiaTheme="majorBidi" w:hAnsiTheme="majorBidi" w:cstheme="majorBidi"/>
        </w:rPr>
        <w:t>Kruskal</w:t>
      </w:r>
      <w:proofErr w:type="spellEnd"/>
      <w:r w:rsidRPr="00203149">
        <w:rPr>
          <w:rFonts w:asciiTheme="majorBidi" w:eastAsiaTheme="majorBidi" w:hAnsiTheme="majorBidi" w:cstheme="majorBidi"/>
        </w:rPr>
        <w:t>-Wallis rank sum test (KW-test) with 2 degree of freedom to test for differences between N*cross, D*cross and C*cross (see Table 4)</w:t>
      </w:r>
      <w:r w:rsidRPr="00203149">
        <w:rPr>
          <w:rFonts w:asciiTheme="majorBidi" w:hAnsiTheme="majorBidi" w:cstheme="majorBidi"/>
        </w:rPr>
        <w:fldChar w:fldCharType="begin"/>
      </w:r>
      <w:r w:rsidRPr="00203149">
        <w:rPr>
          <w:rFonts w:asciiTheme="majorBidi" w:hAnsiTheme="majorBidi" w:cstheme="majorBidi"/>
        </w:rPr>
        <w:instrText>ADDIN RW.CITE{{3613 Gaddis,G.M. 1990; 3612 Nahm,F.S. 2016}}</w:instrText>
      </w:r>
      <w:r w:rsidRPr="00203149">
        <w:rPr>
          <w:rFonts w:asciiTheme="majorBidi" w:hAnsiTheme="majorBidi" w:cstheme="majorBidi"/>
        </w:rPr>
        <w:fldChar w:fldCharType="separate"/>
      </w:r>
      <w:r w:rsidR="00203149" w:rsidRPr="00203149">
        <w:rPr>
          <w:rFonts w:asciiTheme="majorBidi" w:eastAsiaTheme="majorBidi" w:hAnsiTheme="majorBidi" w:cstheme="majorBidi"/>
        </w:rPr>
        <w:t xml:space="preserve"> [1,2]</w:t>
      </w:r>
      <w:r w:rsidRPr="00203149">
        <w:rPr>
          <w:rFonts w:asciiTheme="majorBidi" w:hAnsiTheme="majorBidi" w:cstheme="majorBidi"/>
        </w:rPr>
        <w:fldChar w:fldCharType="end"/>
      </w:r>
      <w:r w:rsidRPr="00203149">
        <w:rPr>
          <w:rFonts w:asciiTheme="majorBidi" w:eastAsiaTheme="majorBidi" w:hAnsiTheme="majorBidi" w:cstheme="majorBidi"/>
          <w:color w:val="000000"/>
        </w:rPr>
        <w:t xml:space="preserve">. </w:t>
      </w:r>
      <w:r w:rsidRPr="00203149">
        <w:rPr>
          <w:rFonts w:asciiTheme="majorBidi" w:eastAsiaTheme="majorBidi" w:hAnsiTheme="majorBidi" w:cstheme="majorBidi"/>
        </w:rPr>
        <w:t xml:space="preserve">Positive complementation indicating that genetic variation in the target gene is contributing to the ND behaviour, was confirmed only when the ND D*cross&lt;C*cross&lt;N*cross, the KS-test was significant for the N*cross vs D*cross contrast and the KW-test was also significant. </w:t>
      </w:r>
    </w:p>
    <w:p w14:paraId="0BF8CE40" w14:textId="77777777" w:rsidR="00AB3E2E" w:rsidRDefault="00AB3E2E" w:rsidP="00AB3E2E">
      <w:pPr>
        <w:spacing w:after="200" w:line="276" w:lineRule="auto"/>
        <w:rPr>
          <w:rFonts w:asciiTheme="majorBidi" w:hAnsiTheme="majorBidi" w:cstheme="majorBidi"/>
          <w:b/>
        </w:rPr>
      </w:pPr>
    </w:p>
    <w:p w14:paraId="2B8A1983" w14:textId="77777777" w:rsidR="00AB3E2E" w:rsidRPr="00203149" w:rsidRDefault="00AB3E2E" w:rsidP="00AB3E2E">
      <w:pPr>
        <w:spacing w:after="200" w:line="276" w:lineRule="auto"/>
        <w:rPr>
          <w:rFonts w:asciiTheme="majorBidi" w:hAnsiTheme="majorBidi" w:cstheme="majorBidi"/>
          <w:b/>
        </w:rPr>
      </w:pPr>
    </w:p>
    <w:p w14:paraId="4E7E0B91" w14:textId="77777777" w:rsidR="00AB3E2E" w:rsidRPr="00203149" w:rsidRDefault="00AB3E2E" w:rsidP="00AB3E2E">
      <w:pPr>
        <w:pStyle w:val="SMcaption"/>
        <w:rPr>
          <w:b/>
          <w:sz w:val="20"/>
        </w:rPr>
      </w:pPr>
      <w:r w:rsidRPr="00203149">
        <w:rPr>
          <w:b/>
          <w:sz w:val="20"/>
        </w:rPr>
        <w:t>References</w:t>
      </w:r>
    </w:p>
    <w:p w14:paraId="6BDF1F05" w14:textId="7B4CB004" w:rsidR="00203149" w:rsidRPr="00203149" w:rsidRDefault="00BE19FB" w:rsidP="00203149">
      <w:pPr>
        <w:pStyle w:val="NormalWeb"/>
        <w:jc w:val="center"/>
        <w:rPr>
          <w:sz w:val="20"/>
          <w:szCs w:val="20"/>
        </w:rPr>
      </w:pPr>
      <w:r w:rsidRPr="00203149">
        <w:rPr>
          <w:rFonts w:asciiTheme="majorBidi" w:eastAsiaTheme="minorEastAsia" w:hAnsiTheme="majorBidi" w:cstheme="majorBidi"/>
          <w:sz w:val="20"/>
          <w:szCs w:val="20"/>
        </w:rPr>
        <w:fldChar w:fldCharType="begin"/>
      </w:r>
      <w:r w:rsidR="00203149" w:rsidRPr="00203149">
        <w:rPr>
          <w:rFonts w:asciiTheme="majorBidi" w:eastAsiaTheme="minorEastAsia" w:hAnsiTheme="majorBidi" w:cstheme="majorBidi"/>
          <w:sz w:val="20"/>
          <w:szCs w:val="20"/>
        </w:rPr>
        <w:instrText>ADDIN RW.BIB</w:instrText>
      </w:r>
      <w:r w:rsidRPr="00203149">
        <w:rPr>
          <w:rFonts w:asciiTheme="majorBidi" w:eastAsiaTheme="minorEastAsia" w:hAnsiTheme="majorBidi" w:cstheme="majorBidi"/>
          <w:sz w:val="20"/>
          <w:szCs w:val="20"/>
        </w:rPr>
        <w:fldChar w:fldCharType="separate"/>
      </w:r>
    </w:p>
    <w:p w14:paraId="69B60172" w14:textId="77777777" w:rsidR="00203149" w:rsidRPr="00203149" w:rsidRDefault="00203149" w:rsidP="00203149">
      <w:pPr>
        <w:pStyle w:val="NormalWeb"/>
        <w:rPr>
          <w:sz w:val="20"/>
          <w:szCs w:val="20"/>
        </w:rPr>
      </w:pPr>
      <w:r w:rsidRPr="00203149">
        <w:rPr>
          <w:sz w:val="20"/>
          <w:szCs w:val="20"/>
        </w:rPr>
        <w:t xml:space="preserve">1. Gaddis, G.M., and Gaddis, M.L. (1990). Introduction to biostatistics: Part 5, Statistical inference techniques for hypothesis testing with nonparametric data. Ann. Emerg. Med. </w:t>
      </w:r>
      <w:r w:rsidRPr="00203149">
        <w:rPr>
          <w:i/>
          <w:iCs/>
          <w:sz w:val="20"/>
          <w:szCs w:val="20"/>
        </w:rPr>
        <w:t xml:space="preserve">9, </w:t>
      </w:r>
      <w:r w:rsidRPr="00203149">
        <w:rPr>
          <w:sz w:val="20"/>
          <w:szCs w:val="20"/>
        </w:rPr>
        <w:t>1054-1059.</w:t>
      </w:r>
    </w:p>
    <w:p w14:paraId="066256BF" w14:textId="77777777" w:rsidR="00203149" w:rsidRPr="00203149" w:rsidRDefault="00203149" w:rsidP="00203149">
      <w:pPr>
        <w:pStyle w:val="NormalWeb"/>
        <w:rPr>
          <w:sz w:val="20"/>
          <w:szCs w:val="20"/>
        </w:rPr>
      </w:pPr>
      <w:r w:rsidRPr="00203149">
        <w:rPr>
          <w:sz w:val="20"/>
          <w:szCs w:val="20"/>
        </w:rPr>
        <w:t xml:space="preserve">2. Nahm, F.S. (2016). Nonparametric statistical tests for the continuous data: the basic concept and the practical use. Korean J. Anesthesiol. </w:t>
      </w:r>
      <w:r w:rsidRPr="00203149">
        <w:rPr>
          <w:i/>
          <w:iCs/>
          <w:sz w:val="20"/>
          <w:szCs w:val="20"/>
        </w:rPr>
        <w:t xml:space="preserve">1, </w:t>
      </w:r>
      <w:r w:rsidRPr="00203149">
        <w:rPr>
          <w:sz w:val="20"/>
          <w:szCs w:val="20"/>
        </w:rPr>
        <w:t>8-14.</w:t>
      </w:r>
    </w:p>
    <w:p w14:paraId="05A6992F" w14:textId="77777777" w:rsidR="00203149" w:rsidRPr="00203149" w:rsidRDefault="00203149" w:rsidP="00203149">
      <w:pPr>
        <w:pStyle w:val="NormalWeb"/>
        <w:rPr>
          <w:sz w:val="20"/>
          <w:szCs w:val="20"/>
        </w:rPr>
      </w:pPr>
      <w:r w:rsidRPr="00203149">
        <w:rPr>
          <w:sz w:val="20"/>
          <w:szCs w:val="20"/>
        </w:rPr>
        <w:t>3. Falconer, D.S., and Mackay, T.F.C. (1996). Introduction to Quantitative Genetics Longman).</w:t>
      </w:r>
    </w:p>
    <w:p w14:paraId="634F519A" w14:textId="77777777" w:rsidR="00203149" w:rsidRPr="00203149" w:rsidRDefault="00203149" w:rsidP="00203149">
      <w:pPr>
        <w:pStyle w:val="NormalWeb"/>
        <w:rPr>
          <w:sz w:val="20"/>
          <w:szCs w:val="20"/>
        </w:rPr>
      </w:pPr>
      <w:r w:rsidRPr="00203149">
        <w:rPr>
          <w:sz w:val="20"/>
          <w:szCs w:val="20"/>
        </w:rPr>
        <w:t xml:space="preserve">4. Harrington, D.P., and Fleming, T.R. (1982). A class of rank test procedures for censored survival data. Biometrika </w:t>
      </w:r>
      <w:r w:rsidRPr="00203149">
        <w:rPr>
          <w:i/>
          <w:iCs/>
          <w:sz w:val="20"/>
          <w:szCs w:val="20"/>
        </w:rPr>
        <w:t xml:space="preserve">3, </w:t>
      </w:r>
      <w:r w:rsidRPr="00203149">
        <w:rPr>
          <w:sz w:val="20"/>
          <w:szCs w:val="20"/>
        </w:rPr>
        <w:t>553-566.</w:t>
      </w:r>
    </w:p>
    <w:p w14:paraId="74FA5D41" w14:textId="77777777" w:rsidR="00203149" w:rsidRPr="00203149" w:rsidRDefault="00203149" w:rsidP="00203149">
      <w:pPr>
        <w:pStyle w:val="NormalWeb"/>
        <w:rPr>
          <w:sz w:val="20"/>
          <w:szCs w:val="20"/>
        </w:rPr>
      </w:pPr>
      <w:r w:rsidRPr="00203149">
        <w:rPr>
          <w:sz w:val="20"/>
          <w:szCs w:val="20"/>
        </w:rPr>
        <w:t xml:space="preserve">5. Rosato, E., and Kyriacou, C.P. (2006). Analysis of locomotor activity rhythms in Drosophila. Nat. Protoc. </w:t>
      </w:r>
      <w:r w:rsidRPr="00203149">
        <w:rPr>
          <w:i/>
          <w:iCs/>
          <w:sz w:val="20"/>
          <w:szCs w:val="20"/>
        </w:rPr>
        <w:t xml:space="preserve">2, </w:t>
      </w:r>
      <w:r w:rsidRPr="00203149">
        <w:rPr>
          <w:sz w:val="20"/>
          <w:szCs w:val="20"/>
        </w:rPr>
        <w:t>559-568.</w:t>
      </w:r>
    </w:p>
    <w:p w14:paraId="43D87E6C" w14:textId="77777777" w:rsidR="00203149" w:rsidRPr="00203149" w:rsidRDefault="00203149" w:rsidP="00203149">
      <w:pPr>
        <w:pStyle w:val="NormalWeb"/>
        <w:rPr>
          <w:sz w:val="20"/>
          <w:szCs w:val="20"/>
        </w:rPr>
      </w:pPr>
      <w:r w:rsidRPr="00203149">
        <w:rPr>
          <w:sz w:val="20"/>
          <w:szCs w:val="20"/>
        </w:rPr>
        <w:t xml:space="preserve">6. Shaw, P.J., Cirelli, C., Greenspan, R.J., and Tononi, G. (2000). Correlates of sleep and waking in Drosophila melanogaster. Science </w:t>
      </w:r>
      <w:r w:rsidRPr="00203149">
        <w:rPr>
          <w:i/>
          <w:iCs/>
          <w:sz w:val="20"/>
          <w:szCs w:val="20"/>
        </w:rPr>
        <w:t xml:space="preserve">5459, </w:t>
      </w:r>
      <w:r w:rsidRPr="00203149">
        <w:rPr>
          <w:sz w:val="20"/>
          <w:szCs w:val="20"/>
        </w:rPr>
        <w:t>1834-1837.</w:t>
      </w:r>
    </w:p>
    <w:p w14:paraId="6376E028" w14:textId="77777777" w:rsidR="00203149" w:rsidRPr="00203149" w:rsidRDefault="00203149" w:rsidP="00203149">
      <w:pPr>
        <w:pStyle w:val="NormalWeb"/>
        <w:rPr>
          <w:sz w:val="20"/>
          <w:szCs w:val="20"/>
        </w:rPr>
      </w:pPr>
      <w:r w:rsidRPr="00203149">
        <w:rPr>
          <w:sz w:val="20"/>
          <w:szCs w:val="20"/>
        </w:rPr>
        <w:t xml:space="preserve">7. Hendricks, J.C., Finn, S.M., Panckeri, K.A., Chavkin, J., Williams, J.A., Sehgal, A., and Pack, A.I. (2000). Rest in Drosophila is a sleep-like state. Neuron </w:t>
      </w:r>
      <w:r w:rsidRPr="00203149">
        <w:rPr>
          <w:i/>
          <w:iCs/>
          <w:sz w:val="20"/>
          <w:szCs w:val="20"/>
        </w:rPr>
        <w:t xml:space="preserve">1, </w:t>
      </w:r>
      <w:r w:rsidRPr="00203149">
        <w:rPr>
          <w:sz w:val="20"/>
          <w:szCs w:val="20"/>
        </w:rPr>
        <w:t>129-138.</w:t>
      </w:r>
    </w:p>
    <w:p w14:paraId="62824016" w14:textId="77777777" w:rsidR="00203149" w:rsidRPr="00203149" w:rsidRDefault="00203149" w:rsidP="00203149">
      <w:pPr>
        <w:pStyle w:val="NormalWeb"/>
        <w:rPr>
          <w:sz w:val="20"/>
          <w:szCs w:val="20"/>
        </w:rPr>
      </w:pPr>
      <w:r w:rsidRPr="00203149">
        <w:rPr>
          <w:sz w:val="20"/>
          <w:szCs w:val="20"/>
        </w:rPr>
        <w:t xml:space="preserve">8. Onyeocha, F.A., and Fuzeau-Braesch, S. (1991). Circadian rhythm changes in toxicity of the insecticide dieldrin on larvae of the migratory locust Locusta migratoria migratorioides. Chronobiol. Int. </w:t>
      </w:r>
      <w:r w:rsidRPr="00203149">
        <w:rPr>
          <w:i/>
          <w:iCs/>
          <w:sz w:val="20"/>
          <w:szCs w:val="20"/>
        </w:rPr>
        <w:t xml:space="preserve">2, </w:t>
      </w:r>
      <w:r w:rsidRPr="00203149">
        <w:rPr>
          <w:sz w:val="20"/>
          <w:szCs w:val="20"/>
        </w:rPr>
        <w:t>103-109.</w:t>
      </w:r>
    </w:p>
    <w:p w14:paraId="39E178DD" w14:textId="77777777" w:rsidR="00203149" w:rsidRPr="00203149" w:rsidRDefault="00203149" w:rsidP="00203149">
      <w:pPr>
        <w:pStyle w:val="NormalWeb"/>
        <w:rPr>
          <w:sz w:val="20"/>
          <w:szCs w:val="20"/>
        </w:rPr>
      </w:pPr>
      <w:r w:rsidRPr="00203149">
        <w:rPr>
          <w:sz w:val="20"/>
          <w:szCs w:val="20"/>
        </w:rPr>
        <w:t xml:space="preserve">9. Nelson, W., Tong, Y.L., Lee, J.K., and Halberg, F. (1979). Methods for cosinor-rhythmometry. Chronobiologia </w:t>
      </w:r>
      <w:r w:rsidRPr="00203149">
        <w:rPr>
          <w:i/>
          <w:iCs/>
          <w:sz w:val="20"/>
          <w:szCs w:val="20"/>
        </w:rPr>
        <w:t xml:space="preserve">4, </w:t>
      </w:r>
      <w:r w:rsidRPr="00203149">
        <w:rPr>
          <w:sz w:val="20"/>
          <w:szCs w:val="20"/>
        </w:rPr>
        <w:t>305-323.</w:t>
      </w:r>
    </w:p>
    <w:p w14:paraId="19E68D34" w14:textId="77777777" w:rsidR="00203149" w:rsidRPr="00203149" w:rsidRDefault="00203149" w:rsidP="00203149">
      <w:pPr>
        <w:pStyle w:val="NormalWeb"/>
        <w:rPr>
          <w:sz w:val="20"/>
          <w:szCs w:val="20"/>
        </w:rPr>
      </w:pPr>
      <w:r w:rsidRPr="00203149">
        <w:rPr>
          <w:sz w:val="20"/>
          <w:szCs w:val="20"/>
        </w:rPr>
        <w:lastRenderedPageBreak/>
        <w:t xml:space="preserve">10. Pegoraro, M., Picot, E., Hansen, C.N., Kyriacou, C.P., Rosato, E., and Tauber, E. (2015). Gene expression associated with early and late chronotypes in </w:t>
      </w:r>
      <w:r w:rsidRPr="00203149">
        <w:rPr>
          <w:i/>
          <w:iCs/>
          <w:sz w:val="20"/>
          <w:szCs w:val="20"/>
        </w:rPr>
        <w:t>Drosophila melanogaster</w:t>
      </w:r>
      <w:r w:rsidRPr="00203149">
        <w:rPr>
          <w:sz w:val="20"/>
          <w:szCs w:val="20"/>
        </w:rPr>
        <w:t>. Frontiers in Neurology 100.</w:t>
      </w:r>
    </w:p>
    <w:p w14:paraId="3CC3D257" w14:textId="77777777" w:rsidR="00203149" w:rsidRPr="00203149" w:rsidRDefault="00203149" w:rsidP="00203149">
      <w:pPr>
        <w:pStyle w:val="NormalWeb"/>
        <w:rPr>
          <w:sz w:val="20"/>
          <w:szCs w:val="20"/>
        </w:rPr>
      </w:pPr>
      <w:r w:rsidRPr="00203149">
        <w:rPr>
          <w:sz w:val="20"/>
          <w:szCs w:val="20"/>
        </w:rPr>
        <w:t xml:space="preserve">11. Stanewsky, R., Frisch, B., Brandes, C., Hamblen-Coyle, M.J., Rosbash, M., and Hall, J.C. (1997). Temporal and spatial expression patterns of transgenes containing increasing amounts of the Drosophila clock gene period and a lacZ reporter: mapping elements of the PER protein involved in circadian cycling. J. Neurosci. </w:t>
      </w:r>
      <w:r w:rsidRPr="00203149">
        <w:rPr>
          <w:i/>
          <w:iCs/>
          <w:sz w:val="20"/>
          <w:szCs w:val="20"/>
        </w:rPr>
        <w:t xml:space="preserve">2, </w:t>
      </w:r>
      <w:r w:rsidRPr="00203149">
        <w:rPr>
          <w:sz w:val="20"/>
          <w:szCs w:val="20"/>
        </w:rPr>
        <w:t>676-696.</w:t>
      </w:r>
    </w:p>
    <w:p w14:paraId="3F693443" w14:textId="77777777" w:rsidR="00203149" w:rsidRPr="00203149" w:rsidRDefault="00203149" w:rsidP="00203149">
      <w:pPr>
        <w:pStyle w:val="NormalWeb"/>
        <w:rPr>
          <w:sz w:val="20"/>
          <w:szCs w:val="20"/>
        </w:rPr>
      </w:pPr>
      <w:r w:rsidRPr="00203149">
        <w:rPr>
          <w:sz w:val="20"/>
          <w:szCs w:val="20"/>
        </w:rPr>
        <w:t xml:space="preserve">12. Hermann-Luibl, C., Yoshii, T., Senthilan, P.R., Dircksen, H., and Helfrich-Forster, C. (2014). The ion transport peptide is a new functional clock neuropeptide in the fruit fly Drosophila melanogaster. J. Neurosci. </w:t>
      </w:r>
      <w:r w:rsidRPr="00203149">
        <w:rPr>
          <w:i/>
          <w:iCs/>
          <w:sz w:val="20"/>
          <w:szCs w:val="20"/>
        </w:rPr>
        <w:t xml:space="preserve">29, </w:t>
      </w:r>
      <w:r w:rsidRPr="00203149">
        <w:rPr>
          <w:sz w:val="20"/>
          <w:szCs w:val="20"/>
        </w:rPr>
        <w:t>9522-9536.</w:t>
      </w:r>
    </w:p>
    <w:p w14:paraId="4206D451" w14:textId="77777777" w:rsidR="00203149" w:rsidRPr="00203149" w:rsidRDefault="00203149" w:rsidP="00203149">
      <w:pPr>
        <w:pStyle w:val="NormalWeb"/>
        <w:rPr>
          <w:sz w:val="20"/>
          <w:szCs w:val="20"/>
        </w:rPr>
      </w:pPr>
      <w:r w:rsidRPr="00203149">
        <w:rPr>
          <w:sz w:val="20"/>
          <w:szCs w:val="20"/>
        </w:rPr>
        <w:t xml:space="preserve">13. Hermann, C., Yoshii, T., Dusik, V., and Helfrich-Forster, C. (2012). Neuropeptide F immunoreactive clock neurons modify evening locomotor activity and free-running period in Drosophila melanogaster. J. Comp. Neurol. </w:t>
      </w:r>
      <w:r w:rsidRPr="00203149">
        <w:rPr>
          <w:i/>
          <w:iCs/>
          <w:sz w:val="20"/>
          <w:szCs w:val="20"/>
        </w:rPr>
        <w:t xml:space="preserve">5, </w:t>
      </w:r>
      <w:r w:rsidRPr="00203149">
        <w:rPr>
          <w:sz w:val="20"/>
          <w:szCs w:val="20"/>
        </w:rPr>
        <w:t>970-987.</w:t>
      </w:r>
    </w:p>
    <w:p w14:paraId="1B0C096F" w14:textId="77777777" w:rsidR="00203149" w:rsidRPr="00203149" w:rsidRDefault="00203149" w:rsidP="00203149">
      <w:pPr>
        <w:pStyle w:val="NormalWeb"/>
        <w:rPr>
          <w:sz w:val="20"/>
          <w:szCs w:val="20"/>
        </w:rPr>
      </w:pPr>
      <w:r w:rsidRPr="00203149">
        <w:rPr>
          <w:sz w:val="20"/>
          <w:szCs w:val="20"/>
        </w:rPr>
        <w:t xml:space="preserve">14. Hermann, C., Saccon, R., Senthilan, P.R., Domnik, L., Dircksen, H., Yoshii, T., and Helfrich-Forster, C. (2013). The circadian clock network in the brain of different Drosophila species. J. Comp. Neurol. </w:t>
      </w:r>
      <w:r w:rsidRPr="00203149">
        <w:rPr>
          <w:i/>
          <w:iCs/>
          <w:sz w:val="20"/>
          <w:szCs w:val="20"/>
        </w:rPr>
        <w:t xml:space="preserve">2, </w:t>
      </w:r>
      <w:r w:rsidRPr="00203149">
        <w:rPr>
          <w:sz w:val="20"/>
          <w:szCs w:val="20"/>
        </w:rPr>
        <w:t>367-388.</w:t>
      </w:r>
    </w:p>
    <w:p w14:paraId="37D2B147" w14:textId="77777777" w:rsidR="00203149" w:rsidRPr="00203149" w:rsidRDefault="00203149" w:rsidP="00203149">
      <w:pPr>
        <w:pStyle w:val="NormalWeb"/>
        <w:rPr>
          <w:sz w:val="20"/>
          <w:szCs w:val="20"/>
        </w:rPr>
      </w:pPr>
      <w:r w:rsidRPr="00203149">
        <w:rPr>
          <w:sz w:val="20"/>
          <w:szCs w:val="20"/>
        </w:rPr>
        <w:t xml:space="preserve">15. Bolger, A.M., Lohse, M., and Usadel, B. (2014). Trimmomatic: a flexible trimmer for Illumina sequence data. Bioinformatics </w:t>
      </w:r>
      <w:r w:rsidRPr="00203149">
        <w:rPr>
          <w:i/>
          <w:iCs/>
          <w:sz w:val="20"/>
          <w:szCs w:val="20"/>
        </w:rPr>
        <w:t xml:space="preserve">15, </w:t>
      </w:r>
      <w:r w:rsidRPr="00203149">
        <w:rPr>
          <w:sz w:val="20"/>
          <w:szCs w:val="20"/>
        </w:rPr>
        <w:t>2114-2120.</w:t>
      </w:r>
    </w:p>
    <w:p w14:paraId="28E7D559" w14:textId="2CF1A4E7" w:rsidR="00203149" w:rsidRPr="00203149" w:rsidRDefault="00203149" w:rsidP="00203149">
      <w:pPr>
        <w:pStyle w:val="NormalWeb"/>
        <w:rPr>
          <w:sz w:val="20"/>
          <w:szCs w:val="20"/>
        </w:rPr>
      </w:pPr>
      <w:r w:rsidRPr="00203149">
        <w:rPr>
          <w:sz w:val="20"/>
          <w:szCs w:val="20"/>
        </w:rPr>
        <w:t xml:space="preserve">16. Andrews S. (2010). FastQC: a quality control tool for high throughput sequence data. </w:t>
      </w:r>
      <w:r w:rsidRPr="00203149">
        <w:rPr>
          <w:sz w:val="20"/>
          <w:szCs w:val="20"/>
        </w:rPr>
        <w:br/>
        <w:t xml:space="preserve">Available online at: </w:t>
      </w:r>
      <w:hyperlink r:id="rId18" w:tgtFrame="_blank" w:history="1">
        <w:r w:rsidRPr="00203149">
          <w:rPr>
            <w:rStyle w:val="Hyperlink"/>
            <w:sz w:val="20"/>
            <w:szCs w:val="20"/>
          </w:rPr>
          <w:t>http://www.bioinformatics.babraham.ac.uk/projects/fastqc</w:t>
        </w:r>
      </w:hyperlink>
      <w:r w:rsidRPr="00203149">
        <w:rPr>
          <w:sz w:val="20"/>
          <w:szCs w:val="20"/>
        </w:rPr>
        <w:t>.</w:t>
      </w:r>
    </w:p>
    <w:p w14:paraId="60F08807" w14:textId="77777777" w:rsidR="00203149" w:rsidRPr="00203149" w:rsidRDefault="00203149" w:rsidP="00203149">
      <w:pPr>
        <w:pStyle w:val="NormalWeb"/>
        <w:rPr>
          <w:sz w:val="20"/>
          <w:szCs w:val="20"/>
        </w:rPr>
      </w:pPr>
      <w:r w:rsidRPr="00203149">
        <w:rPr>
          <w:sz w:val="20"/>
          <w:szCs w:val="20"/>
        </w:rPr>
        <w:t xml:space="preserve">17. Trapnell, C., Pachter, L., and Salzberg, S.L. (2009). TopHat: discovering splice junctions with RNA-Seq. Bioinformatics </w:t>
      </w:r>
      <w:r w:rsidRPr="00203149">
        <w:rPr>
          <w:i/>
          <w:iCs/>
          <w:sz w:val="20"/>
          <w:szCs w:val="20"/>
        </w:rPr>
        <w:t xml:space="preserve">9, </w:t>
      </w:r>
      <w:r w:rsidRPr="00203149">
        <w:rPr>
          <w:sz w:val="20"/>
          <w:szCs w:val="20"/>
        </w:rPr>
        <w:t>1105-1111.</w:t>
      </w:r>
    </w:p>
    <w:p w14:paraId="069F6670" w14:textId="77777777" w:rsidR="00203149" w:rsidRPr="00203149" w:rsidRDefault="00203149" w:rsidP="00203149">
      <w:pPr>
        <w:pStyle w:val="NormalWeb"/>
        <w:rPr>
          <w:sz w:val="20"/>
          <w:szCs w:val="20"/>
        </w:rPr>
      </w:pPr>
      <w:r w:rsidRPr="00203149">
        <w:rPr>
          <w:sz w:val="20"/>
          <w:szCs w:val="20"/>
        </w:rPr>
        <w:t xml:space="preserve">18. Trapnell, C., Williams, B.A., Pertea, G., Mortazavi, A., Kwan, G., van Baren, M.J., Salzberg, S.L., Wold, B.J., and Pachter, L. (2010). Transcript assembly and quantification by RNA-Seq reveals unannotated transcripts and isoform switching during cell differentiation. Nat. Biotechnol. </w:t>
      </w:r>
      <w:r w:rsidRPr="00203149">
        <w:rPr>
          <w:i/>
          <w:iCs/>
          <w:sz w:val="20"/>
          <w:szCs w:val="20"/>
        </w:rPr>
        <w:t xml:space="preserve">5, </w:t>
      </w:r>
      <w:r w:rsidRPr="00203149">
        <w:rPr>
          <w:sz w:val="20"/>
          <w:szCs w:val="20"/>
        </w:rPr>
        <w:t>511-515.</w:t>
      </w:r>
    </w:p>
    <w:p w14:paraId="2C298DC3" w14:textId="77777777" w:rsidR="00203149" w:rsidRPr="00203149" w:rsidRDefault="00203149" w:rsidP="00203149">
      <w:pPr>
        <w:pStyle w:val="NormalWeb"/>
        <w:rPr>
          <w:sz w:val="20"/>
          <w:szCs w:val="20"/>
        </w:rPr>
      </w:pPr>
      <w:r w:rsidRPr="00203149">
        <w:rPr>
          <w:sz w:val="20"/>
          <w:szCs w:val="20"/>
        </w:rPr>
        <w:t xml:space="preserve">19. Trapnell, C., Roberts, A., Goff, L., Pertea, G., Kim, D., Kelley, D.R., Pimentel, H., Salzberg, S.L., Rinn, J.L., and Pachter, L. (2012). Differential gene and transcript expression analysis of RNA-seq experiments with TopHat and Cufflinks. Nat. Protoc. </w:t>
      </w:r>
      <w:r w:rsidRPr="00203149">
        <w:rPr>
          <w:i/>
          <w:iCs/>
          <w:sz w:val="20"/>
          <w:szCs w:val="20"/>
        </w:rPr>
        <w:t xml:space="preserve">3, </w:t>
      </w:r>
      <w:r w:rsidRPr="00203149">
        <w:rPr>
          <w:sz w:val="20"/>
          <w:szCs w:val="20"/>
        </w:rPr>
        <w:t>562-578.</w:t>
      </w:r>
    </w:p>
    <w:p w14:paraId="513038B9" w14:textId="77777777" w:rsidR="00203149" w:rsidRPr="00203149" w:rsidRDefault="00203149" w:rsidP="00203149">
      <w:pPr>
        <w:pStyle w:val="NormalWeb"/>
        <w:rPr>
          <w:sz w:val="20"/>
          <w:szCs w:val="20"/>
        </w:rPr>
      </w:pPr>
      <w:r w:rsidRPr="00203149">
        <w:rPr>
          <w:sz w:val="20"/>
          <w:szCs w:val="20"/>
        </w:rPr>
        <w:t xml:space="preserve">20. Anders, S., and Huber, W. (2010). Differential expression analysis for sequence count data. Genome Biol. </w:t>
      </w:r>
      <w:r w:rsidRPr="00203149">
        <w:rPr>
          <w:i/>
          <w:iCs/>
          <w:sz w:val="20"/>
          <w:szCs w:val="20"/>
        </w:rPr>
        <w:t xml:space="preserve">10, </w:t>
      </w:r>
      <w:r w:rsidRPr="00203149">
        <w:rPr>
          <w:sz w:val="20"/>
          <w:szCs w:val="20"/>
        </w:rPr>
        <w:t>R106-2010-11-10-r106. Epub 2010 Oct 27.</w:t>
      </w:r>
    </w:p>
    <w:p w14:paraId="41FCE49A" w14:textId="77777777" w:rsidR="00203149" w:rsidRPr="00203149" w:rsidRDefault="00203149" w:rsidP="00203149">
      <w:pPr>
        <w:pStyle w:val="NormalWeb"/>
        <w:rPr>
          <w:sz w:val="20"/>
          <w:szCs w:val="20"/>
        </w:rPr>
      </w:pPr>
      <w:r w:rsidRPr="00203149">
        <w:rPr>
          <w:sz w:val="20"/>
          <w:szCs w:val="20"/>
        </w:rPr>
        <w:t xml:space="preserve">21. Huang da, W., Sherman, B.T., and Lempicki, R.A. (2009). Bioinformatics enrichment tools: paths toward the comprehensive functional analysis of large gene lists. Nucleic Acids Res. </w:t>
      </w:r>
      <w:r w:rsidRPr="00203149">
        <w:rPr>
          <w:i/>
          <w:iCs/>
          <w:sz w:val="20"/>
          <w:szCs w:val="20"/>
        </w:rPr>
        <w:t xml:space="preserve">1, </w:t>
      </w:r>
      <w:r w:rsidRPr="00203149">
        <w:rPr>
          <w:sz w:val="20"/>
          <w:szCs w:val="20"/>
        </w:rPr>
        <w:t>1-13.</w:t>
      </w:r>
    </w:p>
    <w:p w14:paraId="1DDAC828" w14:textId="77777777" w:rsidR="00203149" w:rsidRPr="00203149" w:rsidRDefault="00203149" w:rsidP="00203149">
      <w:pPr>
        <w:pStyle w:val="NormalWeb"/>
        <w:rPr>
          <w:sz w:val="20"/>
          <w:szCs w:val="20"/>
        </w:rPr>
      </w:pPr>
      <w:r w:rsidRPr="00203149">
        <w:rPr>
          <w:sz w:val="20"/>
          <w:szCs w:val="20"/>
        </w:rPr>
        <w:t xml:space="preserve">22. Huang da, W., Sherman, B.T., and Lempicki, R.A. (2009). Systematic and integrative analysis of large gene lists using DAVID bioinformatics resources. Nat. Protoc. </w:t>
      </w:r>
      <w:r w:rsidRPr="00203149">
        <w:rPr>
          <w:i/>
          <w:iCs/>
          <w:sz w:val="20"/>
          <w:szCs w:val="20"/>
        </w:rPr>
        <w:t xml:space="preserve">1, </w:t>
      </w:r>
      <w:r w:rsidRPr="00203149">
        <w:rPr>
          <w:sz w:val="20"/>
          <w:szCs w:val="20"/>
        </w:rPr>
        <w:t>44-57.</w:t>
      </w:r>
    </w:p>
    <w:p w14:paraId="6D3D62B2" w14:textId="77777777" w:rsidR="00203149" w:rsidRPr="00203149" w:rsidRDefault="00203149" w:rsidP="00203149">
      <w:pPr>
        <w:pStyle w:val="NormalWeb"/>
        <w:rPr>
          <w:sz w:val="20"/>
          <w:szCs w:val="20"/>
        </w:rPr>
      </w:pPr>
      <w:r w:rsidRPr="00203149">
        <w:rPr>
          <w:sz w:val="20"/>
          <w:szCs w:val="20"/>
        </w:rPr>
        <w:t xml:space="preserve">23. Long, A.D., Mullaney, S.L., Mackay, T.F., and Langley, C.H. (1996). Genetic interactions between naturally occurring alleles at quantitative trait loci and mutant alleles at candidate loci affecting bristle number in Drosophila melanogaster. Genetics </w:t>
      </w:r>
      <w:r w:rsidRPr="00203149">
        <w:rPr>
          <w:i/>
          <w:iCs/>
          <w:sz w:val="20"/>
          <w:szCs w:val="20"/>
        </w:rPr>
        <w:t xml:space="preserve">4, </w:t>
      </w:r>
      <w:r w:rsidRPr="00203149">
        <w:rPr>
          <w:sz w:val="20"/>
          <w:szCs w:val="20"/>
        </w:rPr>
        <w:t>1497-1510.</w:t>
      </w:r>
    </w:p>
    <w:p w14:paraId="67004165" w14:textId="77777777" w:rsidR="00203149" w:rsidRPr="00203149" w:rsidRDefault="00203149" w:rsidP="00203149">
      <w:pPr>
        <w:pStyle w:val="NormalWeb"/>
        <w:rPr>
          <w:sz w:val="20"/>
          <w:szCs w:val="20"/>
        </w:rPr>
      </w:pPr>
      <w:r w:rsidRPr="00203149">
        <w:rPr>
          <w:sz w:val="20"/>
          <w:szCs w:val="20"/>
        </w:rPr>
        <w:t xml:space="preserve">24. Mackay, T.F., and Fry, J.D. (1996). Polygenic mutation in Drosophila melanogaster: genetic interactions between selection lines and candidate quantitative trait loci. Genetics </w:t>
      </w:r>
      <w:r w:rsidRPr="00203149">
        <w:rPr>
          <w:i/>
          <w:iCs/>
          <w:sz w:val="20"/>
          <w:szCs w:val="20"/>
        </w:rPr>
        <w:t xml:space="preserve">2, </w:t>
      </w:r>
      <w:r w:rsidRPr="00203149">
        <w:rPr>
          <w:sz w:val="20"/>
          <w:szCs w:val="20"/>
        </w:rPr>
        <w:t>671-688.</w:t>
      </w:r>
    </w:p>
    <w:p w14:paraId="66487E6E" w14:textId="471CD0AB" w:rsidR="00D6246A" w:rsidRPr="000B519E" w:rsidRDefault="00BE19FB" w:rsidP="00203149">
      <w:pPr>
        <w:rPr>
          <w:rFonts w:asciiTheme="majorBidi" w:eastAsiaTheme="minorEastAsia" w:hAnsiTheme="majorBidi" w:cstheme="majorBidi"/>
        </w:rPr>
      </w:pPr>
      <w:r w:rsidRPr="00203149">
        <w:rPr>
          <w:rFonts w:asciiTheme="majorBidi" w:eastAsiaTheme="minorEastAsia" w:hAnsiTheme="majorBidi" w:cstheme="majorBidi"/>
        </w:rPr>
        <w:fldChar w:fldCharType="end"/>
      </w:r>
    </w:p>
    <w:p w14:paraId="062738E0" w14:textId="77777777" w:rsidR="00D6246A" w:rsidRPr="000B519E" w:rsidRDefault="00D6246A" w:rsidP="00D6246A">
      <w:pPr>
        <w:rPr>
          <w:rFonts w:asciiTheme="majorBidi" w:hAnsiTheme="majorBidi" w:cstheme="majorBidi"/>
        </w:rPr>
      </w:pPr>
    </w:p>
    <w:p w14:paraId="52285E7D" w14:textId="47F81F03" w:rsidR="0045247E" w:rsidRPr="000B519E" w:rsidRDefault="0045247E" w:rsidP="001506B4">
      <w:pPr>
        <w:spacing w:after="200" w:line="276" w:lineRule="auto"/>
        <w:rPr>
          <w:rFonts w:asciiTheme="majorBidi" w:hAnsiTheme="majorBidi" w:cstheme="majorBidi"/>
          <w:b/>
        </w:rPr>
      </w:pPr>
    </w:p>
    <w:sectPr w:rsidR="0045247E" w:rsidRPr="000B519E">
      <w:footerReference w:type="even" r:id="rId19"/>
      <w:footerReference w:type="default" r:id="rId20"/>
      <w:pgSz w:w="11906" w:h="16838"/>
      <w:pgMar w:top="1440" w:right="1440" w:bottom="1440" w:left="1440" w:header="708" w:footer="708" w:gutter="0"/>
      <w:cols w:space="708"/>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D1F2E8" w14:textId="77777777" w:rsidR="00970E8A" w:rsidRDefault="00970E8A" w:rsidP="00D97D48">
      <w:r>
        <w:separator/>
      </w:r>
    </w:p>
  </w:endnote>
  <w:endnote w:type="continuationSeparator" w:id="0">
    <w:p w14:paraId="0D020B9D" w14:textId="77777777" w:rsidR="00970E8A" w:rsidRDefault="00970E8A" w:rsidP="00D97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3B159" w14:textId="77777777" w:rsidR="00CC1505" w:rsidRDefault="00CC1505" w:rsidP="00D97D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4E0DE0E" w14:textId="77777777" w:rsidR="00CC1505" w:rsidRDefault="00CC150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6CC18" w14:textId="3944ECDF" w:rsidR="00CC1505" w:rsidRDefault="00CC1505" w:rsidP="00D97D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7633A">
      <w:rPr>
        <w:rStyle w:val="PageNumber"/>
        <w:noProof/>
      </w:rPr>
      <w:t>19</w:t>
    </w:r>
    <w:r>
      <w:rPr>
        <w:rStyle w:val="PageNumber"/>
      </w:rPr>
      <w:fldChar w:fldCharType="end"/>
    </w:r>
  </w:p>
  <w:p w14:paraId="5B3F5042" w14:textId="77777777" w:rsidR="00CC1505" w:rsidRDefault="00CC150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66514E" w14:textId="77777777" w:rsidR="00970E8A" w:rsidRDefault="00970E8A" w:rsidP="00D97D48">
      <w:r>
        <w:separator/>
      </w:r>
    </w:p>
  </w:footnote>
  <w:footnote w:type="continuationSeparator" w:id="0">
    <w:p w14:paraId="1B4023A7" w14:textId="77777777" w:rsidR="00970E8A" w:rsidRDefault="00970E8A" w:rsidP="00D97D4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B3FE8"/>
    <w:multiLevelType w:val="hybridMultilevel"/>
    <w:tmpl w:val="32E298F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860822"/>
    <w:multiLevelType w:val="hybridMultilevel"/>
    <w:tmpl w:val="D76615D2"/>
    <w:lvl w:ilvl="0" w:tplc="8A289440">
      <w:start w:val="13"/>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CBE"/>
    <w:rsid w:val="00000712"/>
    <w:rsid w:val="000008C0"/>
    <w:rsid w:val="00001AF2"/>
    <w:rsid w:val="00002060"/>
    <w:rsid w:val="00004024"/>
    <w:rsid w:val="00004BA8"/>
    <w:rsid w:val="00005C10"/>
    <w:rsid w:val="00006440"/>
    <w:rsid w:val="000073AE"/>
    <w:rsid w:val="00007FFD"/>
    <w:rsid w:val="00010806"/>
    <w:rsid w:val="00012C9E"/>
    <w:rsid w:val="00012E1F"/>
    <w:rsid w:val="0001326A"/>
    <w:rsid w:val="00013E3B"/>
    <w:rsid w:val="000158EC"/>
    <w:rsid w:val="000164C5"/>
    <w:rsid w:val="00017F0A"/>
    <w:rsid w:val="00020CEF"/>
    <w:rsid w:val="0002226B"/>
    <w:rsid w:val="0002367F"/>
    <w:rsid w:val="00023AAD"/>
    <w:rsid w:val="000242F2"/>
    <w:rsid w:val="00026529"/>
    <w:rsid w:val="00026E28"/>
    <w:rsid w:val="00026ECC"/>
    <w:rsid w:val="00035894"/>
    <w:rsid w:val="000468A8"/>
    <w:rsid w:val="00051B6B"/>
    <w:rsid w:val="000537D3"/>
    <w:rsid w:val="000545AA"/>
    <w:rsid w:val="0005555C"/>
    <w:rsid w:val="00056EE7"/>
    <w:rsid w:val="00057619"/>
    <w:rsid w:val="00057F71"/>
    <w:rsid w:val="00061EA2"/>
    <w:rsid w:val="00062412"/>
    <w:rsid w:val="00062BFA"/>
    <w:rsid w:val="0006579D"/>
    <w:rsid w:val="000677B1"/>
    <w:rsid w:val="0006791A"/>
    <w:rsid w:val="00070C64"/>
    <w:rsid w:val="000712D5"/>
    <w:rsid w:val="00072B98"/>
    <w:rsid w:val="00077881"/>
    <w:rsid w:val="00080FEE"/>
    <w:rsid w:val="00084332"/>
    <w:rsid w:val="00084A3A"/>
    <w:rsid w:val="00085003"/>
    <w:rsid w:val="000917FE"/>
    <w:rsid w:val="00093A8B"/>
    <w:rsid w:val="00093EDD"/>
    <w:rsid w:val="0009545A"/>
    <w:rsid w:val="00096425"/>
    <w:rsid w:val="000A04B2"/>
    <w:rsid w:val="000A2524"/>
    <w:rsid w:val="000A47D1"/>
    <w:rsid w:val="000A62E0"/>
    <w:rsid w:val="000A6469"/>
    <w:rsid w:val="000B37E9"/>
    <w:rsid w:val="000B3A40"/>
    <w:rsid w:val="000B519E"/>
    <w:rsid w:val="000B7E40"/>
    <w:rsid w:val="000C4080"/>
    <w:rsid w:val="000C45D1"/>
    <w:rsid w:val="000C568E"/>
    <w:rsid w:val="000C748A"/>
    <w:rsid w:val="000C7496"/>
    <w:rsid w:val="000D04E8"/>
    <w:rsid w:val="000D0F4F"/>
    <w:rsid w:val="000D1FDE"/>
    <w:rsid w:val="000D2C99"/>
    <w:rsid w:val="000D2F09"/>
    <w:rsid w:val="000D67AE"/>
    <w:rsid w:val="000D7400"/>
    <w:rsid w:val="000E2E30"/>
    <w:rsid w:val="000E32A7"/>
    <w:rsid w:val="000E33AC"/>
    <w:rsid w:val="000E4AEF"/>
    <w:rsid w:val="000E5031"/>
    <w:rsid w:val="000F2673"/>
    <w:rsid w:val="000F27B6"/>
    <w:rsid w:val="000F2A8D"/>
    <w:rsid w:val="000F5F6C"/>
    <w:rsid w:val="001035EB"/>
    <w:rsid w:val="0010796F"/>
    <w:rsid w:val="0011489F"/>
    <w:rsid w:val="0011728C"/>
    <w:rsid w:val="00117968"/>
    <w:rsid w:val="00122EE2"/>
    <w:rsid w:val="00123485"/>
    <w:rsid w:val="00123D2B"/>
    <w:rsid w:val="00123E13"/>
    <w:rsid w:val="00124751"/>
    <w:rsid w:val="00124CD3"/>
    <w:rsid w:val="00125C5D"/>
    <w:rsid w:val="00125ED7"/>
    <w:rsid w:val="001260C7"/>
    <w:rsid w:val="00126B54"/>
    <w:rsid w:val="0013201C"/>
    <w:rsid w:val="00135CA8"/>
    <w:rsid w:val="00136277"/>
    <w:rsid w:val="00140201"/>
    <w:rsid w:val="00141DCD"/>
    <w:rsid w:val="001427F8"/>
    <w:rsid w:val="00142E99"/>
    <w:rsid w:val="00143325"/>
    <w:rsid w:val="00146A1E"/>
    <w:rsid w:val="00147269"/>
    <w:rsid w:val="00147456"/>
    <w:rsid w:val="001506B4"/>
    <w:rsid w:val="00150C1F"/>
    <w:rsid w:val="00151D67"/>
    <w:rsid w:val="00152F67"/>
    <w:rsid w:val="001575FA"/>
    <w:rsid w:val="00161EA9"/>
    <w:rsid w:val="00163266"/>
    <w:rsid w:val="00165674"/>
    <w:rsid w:val="00165F72"/>
    <w:rsid w:val="0016631D"/>
    <w:rsid w:val="00174F41"/>
    <w:rsid w:val="00175082"/>
    <w:rsid w:val="00175D7A"/>
    <w:rsid w:val="00176638"/>
    <w:rsid w:val="0018420A"/>
    <w:rsid w:val="0018440D"/>
    <w:rsid w:val="00184C1F"/>
    <w:rsid w:val="00186730"/>
    <w:rsid w:val="001915E7"/>
    <w:rsid w:val="00194284"/>
    <w:rsid w:val="001952C9"/>
    <w:rsid w:val="00196602"/>
    <w:rsid w:val="00196819"/>
    <w:rsid w:val="001975D5"/>
    <w:rsid w:val="001A29EE"/>
    <w:rsid w:val="001A42AE"/>
    <w:rsid w:val="001A4C23"/>
    <w:rsid w:val="001A5601"/>
    <w:rsid w:val="001A6330"/>
    <w:rsid w:val="001A63EA"/>
    <w:rsid w:val="001B31FC"/>
    <w:rsid w:val="001B508C"/>
    <w:rsid w:val="001B7025"/>
    <w:rsid w:val="001B7EDD"/>
    <w:rsid w:val="001C0AED"/>
    <w:rsid w:val="001C143F"/>
    <w:rsid w:val="001C2EA7"/>
    <w:rsid w:val="001C312C"/>
    <w:rsid w:val="001C44B0"/>
    <w:rsid w:val="001C5AFD"/>
    <w:rsid w:val="001C5E1F"/>
    <w:rsid w:val="001D0436"/>
    <w:rsid w:val="001D282E"/>
    <w:rsid w:val="001D3137"/>
    <w:rsid w:val="001D42E8"/>
    <w:rsid w:val="001D770C"/>
    <w:rsid w:val="001E130A"/>
    <w:rsid w:val="001E1935"/>
    <w:rsid w:val="001E59D4"/>
    <w:rsid w:val="001E7213"/>
    <w:rsid w:val="001F0C8B"/>
    <w:rsid w:val="001F1C44"/>
    <w:rsid w:val="001F2B0C"/>
    <w:rsid w:val="001F3EDA"/>
    <w:rsid w:val="001F43D3"/>
    <w:rsid w:val="001F532E"/>
    <w:rsid w:val="001F630A"/>
    <w:rsid w:val="001F6971"/>
    <w:rsid w:val="001F7AB6"/>
    <w:rsid w:val="00203149"/>
    <w:rsid w:val="00203954"/>
    <w:rsid w:val="00203A4E"/>
    <w:rsid w:val="00206AA0"/>
    <w:rsid w:val="00207E5A"/>
    <w:rsid w:val="00212E8D"/>
    <w:rsid w:val="00212E9F"/>
    <w:rsid w:val="002143C9"/>
    <w:rsid w:val="00214778"/>
    <w:rsid w:val="00215193"/>
    <w:rsid w:val="00216121"/>
    <w:rsid w:val="00216D72"/>
    <w:rsid w:val="002170C7"/>
    <w:rsid w:val="002213A0"/>
    <w:rsid w:val="00222628"/>
    <w:rsid w:val="002247C1"/>
    <w:rsid w:val="00225B9C"/>
    <w:rsid w:val="00226421"/>
    <w:rsid w:val="00231CC2"/>
    <w:rsid w:val="0023535F"/>
    <w:rsid w:val="002501A8"/>
    <w:rsid w:val="00251450"/>
    <w:rsid w:val="00253AD1"/>
    <w:rsid w:val="00255802"/>
    <w:rsid w:val="00256EED"/>
    <w:rsid w:val="0026260F"/>
    <w:rsid w:val="002639D9"/>
    <w:rsid w:val="00267D07"/>
    <w:rsid w:val="00267F9D"/>
    <w:rsid w:val="00272368"/>
    <w:rsid w:val="00273452"/>
    <w:rsid w:val="0027505A"/>
    <w:rsid w:val="002803B3"/>
    <w:rsid w:val="002830FB"/>
    <w:rsid w:val="00284B0C"/>
    <w:rsid w:val="0028516C"/>
    <w:rsid w:val="00285F22"/>
    <w:rsid w:val="0028704E"/>
    <w:rsid w:val="00291BB4"/>
    <w:rsid w:val="00292BFF"/>
    <w:rsid w:val="00294147"/>
    <w:rsid w:val="00294495"/>
    <w:rsid w:val="002973C3"/>
    <w:rsid w:val="002A39A4"/>
    <w:rsid w:val="002A4110"/>
    <w:rsid w:val="002A52A7"/>
    <w:rsid w:val="002A7AA6"/>
    <w:rsid w:val="002B0B88"/>
    <w:rsid w:val="002B23B6"/>
    <w:rsid w:val="002B2A75"/>
    <w:rsid w:val="002B4273"/>
    <w:rsid w:val="002B4472"/>
    <w:rsid w:val="002B5747"/>
    <w:rsid w:val="002B58C8"/>
    <w:rsid w:val="002B5D5A"/>
    <w:rsid w:val="002B6787"/>
    <w:rsid w:val="002C0CAA"/>
    <w:rsid w:val="002C5AD8"/>
    <w:rsid w:val="002C6017"/>
    <w:rsid w:val="002C732C"/>
    <w:rsid w:val="002C75AD"/>
    <w:rsid w:val="002D00A0"/>
    <w:rsid w:val="002D47BA"/>
    <w:rsid w:val="002D642B"/>
    <w:rsid w:val="002D69BC"/>
    <w:rsid w:val="002D6EDB"/>
    <w:rsid w:val="002E094D"/>
    <w:rsid w:val="002E0ED0"/>
    <w:rsid w:val="002E10AD"/>
    <w:rsid w:val="002E1433"/>
    <w:rsid w:val="002E1B37"/>
    <w:rsid w:val="002E1D2A"/>
    <w:rsid w:val="002E2722"/>
    <w:rsid w:val="002E3E82"/>
    <w:rsid w:val="002E4446"/>
    <w:rsid w:val="002E5E62"/>
    <w:rsid w:val="002E5FDB"/>
    <w:rsid w:val="002E76AF"/>
    <w:rsid w:val="002F2783"/>
    <w:rsid w:val="002F3867"/>
    <w:rsid w:val="003015D9"/>
    <w:rsid w:val="00301620"/>
    <w:rsid w:val="00301C86"/>
    <w:rsid w:val="00301C9A"/>
    <w:rsid w:val="00302775"/>
    <w:rsid w:val="00302F0F"/>
    <w:rsid w:val="00307490"/>
    <w:rsid w:val="0030794F"/>
    <w:rsid w:val="003117E7"/>
    <w:rsid w:val="003119D9"/>
    <w:rsid w:val="003140A2"/>
    <w:rsid w:val="00317A3E"/>
    <w:rsid w:val="003239AB"/>
    <w:rsid w:val="00326431"/>
    <w:rsid w:val="00327733"/>
    <w:rsid w:val="0033163E"/>
    <w:rsid w:val="00334275"/>
    <w:rsid w:val="00335E3F"/>
    <w:rsid w:val="00337061"/>
    <w:rsid w:val="003438F7"/>
    <w:rsid w:val="003446B6"/>
    <w:rsid w:val="0034473B"/>
    <w:rsid w:val="003524A8"/>
    <w:rsid w:val="00352B5C"/>
    <w:rsid w:val="003554A3"/>
    <w:rsid w:val="003554B1"/>
    <w:rsid w:val="003557F2"/>
    <w:rsid w:val="00357439"/>
    <w:rsid w:val="00360E4F"/>
    <w:rsid w:val="003619F2"/>
    <w:rsid w:val="0036358A"/>
    <w:rsid w:val="003645D2"/>
    <w:rsid w:val="003670EA"/>
    <w:rsid w:val="003677C7"/>
    <w:rsid w:val="0037065A"/>
    <w:rsid w:val="0037142F"/>
    <w:rsid w:val="0037206F"/>
    <w:rsid w:val="00372240"/>
    <w:rsid w:val="00372778"/>
    <w:rsid w:val="00374E01"/>
    <w:rsid w:val="00374E5D"/>
    <w:rsid w:val="003772A3"/>
    <w:rsid w:val="0038264A"/>
    <w:rsid w:val="00383F62"/>
    <w:rsid w:val="003840A0"/>
    <w:rsid w:val="00384E48"/>
    <w:rsid w:val="00386955"/>
    <w:rsid w:val="00387AB4"/>
    <w:rsid w:val="0039062A"/>
    <w:rsid w:val="00394D54"/>
    <w:rsid w:val="00394EC0"/>
    <w:rsid w:val="003A7035"/>
    <w:rsid w:val="003B1410"/>
    <w:rsid w:val="003B1D92"/>
    <w:rsid w:val="003B205D"/>
    <w:rsid w:val="003B58C2"/>
    <w:rsid w:val="003C0101"/>
    <w:rsid w:val="003C1001"/>
    <w:rsid w:val="003C34D5"/>
    <w:rsid w:val="003C35F4"/>
    <w:rsid w:val="003C4517"/>
    <w:rsid w:val="003C6838"/>
    <w:rsid w:val="003C69F4"/>
    <w:rsid w:val="003C6CE0"/>
    <w:rsid w:val="003D0329"/>
    <w:rsid w:val="003D1EB8"/>
    <w:rsid w:val="003D23F5"/>
    <w:rsid w:val="003D50D1"/>
    <w:rsid w:val="003D55C7"/>
    <w:rsid w:val="003D63B0"/>
    <w:rsid w:val="003D6F33"/>
    <w:rsid w:val="003D788E"/>
    <w:rsid w:val="003E03B4"/>
    <w:rsid w:val="003E0470"/>
    <w:rsid w:val="003E6521"/>
    <w:rsid w:val="003E6F57"/>
    <w:rsid w:val="003E71A6"/>
    <w:rsid w:val="003E73E0"/>
    <w:rsid w:val="003E7D5C"/>
    <w:rsid w:val="003F1D63"/>
    <w:rsid w:val="003F2F23"/>
    <w:rsid w:val="003F310A"/>
    <w:rsid w:val="003F36AF"/>
    <w:rsid w:val="003F38C7"/>
    <w:rsid w:val="003F513C"/>
    <w:rsid w:val="003F6268"/>
    <w:rsid w:val="003F76F8"/>
    <w:rsid w:val="00401EF1"/>
    <w:rsid w:val="00402639"/>
    <w:rsid w:val="00403AA5"/>
    <w:rsid w:val="00405D51"/>
    <w:rsid w:val="00405FEF"/>
    <w:rsid w:val="00410A19"/>
    <w:rsid w:val="00410C92"/>
    <w:rsid w:val="00411204"/>
    <w:rsid w:val="00414366"/>
    <w:rsid w:val="00414C5E"/>
    <w:rsid w:val="0041550D"/>
    <w:rsid w:val="0041678A"/>
    <w:rsid w:val="00416A27"/>
    <w:rsid w:val="00420331"/>
    <w:rsid w:val="00422B41"/>
    <w:rsid w:val="00423139"/>
    <w:rsid w:val="0042559B"/>
    <w:rsid w:val="004264E2"/>
    <w:rsid w:val="004278CE"/>
    <w:rsid w:val="00430553"/>
    <w:rsid w:val="00431A30"/>
    <w:rsid w:val="0043202B"/>
    <w:rsid w:val="004324C5"/>
    <w:rsid w:val="0043264F"/>
    <w:rsid w:val="00436830"/>
    <w:rsid w:val="00437F02"/>
    <w:rsid w:val="00443BD8"/>
    <w:rsid w:val="00444BCF"/>
    <w:rsid w:val="004458E3"/>
    <w:rsid w:val="004505A2"/>
    <w:rsid w:val="004511F7"/>
    <w:rsid w:val="00451C35"/>
    <w:rsid w:val="00451F09"/>
    <w:rsid w:val="0045247E"/>
    <w:rsid w:val="004558BA"/>
    <w:rsid w:val="00456AAF"/>
    <w:rsid w:val="0045757C"/>
    <w:rsid w:val="004628BA"/>
    <w:rsid w:val="00462D54"/>
    <w:rsid w:val="00463C4F"/>
    <w:rsid w:val="004655F5"/>
    <w:rsid w:val="00474CCC"/>
    <w:rsid w:val="00475964"/>
    <w:rsid w:val="0047597F"/>
    <w:rsid w:val="0048053A"/>
    <w:rsid w:val="004821A4"/>
    <w:rsid w:val="0048281B"/>
    <w:rsid w:val="00483557"/>
    <w:rsid w:val="004847DC"/>
    <w:rsid w:val="00484AA2"/>
    <w:rsid w:val="004870B4"/>
    <w:rsid w:val="00487E6C"/>
    <w:rsid w:val="00490338"/>
    <w:rsid w:val="004926E4"/>
    <w:rsid w:val="00494133"/>
    <w:rsid w:val="0049749D"/>
    <w:rsid w:val="00497ABF"/>
    <w:rsid w:val="004A05FF"/>
    <w:rsid w:val="004A1C8F"/>
    <w:rsid w:val="004A2965"/>
    <w:rsid w:val="004A34D5"/>
    <w:rsid w:val="004A530A"/>
    <w:rsid w:val="004A674B"/>
    <w:rsid w:val="004A7ECA"/>
    <w:rsid w:val="004B2593"/>
    <w:rsid w:val="004B2E36"/>
    <w:rsid w:val="004B3752"/>
    <w:rsid w:val="004B6C4D"/>
    <w:rsid w:val="004C21AD"/>
    <w:rsid w:val="004C414A"/>
    <w:rsid w:val="004C5166"/>
    <w:rsid w:val="004C5A05"/>
    <w:rsid w:val="004C7755"/>
    <w:rsid w:val="004D1425"/>
    <w:rsid w:val="004D7950"/>
    <w:rsid w:val="004E2DB8"/>
    <w:rsid w:val="004E6394"/>
    <w:rsid w:val="004E7407"/>
    <w:rsid w:val="004E7811"/>
    <w:rsid w:val="004F0026"/>
    <w:rsid w:val="004F0F11"/>
    <w:rsid w:val="004F1EC5"/>
    <w:rsid w:val="004F3029"/>
    <w:rsid w:val="004F3303"/>
    <w:rsid w:val="004F3ED9"/>
    <w:rsid w:val="004F492B"/>
    <w:rsid w:val="004F6006"/>
    <w:rsid w:val="004F676D"/>
    <w:rsid w:val="004F7026"/>
    <w:rsid w:val="004F72F1"/>
    <w:rsid w:val="00500C44"/>
    <w:rsid w:val="00505204"/>
    <w:rsid w:val="00507CC6"/>
    <w:rsid w:val="0052071A"/>
    <w:rsid w:val="00520960"/>
    <w:rsid w:val="00523BD1"/>
    <w:rsid w:val="00526B46"/>
    <w:rsid w:val="00530C2C"/>
    <w:rsid w:val="00531A41"/>
    <w:rsid w:val="00531BA3"/>
    <w:rsid w:val="00532D9A"/>
    <w:rsid w:val="0053312A"/>
    <w:rsid w:val="0053335E"/>
    <w:rsid w:val="00537EA3"/>
    <w:rsid w:val="00541513"/>
    <w:rsid w:val="00543A8E"/>
    <w:rsid w:val="00544419"/>
    <w:rsid w:val="005505B3"/>
    <w:rsid w:val="005523FB"/>
    <w:rsid w:val="0055248A"/>
    <w:rsid w:val="00553454"/>
    <w:rsid w:val="00553957"/>
    <w:rsid w:val="00556B0A"/>
    <w:rsid w:val="0056138B"/>
    <w:rsid w:val="00562D13"/>
    <w:rsid w:val="005630D4"/>
    <w:rsid w:val="00566176"/>
    <w:rsid w:val="005723EB"/>
    <w:rsid w:val="0057283A"/>
    <w:rsid w:val="00577C9E"/>
    <w:rsid w:val="005803F2"/>
    <w:rsid w:val="00580A29"/>
    <w:rsid w:val="005812BC"/>
    <w:rsid w:val="00582AA3"/>
    <w:rsid w:val="00582D21"/>
    <w:rsid w:val="00583DC5"/>
    <w:rsid w:val="0058498C"/>
    <w:rsid w:val="005920C7"/>
    <w:rsid w:val="00592467"/>
    <w:rsid w:val="005941CA"/>
    <w:rsid w:val="005950E8"/>
    <w:rsid w:val="00595C9E"/>
    <w:rsid w:val="00596C5D"/>
    <w:rsid w:val="00596D21"/>
    <w:rsid w:val="005A0056"/>
    <w:rsid w:val="005A1CFD"/>
    <w:rsid w:val="005A3C87"/>
    <w:rsid w:val="005A720F"/>
    <w:rsid w:val="005A79C8"/>
    <w:rsid w:val="005B0F88"/>
    <w:rsid w:val="005B1759"/>
    <w:rsid w:val="005B21E5"/>
    <w:rsid w:val="005B5683"/>
    <w:rsid w:val="005B5FED"/>
    <w:rsid w:val="005B60BA"/>
    <w:rsid w:val="005C13F5"/>
    <w:rsid w:val="005C1E84"/>
    <w:rsid w:val="005C5304"/>
    <w:rsid w:val="005D0604"/>
    <w:rsid w:val="005D49F6"/>
    <w:rsid w:val="005D4E3C"/>
    <w:rsid w:val="005D5D52"/>
    <w:rsid w:val="005D7E11"/>
    <w:rsid w:val="005E272D"/>
    <w:rsid w:val="005E3B05"/>
    <w:rsid w:val="005E6041"/>
    <w:rsid w:val="005E6956"/>
    <w:rsid w:val="005F1544"/>
    <w:rsid w:val="005F4DAF"/>
    <w:rsid w:val="006065D5"/>
    <w:rsid w:val="0060704F"/>
    <w:rsid w:val="00607BC7"/>
    <w:rsid w:val="00611034"/>
    <w:rsid w:val="00613E47"/>
    <w:rsid w:val="00615339"/>
    <w:rsid w:val="0061581E"/>
    <w:rsid w:val="00616C68"/>
    <w:rsid w:val="006171E3"/>
    <w:rsid w:val="00617AE8"/>
    <w:rsid w:val="00620094"/>
    <w:rsid w:val="00621F8A"/>
    <w:rsid w:val="00622B72"/>
    <w:rsid w:val="006238D6"/>
    <w:rsid w:val="00625FAD"/>
    <w:rsid w:val="00630A5D"/>
    <w:rsid w:val="00631E9A"/>
    <w:rsid w:val="00635CA9"/>
    <w:rsid w:val="006361BF"/>
    <w:rsid w:val="006364E5"/>
    <w:rsid w:val="00640799"/>
    <w:rsid w:val="00641311"/>
    <w:rsid w:val="00641491"/>
    <w:rsid w:val="006427A8"/>
    <w:rsid w:val="00642A88"/>
    <w:rsid w:val="006448E6"/>
    <w:rsid w:val="0065153E"/>
    <w:rsid w:val="00651735"/>
    <w:rsid w:val="00652FBE"/>
    <w:rsid w:val="00656821"/>
    <w:rsid w:val="00656A18"/>
    <w:rsid w:val="00656D9F"/>
    <w:rsid w:val="00660AA8"/>
    <w:rsid w:val="0066194A"/>
    <w:rsid w:val="00661CE9"/>
    <w:rsid w:val="00662A7A"/>
    <w:rsid w:val="006657DD"/>
    <w:rsid w:val="006658E6"/>
    <w:rsid w:val="00667B3D"/>
    <w:rsid w:val="00670AAC"/>
    <w:rsid w:val="0067500D"/>
    <w:rsid w:val="00683026"/>
    <w:rsid w:val="006847D7"/>
    <w:rsid w:val="00685992"/>
    <w:rsid w:val="00687BBA"/>
    <w:rsid w:val="006910E4"/>
    <w:rsid w:val="00691FB6"/>
    <w:rsid w:val="006920CB"/>
    <w:rsid w:val="006928DA"/>
    <w:rsid w:val="006934D3"/>
    <w:rsid w:val="00694659"/>
    <w:rsid w:val="0069512D"/>
    <w:rsid w:val="00695816"/>
    <w:rsid w:val="00696407"/>
    <w:rsid w:val="00696CB5"/>
    <w:rsid w:val="006A02E2"/>
    <w:rsid w:val="006A1386"/>
    <w:rsid w:val="006A1F9A"/>
    <w:rsid w:val="006A1F9F"/>
    <w:rsid w:val="006A4E48"/>
    <w:rsid w:val="006A6196"/>
    <w:rsid w:val="006B0453"/>
    <w:rsid w:val="006B27B1"/>
    <w:rsid w:val="006B4E1B"/>
    <w:rsid w:val="006B5FF9"/>
    <w:rsid w:val="006B6583"/>
    <w:rsid w:val="006C1332"/>
    <w:rsid w:val="006C2BA8"/>
    <w:rsid w:val="006C31D1"/>
    <w:rsid w:val="006C6AEC"/>
    <w:rsid w:val="006C6FEA"/>
    <w:rsid w:val="006E068D"/>
    <w:rsid w:val="006E16BD"/>
    <w:rsid w:val="006E2A0A"/>
    <w:rsid w:val="006E385C"/>
    <w:rsid w:val="006F2912"/>
    <w:rsid w:val="006F53F1"/>
    <w:rsid w:val="006F6A0D"/>
    <w:rsid w:val="006F6D7D"/>
    <w:rsid w:val="006F77AA"/>
    <w:rsid w:val="00700271"/>
    <w:rsid w:val="00702E06"/>
    <w:rsid w:val="00707392"/>
    <w:rsid w:val="007114B4"/>
    <w:rsid w:val="007122CF"/>
    <w:rsid w:val="0071396F"/>
    <w:rsid w:val="00716052"/>
    <w:rsid w:val="00720418"/>
    <w:rsid w:val="00720541"/>
    <w:rsid w:val="00721DA7"/>
    <w:rsid w:val="007228BA"/>
    <w:rsid w:val="007230B7"/>
    <w:rsid w:val="0072400F"/>
    <w:rsid w:val="007246D2"/>
    <w:rsid w:val="007247BB"/>
    <w:rsid w:val="00725AC9"/>
    <w:rsid w:val="00727C84"/>
    <w:rsid w:val="00732764"/>
    <w:rsid w:val="00733463"/>
    <w:rsid w:val="00735231"/>
    <w:rsid w:val="007353C0"/>
    <w:rsid w:val="00736B71"/>
    <w:rsid w:val="00737A2F"/>
    <w:rsid w:val="00740143"/>
    <w:rsid w:val="007407FD"/>
    <w:rsid w:val="00740A71"/>
    <w:rsid w:val="0074261F"/>
    <w:rsid w:val="00742CBF"/>
    <w:rsid w:val="00745769"/>
    <w:rsid w:val="007468CA"/>
    <w:rsid w:val="007500C6"/>
    <w:rsid w:val="00750F42"/>
    <w:rsid w:val="00751076"/>
    <w:rsid w:val="00752411"/>
    <w:rsid w:val="00752A3D"/>
    <w:rsid w:val="00754213"/>
    <w:rsid w:val="00754E22"/>
    <w:rsid w:val="00755384"/>
    <w:rsid w:val="007557A8"/>
    <w:rsid w:val="00760900"/>
    <w:rsid w:val="00761C31"/>
    <w:rsid w:val="00763AA3"/>
    <w:rsid w:val="00766832"/>
    <w:rsid w:val="00766967"/>
    <w:rsid w:val="0077183F"/>
    <w:rsid w:val="00771BEC"/>
    <w:rsid w:val="00772BCF"/>
    <w:rsid w:val="00772D31"/>
    <w:rsid w:val="0077633A"/>
    <w:rsid w:val="00781409"/>
    <w:rsid w:val="00781644"/>
    <w:rsid w:val="00781BDF"/>
    <w:rsid w:val="00781FD1"/>
    <w:rsid w:val="00782C84"/>
    <w:rsid w:val="00784555"/>
    <w:rsid w:val="00785833"/>
    <w:rsid w:val="007870D2"/>
    <w:rsid w:val="00790D32"/>
    <w:rsid w:val="00791440"/>
    <w:rsid w:val="00792F80"/>
    <w:rsid w:val="0079328D"/>
    <w:rsid w:val="007945EE"/>
    <w:rsid w:val="007952C2"/>
    <w:rsid w:val="00795DBE"/>
    <w:rsid w:val="0079742F"/>
    <w:rsid w:val="007A2D88"/>
    <w:rsid w:val="007A3449"/>
    <w:rsid w:val="007A6787"/>
    <w:rsid w:val="007A71E4"/>
    <w:rsid w:val="007B0779"/>
    <w:rsid w:val="007B0869"/>
    <w:rsid w:val="007B37AA"/>
    <w:rsid w:val="007B4C7F"/>
    <w:rsid w:val="007B5195"/>
    <w:rsid w:val="007B5CFE"/>
    <w:rsid w:val="007B72AB"/>
    <w:rsid w:val="007B7959"/>
    <w:rsid w:val="007C0B15"/>
    <w:rsid w:val="007C146E"/>
    <w:rsid w:val="007C29E0"/>
    <w:rsid w:val="007C659B"/>
    <w:rsid w:val="007C68E1"/>
    <w:rsid w:val="007D0524"/>
    <w:rsid w:val="007D309B"/>
    <w:rsid w:val="007D6ED7"/>
    <w:rsid w:val="007E13E7"/>
    <w:rsid w:val="007E340D"/>
    <w:rsid w:val="007E4EA0"/>
    <w:rsid w:val="007E5C96"/>
    <w:rsid w:val="007E5CC6"/>
    <w:rsid w:val="007F76AD"/>
    <w:rsid w:val="00800A35"/>
    <w:rsid w:val="00801580"/>
    <w:rsid w:val="0080314D"/>
    <w:rsid w:val="00804736"/>
    <w:rsid w:val="00804C76"/>
    <w:rsid w:val="00804F85"/>
    <w:rsid w:val="008054A9"/>
    <w:rsid w:val="0080737C"/>
    <w:rsid w:val="00811770"/>
    <w:rsid w:val="00813999"/>
    <w:rsid w:val="00815C3B"/>
    <w:rsid w:val="00816BB9"/>
    <w:rsid w:val="008171C9"/>
    <w:rsid w:val="00831042"/>
    <w:rsid w:val="00831420"/>
    <w:rsid w:val="00832B8B"/>
    <w:rsid w:val="00832E17"/>
    <w:rsid w:val="00834366"/>
    <w:rsid w:val="00835E8E"/>
    <w:rsid w:val="008365E3"/>
    <w:rsid w:val="00837773"/>
    <w:rsid w:val="00837EBC"/>
    <w:rsid w:val="00841C65"/>
    <w:rsid w:val="008430E5"/>
    <w:rsid w:val="00843A5C"/>
    <w:rsid w:val="00844767"/>
    <w:rsid w:val="00844D12"/>
    <w:rsid w:val="0084559F"/>
    <w:rsid w:val="008520BD"/>
    <w:rsid w:val="00852901"/>
    <w:rsid w:val="008530FA"/>
    <w:rsid w:val="00856541"/>
    <w:rsid w:val="008566E6"/>
    <w:rsid w:val="008573A8"/>
    <w:rsid w:val="00861095"/>
    <w:rsid w:val="008612BE"/>
    <w:rsid w:val="00864973"/>
    <w:rsid w:val="00867174"/>
    <w:rsid w:val="008671EA"/>
    <w:rsid w:val="00867BA6"/>
    <w:rsid w:val="00870EE6"/>
    <w:rsid w:val="00872ACC"/>
    <w:rsid w:val="00875137"/>
    <w:rsid w:val="0087662C"/>
    <w:rsid w:val="00877B39"/>
    <w:rsid w:val="00880B0D"/>
    <w:rsid w:val="00884961"/>
    <w:rsid w:val="0088596D"/>
    <w:rsid w:val="008863D5"/>
    <w:rsid w:val="00887524"/>
    <w:rsid w:val="00890355"/>
    <w:rsid w:val="00890ED3"/>
    <w:rsid w:val="00892FEB"/>
    <w:rsid w:val="00893A34"/>
    <w:rsid w:val="00895033"/>
    <w:rsid w:val="00895163"/>
    <w:rsid w:val="0089570E"/>
    <w:rsid w:val="00896458"/>
    <w:rsid w:val="0089684B"/>
    <w:rsid w:val="00896974"/>
    <w:rsid w:val="008A060D"/>
    <w:rsid w:val="008A21D4"/>
    <w:rsid w:val="008A5E8E"/>
    <w:rsid w:val="008A66F7"/>
    <w:rsid w:val="008B1038"/>
    <w:rsid w:val="008B1EE1"/>
    <w:rsid w:val="008B24E1"/>
    <w:rsid w:val="008B3F43"/>
    <w:rsid w:val="008B4379"/>
    <w:rsid w:val="008B5FAC"/>
    <w:rsid w:val="008C3546"/>
    <w:rsid w:val="008C37A1"/>
    <w:rsid w:val="008C466C"/>
    <w:rsid w:val="008C539E"/>
    <w:rsid w:val="008C5D6E"/>
    <w:rsid w:val="008D0890"/>
    <w:rsid w:val="008D0CAD"/>
    <w:rsid w:val="008D2805"/>
    <w:rsid w:val="008D3B1C"/>
    <w:rsid w:val="008D655C"/>
    <w:rsid w:val="008E0551"/>
    <w:rsid w:val="008E0951"/>
    <w:rsid w:val="008E1315"/>
    <w:rsid w:val="008E2742"/>
    <w:rsid w:val="008E4C48"/>
    <w:rsid w:val="008E6213"/>
    <w:rsid w:val="008E6D9E"/>
    <w:rsid w:val="008E6EF6"/>
    <w:rsid w:val="008F32E2"/>
    <w:rsid w:val="008F429A"/>
    <w:rsid w:val="008F500F"/>
    <w:rsid w:val="008F5E34"/>
    <w:rsid w:val="0090246E"/>
    <w:rsid w:val="00904DD8"/>
    <w:rsid w:val="009060A9"/>
    <w:rsid w:val="0090614F"/>
    <w:rsid w:val="00912BF7"/>
    <w:rsid w:val="0091330F"/>
    <w:rsid w:val="00914E0C"/>
    <w:rsid w:val="00920494"/>
    <w:rsid w:val="009215E2"/>
    <w:rsid w:val="0092537C"/>
    <w:rsid w:val="009312FA"/>
    <w:rsid w:val="0093209E"/>
    <w:rsid w:val="00936976"/>
    <w:rsid w:val="00936FE3"/>
    <w:rsid w:val="00937244"/>
    <w:rsid w:val="0094111A"/>
    <w:rsid w:val="00941760"/>
    <w:rsid w:val="00944736"/>
    <w:rsid w:val="00945536"/>
    <w:rsid w:val="009465A0"/>
    <w:rsid w:val="00951991"/>
    <w:rsid w:val="00951D90"/>
    <w:rsid w:val="00955940"/>
    <w:rsid w:val="009560B5"/>
    <w:rsid w:val="00957508"/>
    <w:rsid w:val="00960D1E"/>
    <w:rsid w:val="00961C3D"/>
    <w:rsid w:val="009650D9"/>
    <w:rsid w:val="00965931"/>
    <w:rsid w:val="00970E8A"/>
    <w:rsid w:val="00971320"/>
    <w:rsid w:val="00971FEB"/>
    <w:rsid w:val="00972276"/>
    <w:rsid w:val="009737AE"/>
    <w:rsid w:val="0097385A"/>
    <w:rsid w:val="00975F21"/>
    <w:rsid w:val="00976F0D"/>
    <w:rsid w:val="00977A4F"/>
    <w:rsid w:val="0098034E"/>
    <w:rsid w:val="00984D29"/>
    <w:rsid w:val="009872F1"/>
    <w:rsid w:val="009877DB"/>
    <w:rsid w:val="009879B2"/>
    <w:rsid w:val="00994050"/>
    <w:rsid w:val="00996431"/>
    <w:rsid w:val="00997DA0"/>
    <w:rsid w:val="009A0E83"/>
    <w:rsid w:val="009A0F35"/>
    <w:rsid w:val="009A33B6"/>
    <w:rsid w:val="009A515A"/>
    <w:rsid w:val="009B0D32"/>
    <w:rsid w:val="009B1DE5"/>
    <w:rsid w:val="009B34EA"/>
    <w:rsid w:val="009B37C5"/>
    <w:rsid w:val="009B4A4C"/>
    <w:rsid w:val="009B607C"/>
    <w:rsid w:val="009C1C09"/>
    <w:rsid w:val="009C1C83"/>
    <w:rsid w:val="009C1E9E"/>
    <w:rsid w:val="009C5E2F"/>
    <w:rsid w:val="009C7EE9"/>
    <w:rsid w:val="009D0894"/>
    <w:rsid w:val="009D2B33"/>
    <w:rsid w:val="009D78E7"/>
    <w:rsid w:val="009E07DC"/>
    <w:rsid w:val="009E1D33"/>
    <w:rsid w:val="009E30A7"/>
    <w:rsid w:val="009E30EA"/>
    <w:rsid w:val="009E3E41"/>
    <w:rsid w:val="009F2511"/>
    <w:rsid w:val="009F47DD"/>
    <w:rsid w:val="00A00DA0"/>
    <w:rsid w:val="00A013F3"/>
    <w:rsid w:val="00A02928"/>
    <w:rsid w:val="00A035CA"/>
    <w:rsid w:val="00A04B65"/>
    <w:rsid w:val="00A04D96"/>
    <w:rsid w:val="00A11DA1"/>
    <w:rsid w:val="00A1205E"/>
    <w:rsid w:val="00A14F87"/>
    <w:rsid w:val="00A15F96"/>
    <w:rsid w:val="00A22F18"/>
    <w:rsid w:val="00A2350B"/>
    <w:rsid w:val="00A2522D"/>
    <w:rsid w:val="00A25D0D"/>
    <w:rsid w:val="00A26D9B"/>
    <w:rsid w:val="00A27B41"/>
    <w:rsid w:val="00A34274"/>
    <w:rsid w:val="00A41134"/>
    <w:rsid w:val="00A421B4"/>
    <w:rsid w:val="00A43CC3"/>
    <w:rsid w:val="00A57924"/>
    <w:rsid w:val="00A6097A"/>
    <w:rsid w:val="00A63CD5"/>
    <w:rsid w:val="00A64F6B"/>
    <w:rsid w:val="00A666EA"/>
    <w:rsid w:val="00A71A83"/>
    <w:rsid w:val="00A740B5"/>
    <w:rsid w:val="00A745E4"/>
    <w:rsid w:val="00A748A1"/>
    <w:rsid w:val="00A77E97"/>
    <w:rsid w:val="00A80B5A"/>
    <w:rsid w:val="00A81746"/>
    <w:rsid w:val="00A825BF"/>
    <w:rsid w:val="00A837D4"/>
    <w:rsid w:val="00A83911"/>
    <w:rsid w:val="00A84265"/>
    <w:rsid w:val="00A8599B"/>
    <w:rsid w:val="00A86B29"/>
    <w:rsid w:val="00A87124"/>
    <w:rsid w:val="00A91857"/>
    <w:rsid w:val="00A94BC1"/>
    <w:rsid w:val="00A959B1"/>
    <w:rsid w:val="00A96725"/>
    <w:rsid w:val="00AA010D"/>
    <w:rsid w:val="00AA2C25"/>
    <w:rsid w:val="00AA48F7"/>
    <w:rsid w:val="00AA4ACA"/>
    <w:rsid w:val="00AA7A3A"/>
    <w:rsid w:val="00AB040B"/>
    <w:rsid w:val="00AB0875"/>
    <w:rsid w:val="00AB31F1"/>
    <w:rsid w:val="00AB3E2E"/>
    <w:rsid w:val="00AB7471"/>
    <w:rsid w:val="00AB7726"/>
    <w:rsid w:val="00AC15DC"/>
    <w:rsid w:val="00AC24FD"/>
    <w:rsid w:val="00AC3226"/>
    <w:rsid w:val="00AC403B"/>
    <w:rsid w:val="00AC5518"/>
    <w:rsid w:val="00AC681A"/>
    <w:rsid w:val="00AD2E02"/>
    <w:rsid w:val="00AD3937"/>
    <w:rsid w:val="00AD3F0E"/>
    <w:rsid w:val="00AD417C"/>
    <w:rsid w:val="00AD56C7"/>
    <w:rsid w:val="00AE0D5B"/>
    <w:rsid w:val="00AE20EF"/>
    <w:rsid w:val="00AE3641"/>
    <w:rsid w:val="00AF4536"/>
    <w:rsid w:val="00AF4CFB"/>
    <w:rsid w:val="00AF732F"/>
    <w:rsid w:val="00AF743A"/>
    <w:rsid w:val="00AF7E44"/>
    <w:rsid w:val="00B0283E"/>
    <w:rsid w:val="00B02A14"/>
    <w:rsid w:val="00B0722F"/>
    <w:rsid w:val="00B11557"/>
    <w:rsid w:val="00B116A0"/>
    <w:rsid w:val="00B13CA8"/>
    <w:rsid w:val="00B171FD"/>
    <w:rsid w:val="00B17F2B"/>
    <w:rsid w:val="00B2005D"/>
    <w:rsid w:val="00B214FD"/>
    <w:rsid w:val="00B22A24"/>
    <w:rsid w:val="00B24730"/>
    <w:rsid w:val="00B26D0D"/>
    <w:rsid w:val="00B26E12"/>
    <w:rsid w:val="00B27FA5"/>
    <w:rsid w:val="00B30B4E"/>
    <w:rsid w:val="00B325AE"/>
    <w:rsid w:val="00B33677"/>
    <w:rsid w:val="00B346E1"/>
    <w:rsid w:val="00B36923"/>
    <w:rsid w:val="00B410ED"/>
    <w:rsid w:val="00B4177C"/>
    <w:rsid w:val="00B43F88"/>
    <w:rsid w:val="00B443F6"/>
    <w:rsid w:val="00B46D80"/>
    <w:rsid w:val="00B601C3"/>
    <w:rsid w:val="00B60BDC"/>
    <w:rsid w:val="00B61036"/>
    <w:rsid w:val="00B63C1E"/>
    <w:rsid w:val="00B63FC2"/>
    <w:rsid w:val="00B64385"/>
    <w:rsid w:val="00B6540E"/>
    <w:rsid w:val="00B6653D"/>
    <w:rsid w:val="00B66F00"/>
    <w:rsid w:val="00B67284"/>
    <w:rsid w:val="00B7229D"/>
    <w:rsid w:val="00B723A9"/>
    <w:rsid w:val="00B753C0"/>
    <w:rsid w:val="00B76BCC"/>
    <w:rsid w:val="00B84664"/>
    <w:rsid w:val="00B902C2"/>
    <w:rsid w:val="00B93781"/>
    <w:rsid w:val="00B9385F"/>
    <w:rsid w:val="00B95727"/>
    <w:rsid w:val="00B97017"/>
    <w:rsid w:val="00B970F8"/>
    <w:rsid w:val="00B97AD8"/>
    <w:rsid w:val="00BA4DF8"/>
    <w:rsid w:val="00BA66CA"/>
    <w:rsid w:val="00BB0932"/>
    <w:rsid w:val="00BB0952"/>
    <w:rsid w:val="00BB14F1"/>
    <w:rsid w:val="00BB21E4"/>
    <w:rsid w:val="00BB5596"/>
    <w:rsid w:val="00BB6720"/>
    <w:rsid w:val="00BC1213"/>
    <w:rsid w:val="00BC1231"/>
    <w:rsid w:val="00BC4804"/>
    <w:rsid w:val="00BC5214"/>
    <w:rsid w:val="00BC5DFF"/>
    <w:rsid w:val="00BD3BE7"/>
    <w:rsid w:val="00BD4189"/>
    <w:rsid w:val="00BD6B9C"/>
    <w:rsid w:val="00BE19FB"/>
    <w:rsid w:val="00BE3DC0"/>
    <w:rsid w:val="00BE4FF0"/>
    <w:rsid w:val="00BE6EF9"/>
    <w:rsid w:val="00BE7117"/>
    <w:rsid w:val="00BF2192"/>
    <w:rsid w:val="00BF3096"/>
    <w:rsid w:val="00BF3B79"/>
    <w:rsid w:val="00C005D8"/>
    <w:rsid w:val="00C01D34"/>
    <w:rsid w:val="00C021BF"/>
    <w:rsid w:val="00C04569"/>
    <w:rsid w:val="00C05387"/>
    <w:rsid w:val="00C101AC"/>
    <w:rsid w:val="00C1252D"/>
    <w:rsid w:val="00C12BBF"/>
    <w:rsid w:val="00C13259"/>
    <w:rsid w:val="00C13E79"/>
    <w:rsid w:val="00C14E05"/>
    <w:rsid w:val="00C170E6"/>
    <w:rsid w:val="00C17363"/>
    <w:rsid w:val="00C1739F"/>
    <w:rsid w:val="00C22D1D"/>
    <w:rsid w:val="00C24CE3"/>
    <w:rsid w:val="00C32A1A"/>
    <w:rsid w:val="00C32BEC"/>
    <w:rsid w:val="00C34D8B"/>
    <w:rsid w:val="00C370C8"/>
    <w:rsid w:val="00C401CB"/>
    <w:rsid w:val="00C40C96"/>
    <w:rsid w:val="00C44762"/>
    <w:rsid w:val="00C44A51"/>
    <w:rsid w:val="00C4671C"/>
    <w:rsid w:val="00C47045"/>
    <w:rsid w:val="00C512B7"/>
    <w:rsid w:val="00C54A36"/>
    <w:rsid w:val="00C616A8"/>
    <w:rsid w:val="00C64925"/>
    <w:rsid w:val="00C64C81"/>
    <w:rsid w:val="00C6620D"/>
    <w:rsid w:val="00C66C60"/>
    <w:rsid w:val="00C703B7"/>
    <w:rsid w:val="00C70516"/>
    <w:rsid w:val="00C70BD0"/>
    <w:rsid w:val="00C72EBA"/>
    <w:rsid w:val="00C739F7"/>
    <w:rsid w:val="00C74041"/>
    <w:rsid w:val="00C741D3"/>
    <w:rsid w:val="00C75700"/>
    <w:rsid w:val="00C76D03"/>
    <w:rsid w:val="00C82010"/>
    <w:rsid w:val="00C82017"/>
    <w:rsid w:val="00C82AF1"/>
    <w:rsid w:val="00C87188"/>
    <w:rsid w:val="00C87889"/>
    <w:rsid w:val="00C935C3"/>
    <w:rsid w:val="00C9442F"/>
    <w:rsid w:val="00C94473"/>
    <w:rsid w:val="00CA0C98"/>
    <w:rsid w:val="00CA2114"/>
    <w:rsid w:val="00CA333A"/>
    <w:rsid w:val="00CA5843"/>
    <w:rsid w:val="00CB03B0"/>
    <w:rsid w:val="00CB0C4A"/>
    <w:rsid w:val="00CB0CA6"/>
    <w:rsid w:val="00CB233C"/>
    <w:rsid w:val="00CB2E90"/>
    <w:rsid w:val="00CB3E93"/>
    <w:rsid w:val="00CB498E"/>
    <w:rsid w:val="00CB6EC6"/>
    <w:rsid w:val="00CB6FC8"/>
    <w:rsid w:val="00CB7DA8"/>
    <w:rsid w:val="00CC045E"/>
    <w:rsid w:val="00CC0C9F"/>
    <w:rsid w:val="00CC1505"/>
    <w:rsid w:val="00CC6FA2"/>
    <w:rsid w:val="00CD0AB7"/>
    <w:rsid w:val="00CD1856"/>
    <w:rsid w:val="00CD4715"/>
    <w:rsid w:val="00CE10CA"/>
    <w:rsid w:val="00CE1B04"/>
    <w:rsid w:val="00CE1D1A"/>
    <w:rsid w:val="00CE31E9"/>
    <w:rsid w:val="00CE38B1"/>
    <w:rsid w:val="00CE41E9"/>
    <w:rsid w:val="00CF1929"/>
    <w:rsid w:val="00CF4CFC"/>
    <w:rsid w:val="00CF6499"/>
    <w:rsid w:val="00CF7F3D"/>
    <w:rsid w:val="00D02587"/>
    <w:rsid w:val="00D124F2"/>
    <w:rsid w:val="00D1252B"/>
    <w:rsid w:val="00D13D2B"/>
    <w:rsid w:val="00D14F9B"/>
    <w:rsid w:val="00D22893"/>
    <w:rsid w:val="00D22D1A"/>
    <w:rsid w:val="00D2306B"/>
    <w:rsid w:val="00D23918"/>
    <w:rsid w:val="00D24388"/>
    <w:rsid w:val="00D2747F"/>
    <w:rsid w:val="00D27904"/>
    <w:rsid w:val="00D30525"/>
    <w:rsid w:val="00D32389"/>
    <w:rsid w:val="00D343F1"/>
    <w:rsid w:val="00D35374"/>
    <w:rsid w:val="00D35D56"/>
    <w:rsid w:val="00D37D05"/>
    <w:rsid w:val="00D40DF1"/>
    <w:rsid w:val="00D44A27"/>
    <w:rsid w:val="00D524B7"/>
    <w:rsid w:val="00D52F6D"/>
    <w:rsid w:val="00D541D4"/>
    <w:rsid w:val="00D54B33"/>
    <w:rsid w:val="00D55A6C"/>
    <w:rsid w:val="00D6143A"/>
    <w:rsid w:val="00D61CFF"/>
    <w:rsid w:val="00D6246A"/>
    <w:rsid w:val="00D667A1"/>
    <w:rsid w:val="00D679D8"/>
    <w:rsid w:val="00D67CD9"/>
    <w:rsid w:val="00D70C75"/>
    <w:rsid w:val="00D71591"/>
    <w:rsid w:val="00D75572"/>
    <w:rsid w:val="00D76327"/>
    <w:rsid w:val="00D76614"/>
    <w:rsid w:val="00D77644"/>
    <w:rsid w:val="00D77905"/>
    <w:rsid w:val="00D8050F"/>
    <w:rsid w:val="00D82D6E"/>
    <w:rsid w:val="00D83628"/>
    <w:rsid w:val="00D840F2"/>
    <w:rsid w:val="00D843E5"/>
    <w:rsid w:val="00D8674F"/>
    <w:rsid w:val="00D91935"/>
    <w:rsid w:val="00D928E4"/>
    <w:rsid w:val="00D9494A"/>
    <w:rsid w:val="00D95EE0"/>
    <w:rsid w:val="00D9609E"/>
    <w:rsid w:val="00D96A34"/>
    <w:rsid w:val="00D97283"/>
    <w:rsid w:val="00D97D48"/>
    <w:rsid w:val="00DA15CB"/>
    <w:rsid w:val="00DA33DB"/>
    <w:rsid w:val="00DA49E4"/>
    <w:rsid w:val="00DA679A"/>
    <w:rsid w:val="00DB2BA3"/>
    <w:rsid w:val="00DB30C1"/>
    <w:rsid w:val="00DB3A57"/>
    <w:rsid w:val="00DB3B51"/>
    <w:rsid w:val="00DB4801"/>
    <w:rsid w:val="00DB4E78"/>
    <w:rsid w:val="00DB638D"/>
    <w:rsid w:val="00DB6550"/>
    <w:rsid w:val="00DB6843"/>
    <w:rsid w:val="00DC28CE"/>
    <w:rsid w:val="00DC4061"/>
    <w:rsid w:val="00DC4C1D"/>
    <w:rsid w:val="00DC614E"/>
    <w:rsid w:val="00DC666C"/>
    <w:rsid w:val="00DC7BDD"/>
    <w:rsid w:val="00DD1F47"/>
    <w:rsid w:val="00DD6CE3"/>
    <w:rsid w:val="00DD781B"/>
    <w:rsid w:val="00DD7E26"/>
    <w:rsid w:val="00DE51DB"/>
    <w:rsid w:val="00DE5AC9"/>
    <w:rsid w:val="00DE5C24"/>
    <w:rsid w:val="00DE75F0"/>
    <w:rsid w:val="00DF37B0"/>
    <w:rsid w:val="00DF4311"/>
    <w:rsid w:val="00DF5052"/>
    <w:rsid w:val="00DF52F1"/>
    <w:rsid w:val="00DF617A"/>
    <w:rsid w:val="00DF7710"/>
    <w:rsid w:val="00E007E3"/>
    <w:rsid w:val="00E008A4"/>
    <w:rsid w:val="00E00963"/>
    <w:rsid w:val="00E057BE"/>
    <w:rsid w:val="00E05E77"/>
    <w:rsid w:val="00E066D1"/>
    <w:rsid w:val="00E07658"/>
    <w:rsid w:val="00E14869"/>
    <w:rsid w:val="00E164D0"/>
    <w:rsid w:val="00E16F68"/>
    <w:rsid w:val="00E171C8"/>
    <w:rsid w:val="00E24719"/>
    <w:rsid w:val="00E263DF"/>
    <w:rsid w:val="00E31B58"/>
    <w:rsid w:val="00E3472D"/>
    <w:rsid w:val="00E34DDC"/>
    <w:rsid w:val="00E36843"/>
    <w:rsid w:val="00E42CBE"/>
    <w:rsid w:val="00E44C5C"/>
    <w:rsid w:val="00E469A7"/>
    <w:rsid w:val="00E47C91"/>
    <w:rsid w:val="00E47F84"/>
    <w:rsid w:val="00E508A8"/>
    <w:rsid w:val="00E508E3"/>
    <w:rsid w:val="00E51EED"/>
    <w:rsid w:val="00E56252"/>
    <w:rsid w:val="00E57BC1"/>
    <w:rsid w:val="00E57D8A"/>
    <w:rsid w:val="00E635D0"/>
    <w:rsid w:val="00E63605"/>
    <w:rsid w:val="00E66925"/>
    <w:rsid w:val="00E67059"/>
    <w:rsid w:val="00E67A8B"/>
    <w:rsid w:val="00E67B1F"/>
    <w:rsid w:val="00E718CA"/>
    <w:rsid w:val="00E71E31"/>
    <w:rsid w:val="00E731B9"/>
    <w:rsid w:val="00E73918"/>
    <w:rsid w:val="00E7435A"/>
    <w:rsid w:val="00E7580B"/>
    <w:rsid w:val="00E763E2"/>
    <w:rsid w:val="00E763F9"/>
    <w:rsid w:val="00E76F51"/>
    <w:rsid w:val="00E81823"/>
    <w:rsid w:val="00E83920"/>
    <w:rsid w:val="00E9058E"/>
    <w:rsid w:val="00E961B6"/>
    <w:rsid w:val="00E966B3"/>
    <w:rsid w:val="00E96C92"/>
    <w:rsid w:val="00E96F21"/>
    <w:rsid w:val="00EA07EC"/>
    <w:rsid w:val="00EA0DE9"/>
    <w:rsid w:val="00EA0FDC"/>
    <w:rsid w:val="00EA3193"/>
    <w:rsid w:val="00EA5B2B"/>
    <w:rsid w:val="00EB20AE"/>
    <w:rsid w:val="00EB2A74"/>
    <w:rsid w:val="00EB3120"/>
    <w:rsid w:val="00EB4064"/>
    <w:rsid w:val="00EB5AAC"/>
    <w:rsid w:val="00EC0260"/>
    <w:rsid w:val="00EC0571"/>
    <w:rsid w:val="00EC1721"/>
    <w:rsid w:val="00EC1DCF"/>
    <w:rsid w:val="00EC35B0"/>
    <w:rsid w:val="00EC413A"/>
    <w:rsid w:val="00EC49AE"/>
    <w:rsid w:val="00EC4C47"/>
    <w:rsid w:val="00EC588D"/>
    <w:rsid w:val="00EC77CB"/>
    <w:rsid w:val="00EC7E97"/>
    <w:rsid w:val="00ED2559"/>
    <w:rsid w:val="00EE25F8"/>
    <w:rsid w:val="00EE35EB"/>
    <w:rsid w:val="00EE3AF4"/>
    <w:rsid w:val="00EE5D04"/>
    <w:rsid w:val="00EE78E7"/>
    <w:rsid w:val="00EF0BC8"/>
    <w:rsid w:val="00EF16D2"/>
    <w:rsid w:val="00EF1EC8"/>
    <w:rsid w:val="00EF2D3E"/>
    <w:rsid w:val="00EF7CBE"/>
    <w:rsid w:val="00F00EA8"/>
    <w:rsid w:val="00F04D1D"/>
    <w:rsid w:val="00F06F75"/>
    <w:rsid w:val="00F07976"/>
    <w:rsid w:val="00F104AF"/>
    <w:rsid w:val="00F119A8"/>
    <w:rsid w:val="00F1257E"/>
    <w:rsid w:val="00F142EA"/>
    <w:rsid w:val="00F14D30"/>
    <w:rsid w:val="00F22000"/>
    <w:rsid w:val="00F2372C"/>
    <w:rsid w:val="00F23759"/>
    <w:rsid w:val="00F313AB"/>
    <w:rsid w:val="00F3274E"/>
    <w:rsid w:val="00F33431"/>
    <w:rsid w:val="00F36E91"/>
    <w:rsid w:val="00F37590"/>
    <w:rsid w:val="00F378C7"/>
    <w:rsid w:val="00F41749"/>
    <w:rsid w:val="00F41CCD"/>
    <w:rsid w:val="00F43640"/>
    <w:rsid w:val="00F4435F"/>
    <w:rsid w:val="00F475BE"/>
    <w:rsid w:val="00F50068"/>
    <w:rsid w:val="00F511BD"/>
    <w:rsid w:val="00F5150F"/>
    <w:rsid w:val="00F51699"/>
    <w:rsid w:val="00F51BA8"/>
    <w:rsid w:val="00F52433"/>
    <w:rsid w:val="00F5535A"/>
    <w:rsid w:val="00F57552"/>
    <w:rsid w:val="00F60AC2"/>
    <w:rsid w:val="00F6335A"/>
    <w:rsid w:val="00F651AE"/>
    <w:rsid w:val="00F65200"/>
    <w:rsid w:val="00F70383"/>
    <w:rsid w:val="00F70A98"/>
    <w:rsid w:val="00F71735"/>
    <w:rsid w:val="00F77D26"/>
    <w:rsid w:val="00F811C2"/>
    <w:rsid w:val="00F87A64"/>
    <w:rsid w:val="00F9026A"/>
    <w:rsid w:val="00F940EC"/>
    <w:rsid w:val="00F96923"/>
    <w:rsid w:val="00FA0B90"/>
    <w:rsid w:val="00FA1980"/>
    <w:rsid w:val="00FA4149"/>
    <w:rsid w:val="00FA467A"/>
    <w:rsid w:val="00FB532A"/>
    <w:rsid w:val="00FB5337"/>
    <w:rsid w:val="00FB7019"/>
    <w:rsid w:val="00FB7ED1"/>
    <w:rsid w:val="00FC1C17"/>
    <w:rsid w:val="00FC3647"/>
    <w:rsid w:val="00FC5FA3"/>
    <w:rsid w:val="00FC603A"/>
    <w:rsid w:val="00FC6D9C"/>
    <w:rsid w:val="00FD4290"/>
    <w:rsid w:val="00FD5BF6"/>
    <w:rsid w:val="00FE2BD3"/>
    <w:rsid w:val="00FE32E2"/>
    <w:rsid w:val="00FE33B2"/>
    <w:rsid w:val="00FE4E2C"/>
    <w:rsid w:val="00FE6156"/>
    <w:rsid w:val="00FE6254"/>
    <w:rsid w:val="00FF1025"/>
    <w:rsid w:val="00FF1FBC"/>
    <w:rsid w:val="00FF3044"/>
    <w:rsid w:val="00FF341E"/>
    <w:rsid w:val="00FF4403"/>
    <w:rsid w:val="00FF5F2A"/>
    <w:rsid w:val="00FF7CAD"/>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73817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75BE"/>
    <w:pPr>
      <w:spacing w:after="0" w:line="240" w:lineRule="auto"/>
    </w:pPr>
    <w:rPr>
      <w:rFonts w:ascii="Times" w:hAnsi="Times"/>
      <w:sz w:val="20"/>
      <w:szCs w:val="20"/>
    </w:rPr>
  </w:style>
  <w:style w:type="paragraph" w:styleId="Heading1">
    <w:name w:val="heading 1"/>
    <w:basedOn w:val="Normal"/>
    <w:next w:val="Normal"/>
    <w:link w:val="Heading1Char"/>
    <w:uiPriority w:val="9"/>
    <w:qFormat/>
    <w:rsid w:val="00AB3E2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30794F"/>
    <w:pPr>
      <w:spacing w:after="200"/>
      <w:outlineLvl w:val="1"/>
    </w:pPr>
    <w:rPr>
      <w:rFonts w:ascii="Times New Roman" w:hAnsi="Times New Roman" w:cs="Times New Roman"/>
      <w:b/>
      <w:color w:val="000000" w:themeColor="text1"/>
      <w:sz w:val="24"/>
      <w:szCs w:val="24"/>
      <w:lang w:val="en-US"/>
    </w:rPr>
  </w:style>
  <w:style w:type="paragraph" w:styleId="Heading4">
    <w:name w:val="heading 4"/>
    <w:basedOn w:val="Normal"/>
    <w:next w:val="Normal"/>
    <w:link w:val="Heading4Char"/>
    <w:uiPriority w:val="9"/>
    <w:unhideWhenUsed/>
    <w:qFormat/>
    <w:rsid w:val="00D6246A"/>
    <w:pPr>
      <w:keepNext/>
      <w:keepLines/>
      <w:spacing w:before="40" w:line="480" w:lineRule="auto"/>
      <w:outlineLvl w:val="3"/>
    </w:pPr>
    <w:rPr>
      <w:rFonts w:asciiTheme="majorHAnsi" w:eastAsiaTheme="majorEastAsia" w:hAnsiTheme="majorHAnsi" w:cstheme="majorBidi"/>
      <w:i/>
      <w:iCs/>
      <w:color w:val="365F91" w:themeColor="accent1" w:themeShade="B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0794F"/>
    <w:rPr>
      <w:rFonts w:ascii="Times New Roman" w:hAnsi="Times New Roman" w:cs="Times New Roman"/>
      <w:b/>
      <w:color w:val="000000" w:themeColor="text1"/>
      <w:sz w:val="24"/>
      <w:szCs w:val="24"/>
      <w:lang w:val="en-US"/>
    </w:rPr>
  </w:style>
  <w:style w:type="character" w:styleId="Emphasis">
    <w:name w:val="Emphasis"/>
    <w:basedOn w:val="DefaultParagraphFont"/>
    <w:uiPriority w:val="20"/>
    <w:qFormat/>
    <w:rsid w:val="00B171FD"/>
    <w:rPr>
      <w:i/>
      <w:iCs/>
    </w:rPr>
  </w:style>
  <w:style w:type="character" w:customStyle="1" w:styleId="Quotation">
    <w:name w:val="Quotation"/>
    <w:rsid w:val="00B171FD"/>
    <w:rPr>
      <w:i/>
      <w:iCs/>
    </w:rPr>
  </w:style>
  <w:style w:type="character" w:customStyle="1" w:styleId="st">
    <w:name w:val="st"/>
    <w:basedOn w:val="DefaultParagraphFont"/>
    <w:rsid w:val="00B171FD"/>
  </w:style>
  <w:style w:type="table" w:styleId="TableGrid">
    <w:name w:val="Table Grid"/>
    <w:basedOn w:val="TableNormal"/>
    <w:uiPriority w:val="59"/>
    <w:rsid w:val="004F30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C045E"/>
    <w:rPr>
      <w:sz w:val="16"/>
      <w:szCs w:val="16"/>
    </w:rPr>
  </w:style>
  <w:style w:type="paragraph" w:styleId="CommentText">
    <w:name w:val="annotation text"/>
    <w:basedOn w:val="Normal"/>
    <w:link w:val="CommentTextChar"/>
    <w:uiPriority w:val="99"/>
    <w:semiHidden/>
    <w:unhideWhenUsed/>
    <w:rsid w:val="00CC045E"/>
    <w:pPr>
      <w:spacing w:after="200"/>
    </w:pPr>
    <w:rPr>
      <w:rFonts w:asciiTheme="minorHAnsi" w:hAnsiTheme="minorHAnsi"/>
    </w:rPr>
  </w:style>
  <w:style w:type="character" w:customStyle="1" w:styleId="CommentTextChar">
    <w:name w:val="Comment Text Char"/>
    <w:basedOn w:val="DefaultParagraphFont"/>
    <w:link w:val="CommentText"/>
    <w:uiPriority w:val="99"/>
    <w:semiHidden/>
    <w:rsid w:val="00CC045E"/>
    <w:rPr>
      <w:sz w:val="20"/>
      <w:szCs w:val="20"/>
    </w:rPr>
  </w:style>
  <w:style w:type="paragraph" w:styleId="CommentSubject">
    <w:name w:val="annotation subject"/>
    <w:basedOn w:val="CommentText"/>
    <w:next w:val="CommentText"/>
    <w:link w:val="CommentSubjectChar"/>
    <w:uiPriority w:val="99"/>
    <w:semiHidden/>
    <w:unhideWhenUsed/>
    <w:rsid w:val="00CC045E"/>
    <w:rPr>
      <w:b/>
      <w:bCs/>
    </w:rPr>
  </w:style>
  <w:style w:type="character" w:customStyle="1" w:styleId="CommentSubjectChar">
    <w:name w:val="Comment Subject Char"/>
    <w:basedOn w:val="CommentTextChar"/>
    <w:link w:val="CommentSubject"/>
    <w:uiPriority w:val="99"/>
    <w:semiHidden/>
    <w:rsid w:val="00CC045E"/>
    <w:rPr>
      <w:b/>
      <w:bCs/>
      <w:sz w:val="20"/>
      <w:szCs w:val="20"/>
    </w:rPr>
  </w:style>
  <w:style w:type="paragraph" w:styleId="BalloonText">
    <w:name w:val="Balloon Text"/>
    <w:basedOn w:val="Normal"/>
    <w:link w:val="BalloonTextChar"/>
    <w:uiPriority w:val="99"/>
    <w:semiHidden/>
    <w:unhideWhenUsed/>
    <w:rsid w:val="00CC045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045E"/>
    <w:rPr>
      <w:rFonts w:ascii="Segoe UI" w:hAnsi="Segoe UI" w:cs="Segoe UI"/>
      <w:sz w:val="18"/>
      <w:szCs w:val="18"/>
    </w:rPr>
  </w:style>
  <w:style w:type="paragraph" w:styleId="ListParagraph">
    <w:name w:val="List Paragraph"/>
    <w:basedOn w:val="Normal"/>
    <w:uiPriority w:val="34"/>
    <w:qFormat/>
    <w:rsid w:val="00352B5C"/>
    <w:pPr>
      <w:spacing w:after="200" w:line="276" w:lineRule="auto"/>
      <w:ind w:left="720"/>
      <w:contextualSpacing/>
    </w:pPr>
    <w:rPr>
      <w:rFonts w:asciiTheme="minorHAnsi" w:hAnsiTheme="minorHAnsi"/>
      <w:sz w:val="22"/>
      <w:szCs w:val="22"/>
    </w:rPr>
  </w:style>
  <w:style w:type="paragraph" w:styleId="NormalWeb">
    <w:name w:val="Normal (Web)"/>
    <w:basedOn w:val="Normal"/>
    <w:uiPriority w:val="99"/>
    <w:semiHidden/>
    <w:unhideWhenUsed/>
    <w:rsid w:val="00F9026A"/>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A87124"/>
    <w:rPr>
      <w:b w:val="0"/>
      <w:bCs w:val="0"/>
      <w:strike w:val="0"/>
      <w:dstrike w:val="0"/>
      <w:color w:val="006699"/>
      <w:u w:val="none"/>
      <w:effect w:val="none"/>
    </w:rPr>
  </w:style>
  <w:style w:type="paragraph" w:styleId="Footer">
    <w:name w:val="footer"/>
    <w:basedOn w:val="Normal"/>
    <w:link w:val="FooterChar"/>
    <w:uiPriority w:val="99"/>
    <w:unhideWhenUsed/>
    <w:rsid w:val="00D97D48"/>
    <w:pPr>
      <w:tabs>
        <w:tab w:val="center" w:pos="4320"/>
        <w:tab w:val="right" w:pos="8640"/>
      </w:tabs>
    </w:pPr>
    <w:rPr>
      <w:rFonts w:asciiTheme="minorHAnsi" w:hAnsiTheme="minorHAnsi"/>
      <w:sz w:val="22"/>
      <w:szCs w:val="22"/>
    </w:rPr>
  </w:style>
  <w:style w:type="character" w:customStyle="1" w:styleId="FooterChar">
    <w:name w:val="Footer Char"/>
    <w:basedOn w:val="DefaultParagraphFont"/>
    <w:link w:val="Footer"/>
    <w:uiPriority w:val="99"/>
    <w:rsid w:val="00D97D48"/>
  </w:style>
  <w:style w:type="character" w:styleId="PageNumber">
    <w:name w:val="page number"/>
    <w:basedOn w:val="DefaultParagraphFont"/>
    <w:uiPriority w:val="99"/>
    <w:semiHidden/>
    <w:unhideWhenUsed/>
    <w:rsid w:val="00D97D48"/>
  </w:style>
  <w:style w:type="character" w:styleId="FollowedHyperlink">
    <w:name w:val="FollowedHyperlink"/>
    <w:basedOn w:val="DefaultParagraphFont"/>
    <w:uiPriority w:val="99"/>
    <w:semiHidden/>
    <w:unhideWhenUsed/>
    <w:rsid w:val="009D0894"/>
    <w:rPr>
      <w:color w:val="800080" w:themeColor="followedHyperlink"/>
      <w:u w:val="single"/>
    </w:rPr>
  </w:style>
  <w:style w:type="character" w:customStyle="1" w:styleId="Heading4Char">
    <w:name w:val="Heading 4 Char"/>
    <w:basedOn w:val="DefaultParagraphFont"/>
    <w:link w:val="Heading4"/>
    <w:uiPriority w:val="9"/>
    <w:rsid w:val="00D6246A"/>
    <w:rPr>
      <w:rFonts w:asciiTheme="majorHAnsi" w:eastAsiaTheme="majorEastAsia" w:hAnsiTheme="majorHAnsi" w:cstheme="majorBidi"/>
      <w:i/>
      <w:iCs/>
      <w:color w:val="365F91" w:themeColor="accent1" w:themeShade="BF"/>
      <w:sz w:val="24"/>
      <w:szCs w:val="20"/>
    </w:rPr>
  </w:style>
  <w:style w:type="paragraph" w:styleId="NoSpacing">
    <w:name w:val="No Spacing"/>
    <w:uiPriority w:val="1"/>
    <w:qFormat/>
    <w:rsid w:val="00D6246A"/>
    <w:pPr>
      <w:spacing w:after="0" w:line="240" w:lineRule="auto"/>
    </w:pPr>
    <w:rPr>
      <w:rFonts w:ascii="Times" w:hAnsi="Times"/>
      <w:sz w:val="24"/>
      <w:szCs w:val="20"/>
    </w:rPr>
  </w:style>
  <w:style w:type="paragraph" w:customStyle="1" w:styleId="SMHeading">
    <w:name w:val="SM Heading"/>
    <w:basedOn w:val="Heading1"/>
    <w:qFormat/>
    <w:rsid w:val="00AB3E2E"/>
    <w:pPr>
      <w:keepLines w:val="0"/>
      <w:spacing w:after="60"/>
    </w:pPr>
    <w:rPr>
      <w:rFonts w:ascii="Times New Roman" w:eastAsia="Times New Roman" w:hAnsi="Times New Roman" w:cs="Times New Roman"/>
      <w:b/>
      <w:bCs/>
      <w:color w:val="auto"/>
      <w:kern w:val="32"/>
      <w:sz w:val="24"/>
      <w:szCs w:val="24"/>
      <w:lang w:val="en-US"/>
    </w:rPr>
  </w:style>
  <w:style w:type="character" w:customStyle="1" w:styleId="Heading1Char">
    <w:name w:val="Heading 1 Char"/>
    <w:basedOn w:val="DefaultParagraphFont"/>
    <w:link w:val="Heading1"/>
    <w:uiPriority w:val="9"/>
    <w:rsid w:val="00AB3E2E"/>
    <w:rPr>
      <w:rFonts w:asciiTheme="majorHAnsi" w:eastAsiaTheme="majorEastAsia" w:hAnsiTheme="majorHAnsi" w:cstheme="majorBidi"/>
      <w:color w:val="365F91" w:themeColor="accent1" w:themeShade="BF"/>
      <w:sz w:val="32"/>
      <w:szCs w:val="32"/>
    </w:rPr>
  </w:style>
  <w:style w:type="paragraph" w:customStyle="1" w:styleId="SMcaption">
    <w:name w:val="SM caption"/>
    <w:basedOn w:val="Normal"/>
    <w:qFormat/>
    <w:rsid w:val="00AB3E2E"/>
    <w:rPr>
      <w:rFonts w:ascii="Times New Roman" w:eastAsia="Times New Roman" w:hAnsi="Times New Roman" w:cs="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7949">
      <w:bodyDiv w:val="1"/>
      <w:marLeft w:val="0"/>
      <w:marRight w:val="0"/>
      <w:marTop w:val="0"/>
      <w:marBottom w:val="0"/>
      <w:divBdr>
        <w:top w:val="none" w:sz="0" w:space="0" w:color="auto"/>
        <w:left w:val="none" w:sz="0" w:space="0" w:color="auto"/>
        <w:bottom w:val="none" w:sz="0" w:space="0" w:color="auto"/>
        <w:right w:val="none" w:sz="0" w:space="0" w:color="auto"/>
      </w:divBdr>
      <w:divsChild>
        <w:div w:id="431242534">
          <w:marLeft w:val="0"/>
          <w:marRight w:val="0"/>
          <w:marTop w:val="0"/>
          <w:marBottom w:val="0"/>
          <w:divBdr>
            <w:top w:val="none" w:sz="0" w:space="0" w:color="auto"/>
            <w:left w:val="none" w:sz="0" w:space="0" w:color="auto"/>
            <w:bottom w:val="none" w:sz="0" w:space="0" w:color="auto"/>
            <w:right w:val="none" w:sz="0" w:space="0" w:color="auto"/>
          </w:divBdr>
        </w:div>
        <w:div w:id="1918438810">
          <w:marLeft w:val="0"/>
          <w:marRight w:val="0"/>
          <w:marTop w:val="0"/>
          <w:marBottom w:val="0"/>
          <w:divBdr>
            <w:top w:val="none" w:sz="0" w:space="0" w:color="auto"/>
            <w:left w:val="none" w:sz="0" w:space="0" w:color="auto"/>
            <w:bottom w:val="none" w:sz="0" w:space="0" w:color="auto"/>
            <w:right w:val="none" w:sz="0" w:space="0" w:color="auto"/>
          </w:divBdr>
        </w:div>
      </w:divsChild>
    </w:div>
    <w:div w:id="8527546">
      <w:bodyDiv w:val="1"/>
      <w:marLeft w:val="0"/>
      <w:marRight w:val="0"/>
      <w:marTop w:val="0"/>
      <w:marBottom w:val="0"/>
      <w:divBdr>
        <w:top w:val="none" w:sz="0" w:space="0" w:color="auto"/>
        <w:left w:val="none" w:sz="0" w:space="0" w:color="auto"/>
        <w:bottom w:val="none" w:sz="0" w:space="0" w:color="auto"/>
        <w:right w:val="none" w:sz="0" w:space="0" w:color="auto"/>
      </w:divBdr>
      <w:divsChild>
        <w:div w:id="1202595162">
          <w:marLeft w:val="0"/>
          <w:marRight w:val="0"/>
          <w:marTop w:val="0"/>
          <w:marBottom w:val="0"/>
          <w:divBdr>
            <w:top w:val="none" w:sz="0" w:space="0" w:color="auto"/>
            <w:left w:val="none" w:sz="0" w:space="0" w:color="auto"/>
            <w:bottom w:val="none" w:sz="0" w:space="0" w:color="auto"/>
            <w:right w:val="none" w:sz="0" w:space="0" w:color="auto"/>
          </w:divBdr>
        </w:div>
        <w:div w:id="1264723844">
          <w:marLeft w:val="0"/>
          <w:marRight w:val="0"/>
          <w:marTop w:val="0"/>
          <w:marBottom w:val="0"/>
          <w:divBdr>
            <w:top w:val="none" w:sz="0" w:space="0" w:color="auto"/>
            <w:left w:val="none" w:sz="0" w:space="0" w:color="auto"/>
            <w:bottom w:val="none" w:sz="0" w:space="0" w:color="auto"/>
            <w:right w:val="none" w:sz="0" w:space="0" w:color="auto"/>
          </w:divBdr>
        </w:div>
      </w:divsChild>
    </w:div>
    <w:div w:id="34040179">
      <w:bodyDiv w:val="1"/>
      <w:marLeft w:val="0"/>
      <w:marRight w:val="0"/>
      <w:marTop w:val="0"/>
      <w:marBottom w:val="0"/>
      <w:divBdr>
        <w:top w:val="none" w:sz="0" w:space="0" w:color="auto"/>
        <w:left w:val="none" w:sz="0" w:space="0" w:color="auto"/>
        <w:bottom w:val="none" w:sz="0" w:space="0" w:color="auto"/>
        <w:right w:val="none" w:sz="0" w:space="0" w:color="auto"/>
      </w:divBdr>
      <w:divsChild>
        <w:div w:id="1697340757">
          <w:marLeft w:val="0"/>
          <w:marRight w:val="0"/>
          <w:marTop w:val="0"/>
          <w:marBottom w:val="0"/>
          <w:divBdr>
            <w:top w:val="none" w:sz="0" w:space="0" w:color="auto"/>
            <w:left w:val="none" w:sz="0" w:space="0" w:color="auto"/>
            <w:bottom w:val="none" w:sz="0" w:space="0" w:color="auto"/>
            <w:right w:val="none" w:sz="0" w:space="0" w:color="auto"/>
          </w:divBdr>
        </w:div>
        <w:div w:id="1776636648">
          <w:marLeft w:val="0"/>
          <w:marRight w:val="0"/>
          <w:marTop w:val="0"/>
          <w:marBottom w:val="0"/>
          <w:divBdr>
            <w:top w:val="none" w:sz="0" w:space="0" w:color="auto"/>
            <w:left w:val="none" w:sz="0" w:space="0" w:color="auto"/>
            <w:bottom w:val="none" w:sz="0" w:space="0" w:color="auto"/>
            <w:right w:val="none" w:sz="0" w:space="0" w:color="auto"/>
          </w:divBdr>
        </w:div>
      </w:divsChild>
    </w:div>
    <w:div w:id="41054675">
      <w:bodyDiv w:val="1"/>
      <w:marLeft w:val="0"/>
      <w:marRight w:val="0"/>
      <w:marTop w:val="0"/>
      <w:marBottom w:val="0"/>
      <w:divBdr>
        <w:top w:val="none" w:sz="0" w:space="0" w:color="auto"/>
        <w:left w:val="none" w:sz="0" w:space="0" w:color="auto"/>
        <w:bottom w:val="none" w:sz="0" w:space="0" w:color="auto"/>
        <w:right w:val="none" w:sz="0" w:space="0" w:color="auto"/>
      </w:divBdr>
    </w:div>
    <w:div w:id="41440756">
      <w:bodyDiv w:val="1"/>
      <w:marLeft w:val="0"/>
      <w:marRight w:val="0"/>
      <w:marTop w:val="0"/>
      <w:marBottom w:val="0"/>
      <w:divBdr>
        <w:top w:val="none" w:sz="0" w:space="0" w:color="auto"/>
        <w:left w:val="none" w:sz="0" w:space="0" w:color="auto"/>
        <w:bottom w:val="none" w:sz="0" w:space="0" w:color="auto"/>
        <w:right w:val="none" w:sz="0" w:space="0" w:color="auto"/>
      </w:divBdr>
      <w:divsChild>
        <w:div w:id="1384329313">
          <w:marLeft w:val="0"/>
          <w:marRight w:val="0"/>
          <w:marTop w:val="0"/>
          <w:marBottom w:val="0"/>
          <w:divBdr>
            <w:top w:val="none" w:sz="0" w:space="0" w:color="auto"/>
            <w:left w:val="none" w:sz="0" w:space="0" w:color="auto"/>
            <w:bottom w:val="none" w:sz="0" w:space="0" w:color="auto"/>
            <w:right w:val="none" w:sz="0" w:space="0" w:color="auto"/>
          </w:divBdr>
        </w:div>
        <w:div w:id="1413314889">
          <w:marLeft w:val="0"/>
          <w:marRight w:val="0"/>
          <w:marTop w:val="0"/>
          <w:marBottom w:val="0"/>
          <w:divBdr>
            <w:top w:val="none" w:sz="0" w:space="0" w:color="auto"/>
            <w:left w:val="none" w:sz="0" w:space="0" w:color="auto"/>
            <w:bottom w:val="none" w:sz="0" w:space="0" w:color="auto"/>
            <w:right w:val="none" w:sz="0" w:space="0" w:color="auto"/>
          </w:divBdr>
        </w:div>
      </w:divsChild>
    </w:div>
    <w:div w:id="52899732">
      <w:bodyDiv w:val="1"/>
      <w:marLeft w:val="0"/>
      <w:marRight w:val="0"/>
      <w:marTop w:val="0"/>
      <w:marBottom w:val="0"/>
      <w:divBdr>
        <w:top w:val="none" w:sz="0" w:space="0" w:color="auto"/>
        <w:left w:val="none" w:sz="0" w:space="0" w:color="auto"/>
        <w:bottom w:val="none" w:sz="0" w:space="0" w:color="auto"/>
        <w:right w:val="none" w:sz="0" w:space="0" w:color="auto"/>
      </w:divBdr>
      <w:divsChild>
        <w:div w:id="912541484">
          <w:marLeft w:val="0"/>
          <w:marRight w:val="0"/>
          <w:marTop w:val="0"/>
          <w:marBottom w:val="0"/>
          <w:divBdr>
            <w:top w:val="none" w:sz="0" w:space="0" w:color="auto"/>
            <w:left w:val="none" w:sz="0" w:space="0" w:color="auto"/>
            <w:bottom w:val="none" w:sz="0" w:space="0" w:color="auto"/>
            <w:right w:val="none" w:sz="0" w:space="0" w:color="auto"/>
          </w:divBdr>
          <w:divsChild>
            <w:div w:id="976758291">
              <w:marLeft w:val="0"/>
              <w:marRight w:val="0"/>
              <w:marTop w:val="0"/>
              <w:marBottom w:val="0"/>
              <w:divBdr>
                <w:top w:val="none" w:sz="0" w:space="0" w:color="auto"/>
                <w:left w:val="none" w:sz="0" w:space="0" w:color="auto"/>
                <w:bottom w:val="none" w:sz="0" w:space="0" w:color="auto"/>
                <w:right w:val="none" w:sz="0" w:space="0" w:color="auto"/>
              </w:divBdr>
              <w:divsChild>
                <w:div w:id="794712629">
                  <w:marLeft w:val="0"/>
                  <w:marRight w:val="0"/>
                  <w:marTop w:val="181"/>
                  <w:marBottom w:val="181"/>
                  <w:divBdr>
                    <w:top w:val="none" w:sz="0" w:space="0" w:color="auto"/>
                    <w:left w:val="none" w:sz="0" w:space="0" w:color="auto"/>
                    <w:bottom w:val="none" w:sz="0" w:space="0" w:color="auto"/>
                    <w:right w:val="none" w:sz="0" w:space="0" w:color="auto"/>
                  </w:divBdr>
                  <w:divsChild>
                    <w:div w:id="1112092633">
                      <w:marLeft w:val="0"/>
                      <w:marRight w:val="0"/>
                      <w:marTop w:val="0"/>
                      <w:marBottom w:val="0"/>
                      <w:divBdr>
                        <w:top w:val="none" w:sz="0" w:space="0" w:color="auto"/>
                        <w:left w:val="none" w:sz="0" w:space="0" w:color="auto"/>
                        <w:bottom w:val="none" w:sz="0" w:space="0" w:color="auto"/>
                        <w:right w:val="none" w:sz="0" w:space="0" w:color="auto"/>
                      </w:divBdr>
                      <w:divsChild>
                        <w:div w:id="863715113">
                          <w:marLeft w:val="0"/>
                          <w:marRight w:val="0"/>
                          <w:marTop w:val="0"/>
                          <w:marBottom w:val="0"/>
                          <w:divBdr>
                            <w:top w:val="none" w:sz="0" w:space="0" w:color="auto"/>
                            <w:left w:val="none" w:sz="0" w:space="0" w:color="auto"/>
                            <w:bottom w:val="none" w:sz="0" w:space="0" w:color="auto"/>
                            <w:right w:val="none" w:sz="0" w:space="0" w:color="auto"/>
                          </w:divBdr>
                        </w:div>
                        <w:div w:id="535822867">
                          <w:marLeft w:val="0"/>
                          <w:marRight w:val="0"/>
                          <w:marTop w:val="0"/>
                          <w:marBottom w:val="0"/>
                          <w:divBdr>
                            <w:top w:val="none" w:sz="0" w:space="0" w:color="auto"/>
                            <w:left w:val="none" w:sz="0" w:space="0" w:color="auto"/>
                            <w:bottom w:val="none" w:sz="0" w:space="0" w:color="auto"/>
                            <w:right w:val="none" w:sz="0" w:space="0" w:color="auto"/>
                          </w:divBdr>
                        </w:div>
                        <w:div w:id="521286755">
                          <w:marLeft w:val="0"/>
                          <w:marRight w:val="0"/>
                          <w:marTop w:val="0"/>
                          <w:marBottom w:val="0"/>
                          <w:divBdr>
                            <w:top w:val="none" w:sz="0" w:space="0" w:color="auto"/>
                            <w:left w:val="none" w:sz="0" w:space="0" w:color="auto"/>
                            <w:bottom w:val="none" w:sz="0" w:space="0" w:color="auto"/>
                            <w:right w:val="none" w:sz="0" w:space="0" w:color="auto"/>
                          </w:divBdr>
                        </w:div>
                        <w:div w:id="1294023726">
                          <w:marLeft w:val="0"/>
                          <w:marRight w:val="0"/>
                          <w:marTop w:val="0"/>
                          <w:marBottom w:val="0"/>
                          <w:divBdr>
                            <w:top w:val="none" w:sz="0" w:space="0" w:color="auto"/>
                            <w:left w:val="none" w:sz="0" w:space="0" w:color="auto"/>
                            <w:bottom w:val="none" w:sz="0" w:space="0" w:color="auto"/>
                            <w:right w:val="none" w:sz="0" w:space="0" w:color="auto"/>
                          </w:divBdr>
                        </w:div>
                        <w:div w:id="1326711739">
                          <w:marLeft w:val="0"/>
                          <w:marRight w:val="0"/>
                          <w:marTop w:val="0"/>
                          <w:marBottom w:val="0"/>
                          <w:divBdr>
                            <w:top w:val="none" w:sz="0" w:space="0" w:color="auto"/>
                            <w:left w:val="none" w:sz="0" w:space="0" w:color="auto"/>
                            <w:bottom w:val="none" w:sz="0" w:space="0" w:color="auto"/>
                            <w:right w:val="none" w:sz="0" w:space="0" w:color="auto"/>
                          </w:divBdr>
                        </w:div>
                        <w:div w:id="726687766">
                          <w:marLeft w:val="0"/>
                          <w:marRight w:val="0"/>
                          <w:marTop w:val="0"/>
                          <w:marBottom w:val="0"/>
                          <w:divBdr>
                            <w:top w:val="none" w:sz="0" w:space="0" w:color="auto"/>
                            <w:left w:val="none" w:sz="0" w:space="0" w:color="auto"/>
                            <w:bottom w:val="none" w:sz="0" w:space="0" w:color="auto"/>
                            <w:right w:val="none" w:sz="0" w:space="0" w:color="auto"/>
                          </w:divBdr>
                        </w:div>
                        <w:div w:id="152856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101206">
      <w:bodyDiv w:val="1"/>
      <w:marLeft w:val="0"/>
      <w:marRight w:val="0"/>
      <w:marTop w:val="0"/>
      <w:marBottom w:val="0"/>
      <w:divBdr>
        <w:top w:val="none" w:sz="0" w:space="0" w:color="auto"/>
        <w:left w:val="none" w:sz="0" w:space="0" w:color="auto"/>
        <w:bottom w:val="none" w:sz="0" w:space="0" w:color="auto"/>
        <w:right w:val="none" w:sz="0" w:space="0" w:color="auto"/>
      </w:divBdr>
    </w:div>
    <w:div w:id="73554484">
      <w:bodyDiv w:val="1"/>
      <w:marLeft w:val="0"/>
      <w:marRight w:val="0"/>
      <w:marTop w:val="0"/>
      <w:marBottom w:val="0"/>
      <w:divBdr>
        <w:top w:val="none" w:sz="0" w:space="0" w:color="auto"/>
        <w:left w:val="none" w:sz="0" w:space="0" w:color="auto"/>
        <w:bottom w:val="none" w:sz="0" w:space="0" w:color="auto"/>
        <w:right w:val="none" w:sz="0" w:space="0" w:color="auto"/>
      </w:divBdr>
    </w:div>
    <w:div w:id="131992871">
      <w:bodyDiv w:val="1"/>
      <w:marLeft w:val="0"/>
      <w:marRight w:val="0"/>
      <w:marTop w:val="0"/>
      <w:marBottom w:val="0"/>
      <w:divBdr>
        <w:top w:val="none" w:sz="0" w:space="0" w:color="auto"/>
        <w:left w:val="none" w:sz="0" w:space="0" w:color="auto"/>
        <w:bottom w:val="none" w:sz="0" w:space="0" w:color="auto"/>
        <w:right w:val="none" w:sz="0" w:space="0" w:color="auto"/>
      </w:divBdr>
    </w:div>
    <w:div w:id="149371379">
      <w:bodyDiv w:val="1"/>
      <w:marLeft w:val="0"/>
      <w:marRight w:val="0"/>
      <w:marTop w:val="0"/>
      <w:marBottom w:val="0"/>
      <w:divBdr>
        <w:top w:val="none" w:sz="0" w:space="0" w:color="auto"/>
        <w:left w:val="none" w:sz="0" w:space="0" w:color="auto"/>
        <w:bottom w:val="none" w:sz="0" w:space="0" w:color="auto"/>
        <w:right w:val="none" w:sz="0" w:space="0" w:color="auto"/>
      </w:divBdr>
      <w:divsChild>
        <w:div w:id="699666524">
          <w:marLeft w:val="0"/>
          <w:marRight w:val="0"/>
          <w:marTop w:val="0"/>
          <w:marBottom w:val="0"/>
          <w:divBdr>
            <w:top w:val="none" w:sz="0" w:space="0" w:color="auto"/>
            <w:left w:val="none" w:sz="0" w:space="0" w:color="auto"/>
            <w:bottom w:val="none" w:sz="0" w:space="0" w:color="auto"/>
            <w:right w:val="none" w:sz="0" w:space="0" w:color="auto"/>
          </w:divBdr>
        </w:div>
        <w:div w:id="1363437386">
          <w:marLeft w:val="0"/>
          <w:marRight w:val="0"/>
          <w:marTop w:val="0"/>
          <w:marBottom w:val="0"/>
          <w:divBdr>
            <w:top w:val="none" w:sz="0" w:space="0" w:color="auto"/>
            <w:left w:val="none" w:sz="0" w:space="0" w:color="auto"/>
            <w:bottom w:val="none" w:sz="0" w:space="0" w:color="auto"/>
            <w:right w:val="none" w:sz="0" w:space="0" w:color="auto"/>
          </w:divBdr>
        </w:div>
      </w:divsChild>
    </w:div>
    <w:div w:id="191965811">
      <w:bodyDiv w:val="1"/>
      <w:marLeft w:val="0"/>
      <w:marRight w:val="0"/>
      <w:marTop w:val="0"/>
      <w:marBottom w:val="0"/>
      <w:divBdr>
        <w:top w:val="none" w:sz="0" w:space="0" w:color="auto"/>
        <w:left w:val="none" w:sz="0" w:space="0" w:color="auto"/>
        <w:bottom w:val="none" w:sz="0" w:space="0" w:color="auto"/>
        <w:right w:val="none" w:sz="0" w:space="0" w:color="auto"/>
      </w:divBdr>
      <w:divsChild>
        <w:div w:id="1103307854">
          <w:marLeft w:val="0"/>
          <w:marRight w:val="0"/>
          <w:marTop w:val="0"/>
          <w:marBottom w:val="0"/>
          <w:divBdr>
            <w:top w:val="none" w:sz="0" w:space="0" w:color="auto"/>
            <w:left w:val="none" w:sz="0" w:space="0" w:color="auto"/>
            <w:bottom w:val="none" w:sz="0" w:space="0" w:color="auto"/>
            <w:right w:val="none" w:sz="0" w:space="0" w:color="auto"/>
          </w:divBdr>
        </w:div>
        <w:div w:id="1935673833">
          <w:marLeft w:val="0"/>
          <w:marRight w:val="0"/>
          <w:marTop w:val="0"/>
          <w:marBottom w:val="0"/>
          <w:divBdr>
            <w:top w:val="none" w:sz="0" w:space="0" w:color="auto"/>
            <w:left w:val="none" w:sz="0" w:space="0" w:color="auto"/>
            <w:bottom w:val="none" w:sz="0" w:space="0" w:color="auto"/>
            <w:right w:val="none" w:sz="0" w:space="0" w:color="auto"/>
          </w:divBdr>
        </w:div>
      </w:divsChild>
    </w:div>
    <w:div w:id="230699864">
      <w:bodyDiv w:val="1"/>
      <w:marLeft w:val="0"/>
      <w:marRight w:val="0"/>
      <w:marTop w:val="0"/>
      <w:marBottom w:val="0"/>
      <w:divBdr>
        <w:top w:val="none" w:sz="0" w:space="0" w:color="auto"/>
        <w:left w:val="none" w:sz="0" w:space="0" w:color="auto"/>
        <w:bottom w:val="none" w:sz="0" w:space="0" w:color="auto"/>
        <w:right w:val="none" w:sz="0" w:space="0" w:color="auto"/>
      </w:divBdr>
    </w:div>
    <w:div w:id="240410956">
      <w:bodyDiv w:val="1"/>
      <w:marLeft w:val="0"/>
      <w:marRight w:val="0"/>
      <w:marTop w:val="0"/>
      <w:marBottom w:val="0"/>
      <w:divBdr>
        <w:top w:val="none" w:sz="0" w:space="0" w:color="auto"/>
        <w:left w:val="none" w:sz="0" w:space="0" w:color="auto"/>
        <w:bottom w:val="none" w:sz="0" w:space="0" w:color="auto"/>
        <w:right w:val="none" w:sz="0" w:space="0" w:color="auto"/>
      </w:divBdr>
      <w:divsChild>
        <w:div w:id="1127554405">
          <w:marLeft w:val="0"/>
          <w:marRight w:val="0"/>
          <w:marTop w:val="0"/>
          <w:marBottom w:val="0"/>
          <w:divBdr>
            <w:top w:val="none" w:sz="0" w:space="0" w:color="auto"/>
            <w:left w:val="none" w:sz="0" w:space="0" w:color="auto"/>
            <w:bottom w:val="none" w:sz="0" w:space="0" w:color="auto"/>
            <w:right w:val="none" w:sz="0" w:space="0" w:color="auto"/>
          </w:divBdr>
        </w:div>
        <w:div w:id="801341121">
          <w:marLeft w:val="0"/>
          <w:marRight w:val="0"/>
          <w:marTop w:val="0"/>
          <w:marBottom w:val="0"/>
          <w:divBdr>
            <w:top w:val="none" w:sz="0" w:space="0" w:color="auto"/>
            <w:left w:val="none" w:sz="0" w:space="0" w:color="auto"/>
            <w:bottom w:val="none" w:sz="0" w:space="0" w:color="auto"/>
            <w:right w:val="none" w:sz="0" w:space="0" w:color="auto"/>
          </w:divBdr>
        </w:div>
      </w:divsChild>
    </w:div>
    <w:div w:id="259264835">
      <w:bodyDiv w:val="1"/>
      <w:marLeft w:val="0"/>
      <w:marRight w:val="0"/>
      <w:marTop w:val="0"/>
      <w:marBottom w:val="0"/>
      <w:divBdr>
        <w:top w:val="none" w:sz="0" w:space="0" w:color="auto"/>
        <w:left w:val="none" w:sz="0" w:space="0" w:color="auto"/>
        <w:bottom w:val="none" w:sz="0" w:space="0" w:color="auto"/>
        <w:right w:val="none" w:sz="0" w:space="0" w:color="auto"/>
      </w:divBdr>
      <w:divsChild>
        <w:div w:id="1601059361">
          <w:marLeft w:val="0"/>
          <w:marRight w:val="0"/>
          <w:marTop w:val="0"/>
          <w:marBottom w:val="0"/>
          <w:divBdr>
            <w:top w:val="none" w:sz="0" w:space="0" w:color="auto"/>
            <w:left w:val="none" w:sz="0" w:space="0" w:color="auto"/>
            <w:bottom w:val="none" w:sz="0" w:space="0" w:color="auto"/>
            <w:right w:val="none" w:sz="0" w:space="0" w:color="auto"/>
          </w:divBdr>
        </w:div>
        <w:div w:id="398871638">
          <w:marLeft w:val="0"/>
          <w:marRight w:val="0"/>
          <w:marTop w:val="0"/>
          <w:marBottom w:val="0"/>
          <w:divBdr>
            <w:top w:val="none" w:sz="0" w:space="0" w:color="auto"/>
            <w:left w:val="none" w:sz="0" w:space="0" w:color="auto"/>
            <w:bottom w:val="none" w:sz="0" w:space="0" w:color="auto"/>
            <w:right w:val="none" w:sz="0" w:space="0" w:color="auto"/>
          </w:divBdr>
        </w:div>
      </w:divsChild>
    </w:div>
    <w:div w:id="269826268">
      <w:bodyDiv w:val="1"/>
      <w:marLeft w:val="0"/>
      <w:marRight w:val="0"/>
      <w:marTop w:val="0"/>
      <w:marBottom w:val="0"/>
      <w:divBdr>
        <w:top w:val="none" w:sz="0" w:space="0" w:color="auto"/>
        <w:left w:val="none" w:sz="0" w:space="0" w:color="auto"/>
        <w:bottom w:val="none" w:sz="0" w:space="0" w:color="auto"/>
        <w:right w:val="none" w:sz="0" w:space="0" w:color="auto"/>
      </w:divBdr>
    </w:div>
    <w:div w:id="279923414">
      <w:bodyDiv w:val="1"/>
      <w:marLeft w:val="0"/>
      <w:marRight w:val="0"/>
      <w:marTop w:val="0"/>
      <w:marBottom w:val="0"/>
      <w:divBdr>
        <w:top w:val="none" w:sz="0" w:space="0" w:color="auto"/>
        <w:left w:val="none" w:sz="0" w:space="0" w:color="auto"/>
        <w:bottom w:val="none" w:sz="0" w:space="0" w:color="auto"/>
        <w:right w:val="none" w:sz="0" w:space="0" w:color="auto"/>
      </w:divBdr>
      <w:divsChild>
        <w:div w:id="1148327501">
          <w:marLeft w:val="0"/>
          <w:marRight w:val="0"/>
          <w:marTop w:val="0"/>
          <w:marBottom w:val="0"/>
          <w:divBdr>
            <w:top w:val="none" w:sz="0" w:space="0" w:color="auto"/>
            <w:left w:val="none" w:sz="0" w:space="0" w:color="auto"/>
            <w:bottom w:val="none" w:sz="0" w:space="0" w:color="auto"/>
            <w:right w:val="none" w:sz="0" w:space="0" w:color="auto"/>
          </w:divBdr>
        </w:div>
        <w:div w:id="1842500743">
          <w:marLeft w:val="0"/>
          <w:marRight w:val="0"/>
          <w:marTop w:val="0"/>
          <w:marBottom w:val="0"/>
          <w:divBdr>
            <w:top w:val="none" w:sz="0" w:space="0" w:color="auto"/>
            <w:left w:val="none" w:sz="0" w:space="0" w:color="auto"/>
            <w:bottom w:val="none" w:sz="0" w:space="0" w:color="auto"/>
            <w:right w:val="none" w:sz="0" w:space="0" w:color="auto"/>
          </w:divBdr>
        </w:div>
      </w:divsChild>
    </w:div>
    <w:div w:id="329255758">
      <w:bodyDiv w:val="1"/>
      <w:marLeft w:val="0"/>
      <w:marRight w:val="0"/>
      <w:marTop w:val="0"/>
      <w:marBottom w:val="0"/>
      <w:divBdr>
        <w:top w:val="none" w:sz="0" w:space="0" w:color="auto"/>
        <w:left w:val="none" w:sz="0" w:space="0" w:color="auto"/>
        <w:bottom w:val="none" w:sz="0" w:space="0" w:color="auto"/>
        <w:right w:val="none" w:sz="0" w:space="0" w:color="auto"/>
      </w:divBdr>
    </w:div>
    <w:div w:id="357511840">
      <w:bodyDiv w:val="1"/>
      <w:marLeft w:val="0"/>
      <w:marRight w:val="0"/>
      <w:marTop w:val="0"/>
      <w:marBottom w:val="0"/>
      <w:divBdr>
        <w:top w:val="none" w:sz="0" w:space="0" w:color="auto"/>
        <w:left w:val="none" w:sz="0" w:space="0" w:color="auto"/>
        <w:bottom w:val="none" w:sz="0" w:space="0" w:color="auto"/>
        <w:right w:val="none" w:sz="0" w:space="0" w:color="auto"/>
      </w:divBdr>
      <w:divsChild>
        <w:div w:id="1360929752">
          <w:marLeft w:val="0"/>
          <w:marRight w:val="0"/>
          <w:marTop w:val="0"/>
          <w:marBottom w:val="0"/>
          <w:divBdr>
            <w:top w:val="none" w:sz="0" w:space="0" w:color="auto"/>
            <w:left w:val="none" w:sz="0" w:space="0" w:color="auto"/>
            <w:bottom w:val="none" w:sz="0" w:space="0" w:color="auto"/>
            <w:right w:val="none" w:sz="0" w:space="0" w:color="auto"/>
          </w:divBdr>
          <w:divsChild>
            <w:div w:id="1920139363">
              <w:marLeft w:val="0"/>
              <w:marRight w:val="0"/>
              <w:marTop w:val="0"/>
              <w:marBottom w:val="0"/>
              <w:divBdr>
                <w:top w:val="none" w:sz="0" w:space="0" w:color="auto"/>
                <w:left w:val="none" w:sz="0" w:space="0" w:color="auto"/>
                <w:bottom w:val="none" w:sz="0" w:space="0" w:color="auto"/>
                <w:right w:val="none" w:sz="0" w:space="0" w:color="auto"/>
              </w:divBdr>
              <w:divsChild>
                <w:div w:id="960452490">
                  <w:marLeft w:val="0"/>
                  <w:marRight w:val="0"/>
                  <w:marTop w:val="181"/>
                  <w:marBottom w:val="181"/>
                  <w:divBdr>
                    <w:top w:val="none" w:sz="0" w:space="0" w:color="auto"/>
                    <w:left w:val="none" w:sz="0" w:space="0" w:color="auto"/>
                    <w:bottom w:val="none" w:sz="0" w:space="0" w:color="auto"/>
                    <w:right w:val="none" w:sz="0" w:space="0" w:color="auto"/>
                  </w:divBdr>
                  <w:divsChild>
                    <w:div w:id="106823958">
                      <w:marLeft w:val="0"/>
                      <w:marRight w:val="0"/>
                      <w:marTop w:val="0"/>
                      <w:marBottom w:val="0"/>
                      <w:divBdr>
                        <w:top w:val="none" w:sz="0" w:space="0" w:color="auto"/>
                        <w:left w:val="none" w:sz="0" w:space="0" w:color="auto"/>
                        <w:bottom w:val="none" w:sz="0" w:space="0" w:color="auto"/>
                        <w:right w:val="none" w:sz="0" w:space="0" w:color="auto"/>
                      </w:divBdr>
                      <w:divsChild>
                        <w:div w:id="245191970">
                          <w:marLeft w:val="0"/>
                          <w:marRight w:val="0"/>
                          <w:marTop w:val="0"/>
                          <w:marBottom w:val="0"/>
                          <w:divBdr>
                            <w:top w:val="none" w:sz="0" w:space="0" w:color="auto"/>
                            <w:left w:val="none" w:sz="0" w:space="0" w:color="auto"/>
                            <w:bottom w:val="none" w:sz="0" w:space="0" w:color="auto"/>
                            <w:right w:val="none" w:sz="0" w:space="0" w:color="auto"/>
                          </w:divBdr>
                        </w:div>
                        <w:div w:id="50097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624234">
      <w:bodyDiv w:val="1"/>
      <w:marLeft w:val="0"/>
      <w:marRight w:val="0"/>
      <w:marTop w:val="0"/>
      <w:marBottom w:val="0"/>
      <w:divBdr>
        <w:top w:val="none" w:sz="0" w:space="0" w:color="auto"/>
        <w:left w:val="none" w:sz="0" w:space="0" w:color="auto"/>
        <w:bottom w:val="none" w:sz="0" w:space="0" w:color="auto"/>
        <w:right w:val="none" w:sz="0" w:space="0" w:color="auto"/>
      </w:divBdr>
    </w:div>
    <w:div w:id="431510775">
      <w:bodyDiv w:val="1"/>
      <w:marLeft w:val="0"/>
      <w:marRight w:val="0"/>
      <w:marTop w:val="0"/>
      <w:marBottom w:val="0"/>
      <w:divBdr>
        <w:top w:val="none" w:sz="0" w:space="0" w:color="auto"/>
        <w:left w:val="none" w:sz="0" w:space="0" w:color="auto"/>
        <w:bottom w:val="none" w:sz="0" w:space="0" w:color="auto"/>
        <w:right w:val="none" w:sz="0" w:space="0" w:color="auto"/>
      </w:divBdr>
    </w:div>
    <w:div w:id="446706926">
      <w:bodyDiv w:val="1"/>
      <w:marLeft w:val="0"/>
      <w:marRight w:val="0"/>
      <w:marTop w:val="0"/>
      <w:marBottom w:val="0"/>
      <w:divBdr>
        <w:top w:val="none" w:sz="0" w:space="0" w:color="auto"/>
        <w:left w:val="none" w:sz="0" w:space="0" w:color="auto"/>
        <w:bottom w:val="none" w:sz="0" w:space="0" w:color="auto"/>
        <w:right w:val="none" w:sz="0" w:space="0" w:color="auto"/>
      </w:divBdr>
    </w:div>
    <w:div w:id="478421918">
      <w:bodyDiv w:val="1"/>
      <w:marLeft w:val="0"/>
      <w:marRight w:val="0"/>
      <w:marTop w:val="0"/>
      <w:marBottom w:val="0"/>
      <w:divBdr>
        <w:top w:val="none" w:sz="0" w:space="0" w:color="auto"/>
        <w:left w:val="none" w:sz="0" w:space="0" w:color="auto"/>
        <w:bottom w:val="none" w:sz="0" w:space="0" w:color="auto"/>
        <w:right w:val="none" w:sz="0" w:space="0" w:color="auto"/>
      </w:divBdr>
      <w:divsChild>
        <w:div w:id="649603947">
          <w:marLeft w:val="0"/>
          <w:marRight w:val="0"/>
          <w:marTop w:val="0"/>
          <w:marBottom w:val="0"/>
          <w:divBdr>
            <w:top w:val="none" w:sz="0" w:space="0" w:color="auto"/>
            <w:left w:val="none" w:sz="0" w:space="0" w:color="auto"/>
            <w:bottom w:val="none" w:sz="0" w:space="0" w:color="auto"/>
            <w:right w:val="none" w:sz="0" w:space="0" w:color="auto"/>
          </w:divBdr>
        </w:div>
        <w:div w:id="891892166">
          <w:marLeft w:val="0"/>
          <w:marRight w:val="0"/>
          <w:marTop w:val="0"/>
          <w:marBottom w:val="0"/>
          <w:divBdr>
            <w:top w:val="none" w:sz="0" w:space="0" w:color="auto"/>
            <w:left w:val="none" w:sz="0" w:space="0" w:color="auto"/>
            <w:bottom w:val="none" w:sz="0" w:space="0" w:color="auto"/>
            <w:right w:val="none" w:sz="0" w:space="0" w:color="auto"/>
          </w:divBdr>
        </w:div>
      </w:divsChild>
    </w:div>
    <w:div w:id="548760972">
      <w:bodyDiv w:val="1"/>
      <w:marLeft w:val="0"/>
      <w:marRight w:val="0"/>
      <w:marTop w:val="0"/>
      <w:marBottom w:val="0"/>
      <w:divBdr>
        <w:top w:val="none" w:sz="0" w:space="0" w:color="auto"/>
        <w:left w:val="none" w:sz="0" w:space="0" w:color="auto"/>
        <w:bottom w:val="none" w:sz="0" w:space="0" w:color="auto"/>
        <w:right w:val="none" w:sz="0" w:space="0" w:color="auto"/>
      </w:divBdr>
    </w:div>
    <w:div w:id="548808715">
      <w:bodyDiv w:val="1"/>
      <w:marLeft w:val="0"/>
      <w:marRight w:val="0"/>
      <w:marTop w:val="0"/>
      <w:marBottom w:val="0"/>
      <w:divBdr>
        <w:top w:val="none" w:sz="0" w:space="0" w:color="auto"/>
        <w:left w:val="none" w:sz="0" w:space="0" w:color="auto"/>
        <w:bottom w:val="none" w:sz="0" w:space="0" w:color="auto"/>
        <w:right w:val="none" w:sz="0" w:space="0" w:color="auto"/>
      </w:divBdr>
      <w:divsChild>
        <w:div w:id="1929609110">
          <w:marLeft w:val="0"/>
          <w:marRight w:val="0"/>
          <w:marTop w:val="0"/>
          <w:marBottom w:val="0"/>
          <w:divBdr>
            <w:top w:val="none" w:sz="0" w:space="0" w:color="auto"/>
            <w:left w:val="none" w:sz="0" w:space="0" w:color="auto"/>
            <w:bottom w:val="none" w:sz="0" w:space="0" w:color="auto"/>
            <w:right w:val="none" w:sz="0" w:space="0" w:color="auto"/>
          </w:divBdr>
        </w:div>
        <w:div w:id="41639049">
          <w:marLeft w:val="0"/>
          <w:marRight w:val="0"/>
          <w:marTop w:val="0"/>
          <w:marBottom w:val="0"/>
          <w:divBdr>
            <w:top w:val="none" w:sz="0" w:space="0" w:color="auto"/>
            <w:left w:val="none" w:sz="0" w:space="0" w:color="auto"/>
            <w:bottom w:val="none" w:sz="0" w:space="0" w:color="auto"/>
            <w:right w:val="none" w:sz="0" w:space="0" w:color="auto"/>
          </w:divBdr>
        </w:div>
      </w:divsChild>
    </w:div>
    <w:div w:id="549146391">
      <w:bodyDiv w:val="1"/>
      <w:marLeft w:val="0"/>
      <w:marRight w:val="0"/>
      <w:marTop w:val="0"/>
      <w:marBottom w:val="0"/>
      <w:divBdr>
        <w:top w:val="none" w:sz="0" w:space="0" w:color="auto"/>
        <w:left w:val="none" w:sz="0" w:space="0" w:color="auto"/>
        <w:bottom w:val="none" w:sz="0" w:space="0" w:color="auto"/>
        <w:right w:val="none" w:sz="0" w:space="0" w:color="auto"/>
      </w:divBdr>
      <w:divsChild>
        <w:div w:id="1127360598">
          <w:marLeft w:val="0"/>
          <w:marRight w:val="0"/>
          <w:marTop w:val="0"/>
          <w:marBottom w:val="0"/>
          <w:divBdr>
            <w:top w:val="none" w:sz="0" w:space="0" w:color="auto"/>
            <w:left w:val="none" w:sz="0" w:space="0" w:color="auto"/>
            <w:bottom w:val="none" w:sz="0" w:space="0" w:color="auto"/>
            <w:right w:val="none" w:sz="0" w:space="0" w:color="auto"/>
          </w:divBdr>
        </w:div>
        <w:div w:id="414790783">
          <w:marLeft w:val="0"/>
          <w:marRight w:val="0"/>
          <w:marTop w:val="0"/>
          <w:marBottom w:val="0"/>
          <w:divBdr>
            <w:top w:val="none" w:sz="0" w:space="0" w:color="auto"/>
            <w:left w:val="none" w:sz="0" w:space="0" w:color="auto"/>
            <w:bottom w:val="none" w:sz="0" w:space="0" w:color="auto"/>
            <w:right w:val="none" w:sz="0" w:space="0" w:color="auto"/>
          </w:divBdr>
        </w:div>
      </w:divsChild>
    </w:div>
    <w:div w:id="567611967">
      <w:bodyDiv w:val="1"/>
      <w:marLeft w:val="0"/>
      <w:marRight w:val="0"/>
      <w:marTop w:val="0"/>
      <w:marBottom w:val="0"/>
      <w:divBdr>
        <w:top w:val="none" w:sz="0" w:space="0" w:color="auto"/>
        <w:left w:val="none" w:sz="0" w:space="0" w:color="auto"/>
        <w:bottom w:val="none" w:sz="0" w:space="0" w:color="auto"/>
        <w:right w:val="none" w:sz="0" w:space="0" w:color="auto"/>
      </w:divBdr>
    </w:div>
    <w:div w:id="569924018">
      <w:bodyDiv w:val="1"/>
      <w:marLeft w:val="0"/>
      <w:marRight w:val="0"/>
      <w:marTop w:val="0"/>
      <w:marBottom w:val="0"/>
      <w:divBdr>
        <w:top w:val="none" w:sz="0" w:space="0" w:color="auto"/>
        <w:left w:val="none" w:sz="0" w:space="0" w:color="auto"/>
        <w:bottom w:val="none" w:sz="0" w:space="0" w:color="auto"/>
        <w:right w:val="none" w:sz="0" w:space="0" w:color="auto"/>
      </w:divBdr>
    </w:div>
    <w:div w:id="574357598">
      <w:bodyDiv w:val="1"/>
      <w:marLeft w:val="0"/>
      <w:marRight w:val="0"/>
      <w:marTop w:val="0"/>
      <w:marBottom w:val="0"/>
      <w:divBdr>
        <w:top w:val="none" w:sz="0" w:space="0" w:color="auto"/>
        <w:left w:val="none" w:sz="0" w:space="0" w:color="auto"/>
        <w:bottom w:val="none" w:sz="0" w:space="0" w:color="auto"/>
        <w:right w:val="none" w:sz="0" w:space="0" w:color="auto"/>
      </w:divBdr>
      <w:divsChild>
        <w:div w:id="1849903527">
          <w:marLeft w:val="120"/>
          <w:marRight w:val="120"/>
          <w:marTop w:val="120"/>
          <w:marBottom w:val="120"/>
          <w:divBdr>
            <w:top w:val="none" w:sz="0" w:space="0" w:color="auto"/>
            <w:left w:val="none" w:sz="0" w:space="0" w:color="auto"/>
            <w:bottom w:val="none" w:sz="0" w:space="0" w:color="auto"/>
            <w:right w:val="none" w:sz="0" w:space="0" w:color="auto"/>
          </w:divBdr>
          <w:divsChild>
            <w:div w:id="364673849">
              <w:marLeft w:val="120"/>
              <w:marRight w:val="120"/>
              <w:marTop w:val="120"/>
              <w:marBottom w:val="120"/>
              <w:divBdr>
                <w:top w:val="none" w:sz="0" w:space="0" w:color="auto"/>
                <w:left w:val="none" w:sz="0" w:space="0" w:color="auto"/>
                <w:bottom w:val="none" w:sz="0" w:space="0" w:color="auto"/>
                <w:right w:val="none" w:sz="0" w:space="0" w:color="auto"/>
              </w:divBdr>
              <w:divsChild>
                <w:div w:id="1572033449">
                  <w:marLeft w:val="120"/>
                  <w:marRight w:val="120"/>
                  <w:marTop w:val="120"/>
                  <w:marBottom w:val="120"/>
                  <w:divBdr>
                    <w:top w:val="none" w:sz="0" w:space="0" w:color="auto"/>
                    <w:left w:val="none" w:sz="0" w:space="0" w:color="auto"/>
                    <w:bottom w:val="none" w:sz="0" w:space="0" w:color="auto"/>
                    <w:right w:val="none" w:sz="0" w:space="0" w:color="auto"/>
                  </w:divBdr>
                </w:div>
              </w:divsChild>
            </w:div>
          </w:divsChild>
        </w:div>
      </w:divsChild>
    </w:div>
    <w:div w:id="621419383">
      <w:bodyDiv w:val="1"/>
      <w:marLeft w:val="0"/>
      <w:marRight w:val="0"/>
      <w:marTop w:val="0"/>
      <w:marBottom w:val="0"/>
      <w:divBdr>
        <w:top w:val="none" w:sz="0" w:space="0" w:color="auto"/>
        <w:left w:val="none" w:sz="0" w:space="0" w:color="auto"/>
        <w:bottom w:val="none" w:sz="0" w:space="0" w:color="auto"/>
        <w:right w:val="none" w:sz="0" w:space="0" w:color="auto"/>
      </w:divBdr>
      <w:divsChild>
        <w:div w:id="866796712">
          <w:marLeft w:val="0"/>
          <w:marRight w:val="0"/>
          <w:marTop w:val="0"/>
          <w:marBottom w:val="0"/>
          <w:divBdr>
            <w:top w:val="none" w:sz="0" w:space="0" w:color="auto"/>
            <w:left w:val="none" w:sz="0" w:space="0" w:color="auto"/>
            <w:bottom w:val="none" w:sz="0" w:space="0" w:color="auto"/>
            <w:right w:val="none" w:sz="0" w:space="0" w:color="auto"/>
          </w:divBdr>
        </w:div>
        <w:div w:id="1413039485">
          <w:marLeft w:val="0"/>
          <w:marRight w:val="0"/>
          <w:marTop w:val="0"/>
          <w:marBottom w:val="0"/>
          <w:divBdr>
            <w:top w:val="none" w:sz="0" w:space="0" w:color="auto"/>
            <w:left w:val="none" w:sz="0" w:space="0" w:color="auto"/>
            <w:bottom w:val="none" w:sz="0" w:space="0" w:color="auto"/>
            <w:right w:val="none" w:sz="0" w:space="0" w:color="auto"/>
          </w:divBdr>
        </w:div>
      </w:divsChild>
    </w:div>
    <w:div w:id="671684460">
      <w:bodyDiv w:val="1"/>
      <w:marLeft w:val="0"/>
      <w:marRight w:val="0"/>
      <w:marTop w:val="0"/>
      <w:marBottom w:val="0"/>
      <w:divBdr>
        <w:top w:val="none" w:sz="0" w:space="0" w:color="auto"/>
        <w:left w:val="none" w:sz="0" w:space="0" w:color="auto"/>
        <w:bottom w:val="none" w:sz="0" w:space="0" w:color="auto"/>
        <w:right w:val="none" w:sz="0" w:space="0" w:color="auto"/>
      </w:divBdr>
      <w:divsChild>
        <w:div w:id="1782452998">
          <w:marLeft w:val="0"/>
          <w:marRight w:val="0"/>
          <w:marTop w:val="0"/>
          <w:marBottom w:val="0"/>
          <w:divBdr>
            <w:top w:val="none" w:sz="0" w:space="0" w:color="auto"/>
            <w:left w:val="none" w:sz="0" w:space="0" w:color="auto"/>
            <w:bottom w:val="none" w:sz="0" w:space="0" w:color="auto"/>
            <w:right w:val="none" w:sz="0" w:space="0" w:color="auto"/>
          </w:divBdr>
        </w:div>
        <w:div w:id="371654937">
          <w:marLeft w:val="0"/>
          <w:marRight w:val="0"/>
          <w:marTop w:val="0"/>
          <w:marBottom w:val="0"/>
          <w:divBdr>
            <w:top w:val="none" w:sz="0" w:space="0" w:color="auto"/>
            <w:left w:val="none" w:sz="0" w:space="0" w:color="auto"/>
            <w:bottom w:val="none" w:sz="0" w:space="0" w:color="auto"/>
            <w:right w:val="none" w:sz="0" w:space="0" w:color="auto"/>
          </w:divBdr>
        </w:div>
      </w:divsChild>
    </w:div>
    <w:div w:id="688793798">
      <w:bodyDiv w:val="1"/>
      <w:marLeft w:val="0"/>
      <w:marRight w:val="0"/>
      <w:marTop w:val="0"/>
      <w:marBottom w:val="0"/>
      <w:divBdr>
        <w:top w:val="none" w:sz="0" w:space="0" w:color="auto"/>
        <w:left w:val="none" w:sz="0" w:space="0" w:color="auto"/>
        <w:bottom w:val="none" w:sz="0" w:space="0" w:color="auto"/>
        <w:right w:val="none" w:sz="0" w:space="0" w:color="auto"/>
      </w:divBdr>
    </w:div>
    <w:div w:id="724566296">
      <w:bodyDiv w:val="1"/>
      <w:marLeft w:val="0"/>
      <w:marRight w:val="0"/>
      <w:marTop w:val="0"/>
      <w:marBottom w:val="0"/>
      <w:divBdr>
        <w:top w:val="none" w:sz="0" w:space="0" w:color="auto"/>
        <w:left w:val="none" w:sz="0" w:space="0" w:color="auto"/>
        <w:bottom w:val="none" w:sz="0" w:space="0" w:color="auto"/>
        <w:right w:val="none" w:sz="0" w:space="0" w:color="auto"/>
      </w:divBdr>
    </w:div>
    <w:div w:id="730926243">
      <w:bodyDiv w:val="1"/>
      <w:marLeft w:val="0"/>
      <w:marRight w:val="0"/>
      <w:marTop w:val="0"/>
      <w:marBottom w:val="0"/>
      <w:divBdr>
        <w:top w:val="none" w:sz="0" w:space="0" w:color="auto"/>
        <w:left w:val="none" w:sz="0" w:space="0" w:color="auto"/>
        <w:bottom w:val="none" w:sz="0" w:space="0" w:color="auto"/>
        <w:right w:val="none" w:sz="0" w:space="0" w:color="auto"/>
      </w:divBdr>
    </w:div>
    <w:div w:id="748775787">
      <w:bodyDiv w:val="1"/>
      <w:marLeft w:val="0"/>
      <w:marRight w:val="0"/>
      <w:marTop w:val="0"/>
      <w:marBottom w:val="0"/>
      <w:divBdr>
        <w:top w:val="none" w:sz="0" w:space="0" w:color="auto"/>
        <w:left w:val="none" w:sz="0" w:space="0" w:color="auto"/>
        <w:bottom w:val="none" w:sz="0" w:space="0" w:color="auto"/>
        <w:right w:val="none" w:sz="0" w:space="0" w:color="auto"/>
      </w:divBdr>
      <w:divsChild>
        <w:div w:id="1030913080">
          <w:marLeft w:val="0"/>
          <w:marRight w:val="0"/>
          <w:marTop w:val="0"/>
          <w:marBottom w:val="0"/>
          <w:divBdr>
            <w:top w:val="none" w:sz="0" w:space="0" w:color="auto"/>
            <w:left w:val="none" w:sz="0" w:space="0" w:color="auto"/>
            <w:bottom w:val="none" w:sz="0" w:space="0" w:color="auto"/>
            <w:right w:val="none" w:sz="0" w:space="0" w:color="auto"/>
          </w:divBdr>
        </w:div>
        <w:div w:id="383144172">
          <w:marLeft w:val="0"/>
          <w:marRight w:val="0"/>
          <w:marTop w:val="0"/>
          <w:marBottom w:val="0"/>
          <w:divBdr>
            <w:top w:val="none" w:sz="0" w:space="0" w:color="auto"/>
            <w:left w:val="none" w:sz="0" w:space="0" w:color="auto"/>
            <w:bottom w:val="none" w:sz="0" w:space="0" w:color="auto"/>
            <w:right w:val="none" w:sz="0" w:space="0" w:color="auto"/>
          </w:divBdr>
        </w:div>
      </w:divsChild>
    </w:div>
    <w:div w:id="808933838">
      <w:bodyDiv w:val="1"/>
      <w:marLeft w:val="0"/>
      <w:marRight w:val="0"/>
      <w:marTop w:val="0"/>
      <w:marBottom w:val="0"/>
      <w:divBdr>
        <w:top w:val="none" w:sz="0" w:space="0" w:color="auto"/>
        <w:left w:val="none" w:sz="0" w:space="0" w:color="auto"/>
        <w:bottom w:val="none" w:sz="0" w:space="0" w:color="auto"/>
        <w:right w:val="none" w:sz="0" w:space="0" w:color="auto"/>
      </w:divBdr>
    </w:div>
    <w:div w:id="816646731">
      <w:bodyDiv w:val="1"/>
      <w:marLeft w:val="0"/>
      <w:marRight w:val="0"/>
      <w:marTop w:val="0"/>
      <w:marBottom w:val="0"/>
      <w:divBdr>
        <w:top w:val="none" w:sz="0" w:space="0" w:color="auto"/>
        <w:left w:val="none" w:sz="0" w:space="0" w:color="auto"/>
        <w:bottom w:val="none" w:sz="0" w:space="0" w:color="auto"/>
        <w:right w:val="none" w:sz="0" w:space="0" w:color="auto"/>
      </w:divBdr>
    </w:div>
    <w:div w:id="833684864">
      <w:bodyDiv w:val="1"/>
      <w:marLeft w:val="0"/>
      <w:marRight w:val="0"/>
      <w:marTop w:val="0"/>
      <w:marBottom w:val="0"/>
      <w:divBdr>
        <w:top w:val="none" w:sz="0" w:space="0" w:color="auto"/>
        <w:left w:val="none" w:sz="0" w:space="0" w:color="auto"/>
        <w:bottom w:val="none" w:sz="0" w:space="0" w:color="auto"/>
        <w:right w:val="none" w:sz="0" w:space="0" w:color="auto"/>
      </w:divBdr>
    </w:div>
    <w:div w:id="958343159">
      <w:bodyDiv w:val="1"/>
      <w:marLeft w:val="0"/>
      <w:marRight w:val="0"/>
      <w:marTop w:val="0"/>
      <w:marBottom w:val="0"/>
      <w:divBdr>
        <w:top w:val="none" w:sz="0" w:space="0" w:color="auto"/>
        <w:left w:val="none" w:sz="0" w:space="0" w:color="auto"/>
        <w:bottom w:val="none" w:sz="0" w:space="0" w:color="auto"/>
        <w:right w:val="none" w:sz="0" w:space="0" w:color="auto"/>
      </w:divBdr>
    </w:div>
    <w:div w:id="988172917">
      <w:bodyDiv w:val="1"/>
      <w:marLeft w:val="0"/>
      <w:marRight w:val="0"/>
      <w:marTop w:val="0"/>
      <w:marBottom w:val="0"/>
      <w:divBdr>
        <w:top w:val="none" w:sz="0" w:space="0" w:color="auto"/>
        <w:left w:val="none" w:sz="0" w:space="0" w:color="auto"/>
        <w:bottom w:val="none" w:sz="0" w:space="0" w:color="auto"/>
        <w:right w:val="none" w:sz="0" w:space="0" w:color="auto"/>
      </w:divBdr>
      <w:divsChild>
        <w:div w:id="89082761">
          <w:marLeft w:val="0"/>
          <w:marRight w:val="0"/>
          <w:marTop w:val="0"/>
          <w:marBottom w:val="0"/>
          <w:divBdr>
            <w:top w:val="none" w:sz="0" w:space="0" w:color="auto"/>
            <w:left w:val="none" w:sz="0" w:space="0" w:color="auto"/>
            <w:bottom w:val="none" w:sz="0" w:space="0" w:color="auto"/>
            <w:right w:val="none" w:sz="0" w:space="0" w:color="auto"/>
          </w:divBdr>
        </w:div>
        <w:div w:id="518785954">
          <w:marLeft w:val="0"/>
          <w:marRight w:val="0"/>
          <w:marTop w:val="0"/>
          <w:marBottom w:val="0"/>
          <w:divBdr>
            <w:top w:val="none" w:sz="0" w:space="0" w:color="auto"/>
            <w:left w:val="none" w:sz="0" w:space="0" w:color="auto"/>
            <w:bottom w:val="none" w:sz="0" w:space="0" w:color="auto"/>
            <w:right w:val="none" w:sz="0" w:space="0" w:color="auto"/>
          </w:divBdr>
        </w:div>
      </w:divsChild>
    </w:div>
    <w:div w:id="1026247890">
      <w:bodyDiv w:val="1"/>
      <w:marLeft w:val="0"/>
      <w:marRight w:val="0"/>
      <w:marTop w:val="0"/>
      <w:marBottom w:val="0"/>
      <w:divBdr>
        <w:top w:val="none" w:sz="0" w:space="0" w:color="auto"/>
        <w:left w:val="none" w:sz="0" w:space="0" w:color="auto"/>
        <w:bottom w:val="none" w:sz="0" w:space="0" w:color="auto"/>
        <w:right w:val="none" w:sz="0" w:space="0" w:color="auto"/>
      </w:divBdr>
    </w:div>
    <w:div w:id="1034772295">
      <w:bodyDiv w:val="1"/>
      <w:marLeft w:val="0"/>
      <w:marRight w:val="0"/>
      <w:marTop w:val="0"/>
      <w:marBottom w:val="0"/>
      <w:divBdr>
        <w:top w:val="none" w:sz="0" w:space="0" w:color="auto"/>
        <w:left w:val="none" w:sz="0" w:space="0" w:color="auto"/>
        <w:bottom w:val="none" w:sz="0" w:space="0" w:color="auto"/>
        <w:right w:val="none" w:sz="0" w:space="0" w:color="auto"/>
      </w:divBdr>
    </w:div>
    <w:div w:id="1093432483">
      <w:bodyDiv w:val="1"/>
      <w:marLeft w:val="0"/>
      <w:marRight w:val="0"/>
      <w:marTop w:val="0"/>
      <w:marBottom w:val="0"/>
      <w:divBdr>
        <w:top w:val="none" w:sz="0" w:space="0" w:color="auto"/>
        <w:left w:val="none" w:sz="0" w:space="0" w:color="auto"/>
        <w:bottom w:val="none" w:sz="0" w:space="0" w:color="auto"/>
        <w:right w:val="none" w:sz="0" w:space="0" w:color="auto"/>
      </w:divBdr>
      <w:divsChild>
        <w:div w:id="1813060884">
          <w:marLeft w:val="0"/>
          <w:marRight w:val="0"/>
          <w:marTop w:val="0"/>
          <w:marBottom w:val="0"/>
          <w:divBdr>
            <w:top w:val="none" w:sz="0" w:space="0" w:color="auto"/>
            <w:left w:val="none" w:sz="0" w:space="0" w:color="auto"/>
            <w:bottom w:val="none" w:sz="0" w:space="0" w:color="auto"/>
            <w:right w:val="none" w:sz="0" w:space="0" w:color="auto"/>
          </w:divBdr>
        </w:div>
        <w:div w:id="1778282731">
          <w:marLeft w:val="0"/>
          <w:marRight w:val="0"/>
          <w:marTop w:val="0"/>
          <w:marBottom w:val="0"/>
          <w:divBdr>
            <w:top w:val="none" w:sz="0" w:space="0" w:color="auto"/>
            <w:left w:val="none" w:sz="0" w:space="0" w:color="auto"/>
            <w:bottom w:val="none" w:sz="0" w:space="0" w:color="auto"/>
            <w:right w:val="none" w:sz="0" w:space="0" w:color="auto"/>
          </w:divBdr>
        </w:div>
      </w:divsChild>
    </w:div>
    <w:div w:id="1183279695">
      <w:bodyDiv w:val="1"/>
      <w:marLeft w:val="0"/>
      <w:marRight w:val="0"/>
      <w:marTop w:val="0"/>
      <w:marBottom w:val="0"/>
      <w:divBdr>
        <w:top w:val="none" w:sz="0" w:space="0" w:color="auto"/>
        <w:left w:val="none" w:sz="0" w:space="0" w:color="auto"/>
        <w:bottom w:val="none" w:sz="0" w:space="0" w:color="auto"/>
        <w:right w:val="none" w:sz="0" w:space="0" w:color="auto"/>
      </w:divBdr>
    </w:div>
    <w:div w:id="1222061238">
      <w:bodyDiv w:val="1"/>
      <w:marLeft w:val="0"/>
      <w:marRight w:val="0"/>
      <w:marTop w:val="0"/>
      <w:marBottom w:val="0"/>
      <w:divBdr>
        <w:top w:val="none" w:sz="0" w:space="0" w:color="auto"/>
        <w:left w:val="none" w:sz="0" w:space="0" w:color="auto"/>
        <w:bottom w:val="none" w:sz="0" w:space="0" w:color="auto"/>
        <w:right w:val="none" w:sz="0" w:space="0" w:color="auto"/>
      </w:divBdr>
    </w:div>
    <w:div w:id="1337000112">
      <w:bodyDiv w:val="1"/>
      <w:marLeft w:val="0"/>
      <w:marRight w:val="0"/>
      <w:marTop w:val="0"/>
      <w:marBottom w:val="0"/>
      <w:divBdr>
        <w:top w:val="none" w:sz="0" w:space="0" w:color="auto"/>
        <w:left w:val="none" w:sz="0" w:space="0" w:color="auto"/>
        <w:bottom w:val="none" w:sz="0" w:space="0" w:color="auto"/>
        <w:right w:val="none" w:sz="0" w:space="0" w:color="auto"/>
      </w:divBdr>
    </w:div>
    <w:div w:id="1341077590">
      <w:bodyDiv w:val="1"/>
      <w:marLeft w:val="0"/>
      <w:marRight w:val="0"/>
      <w:marTop w:val="0"/>
      <w:marBottom w:val="0"/>
      <w:divBdr>
        <w:top w:val="none" w:sz="0" w:space="0" w:color="auto"/>
        <w:left w:val="none" w:sz="0" w:space="0" w:color="auto"/>
        <w:bottom w:val="none" w:sz="0" w:space="0" w:color="auto"/>
        <w:right w:val="none" w:sz="0" w:space="0" w:color="auto"/>
      </w:divBdr>
    </w:div>
    <w:div w:id="1345208742">
      <w:bodyDiv w:val="1"/>
      <w:marLeft w:val="0"/>
      <w:marRight w:val="0"/>
      <w:marTop w:val="0"/>
      <w:marBottom w:val="0"/>
      <w:divBdr>
        <w:top w:val="none" w:sz="0" w:space="0" w:color="auto"/>
        <w:left w:val="none" w:sz="0" w:space="0" w:color="auto"/>
        <w:bottom w:val="none" w:sz="0" w:space="0" w:color="auto"/>
        <w:right w:val="none" w:sz="0" w:space="0" w:color="auto"/>
      </w:divBdr>
    </w:div>
    <w:div w:id="1345401036">
      <w:bodyDiv w:val="1"/>
      <w:marLeft w:val="0"/>
      <w:marRight w:val="0"/>
      <w:marTop w:val="0"/>
      <w:marBottom w:val="0"/>
      <w:divBdr>
        <w:top w:val="none" w:sz="0" w:space="0" w:color="auto"/>
        <w:left w:val="none" w:sz="0" w:space="0" w:color="auto"/>
        <w:bottom w:val="none" w:sz="0" w:space="0" w:color="auto"/>
        <w:right w:val="none" w:sz="0" w:space="0" w:color="auto"/>
      </w:divBdr>
    </w:div>
    <w:div w:id="1355692129">
      <w:bodyDiv w:val="1"/>
      <w:marLeft w:val="0"/>
      <w:marRight w:val="0"/>
      <w:marTop w:val="0"/>
      <w:marBottom w:val="0"/>
      <w:divBdr>
        <w:top w:val="none" w:sz="0" w:space="0" w:color="auto"/>
        <w:left w:val="none" w:sz="0" w:space="0" w:color="auto"/>
        <w:bottom w:val="none" w:sz="0" w:space="0" w:color="auto"/>
        <w:right w:val="none" w:sz="0" w:space="0" w:color="auto"/>
      </w:divBdr>
    </w:div>
    <w:div w:id="1376926823">
      <w:bodyDiv w:val="1"/>
      <w:marLeft w:val="0"/>
      <w:marRight w:val="0"/>
      <w:marTop w:val="0"/>
      <w:marBottom w:val="0"/>
      <w:divBdr>
        <w:top w:val="none" w:sz="0" w:space="0" w:color="auto"/>
        <w:left w:val="none" w:sz="0" w:space="0" w:color="auto"/>
        <w:bottom w:val="none" w:sz="0" w:space="0" w:color="auto"/>
        <w:right w:val="none" w:sz="0" w:space="0" w:color="auto"/>
      </w:divBdr>
    </w:div>
    <w:div w:id="1385135986">
      <w:bodyDiv w:val="1"/>
      <w:marLeft w:val="0"/>
      <w:marRight w:val="0"/>
      <w:marTop w:val="0"/>
      <w:marBottom w:val="0"/>
      <w:divBdr>
        <w:top w:val="none" w:sz="0" w:space="0" w:color="auto"/>
        <w:left w:val="none" w:sz="0" w:space="0" w:color="auto"/>
        <w:bottom w:val="none" w:sz="0" w:space="0" w:color="auto"/>
        <w:right w:val="none" w:sz="0" w:space="0" w:color="auto"/>
      </w:divBdr>
    </w:div>
    <w:div w:id="1403720800">
      <w:bodyDiv w:val="1"/>
      <w:marLeft w:val="0"/>
      <w:marRight w:val="0"/>
      <w:marTop w:val="0"/>
      <w:marBottom w:val="0"/>
      <w:divBdr>
        <w:top w:val="none" w:sz="0" w:space="0" w:color="auto"/>
        <w:left w:val="none" w:sz="0" w:space="0" w:color="auto"/>
        <w:bottom w:val="none" w:sz="0" w:space="0" w:color="auto"/>
        <w:right w:val="none" w:sz="0" w:space="0" w:color="auto"/>
      </w:divBdr>
    </w:div>
    <w:div w:id="1413307588">
      <w:bodyDiv w:val="1"/>
      <w:marLeft w:val="0"/>
      <w:marRight w:val="0"/>
      <w:marTop w:val="0"/>
      <w:marBottom w:val="0"/>
      <w:divBdr>
        <w:top w:val="none" w:sz="0" w:space="0" w:color="auto"/>
        <w:left w:val="none" w:sz="0" w:space="0" w:color="auto"/>
        <w:bottom w:val="none" w:sz="0" w:space="0" w:color="auto"/>
        <w:right w:val="none" w:sz="0" w:space="0" w:color="auto"/>
      </w:divBdr>
      <w:divsChild>
        <w:div w:id="1890989271">
          <w:marLeft w:val="0"/>
          <w:marRight w:val="0"/>
          <w:marTop w:val="0"/>
          <w:marBottom w:val="0"/>
          <w:divBdr>
            <w:top w:val="none" w:sz="0" w:space="0" w:color="auto"/>
            <w:left w:val="none" w:sz="0" w:space="0" w:color="auto"/>
            <w:bottom w:val="none" w:sz="0" w:space="0" w:color="auto"/>
            <w:right w:val="none" w:sz="0" w:space="0" w:color="auto"/>
          </w:divBdr>
        </w:div>
        <w:div w:id="547491965">
          <w:marLeft w:val="0"/>
          <w:marRight w:val="0"/>
          <w:marTop w:val="0"/>
          <w:marBottom w:val="0"/>
          <w:divBdr>
            <w:top w:val="none" w:sz="0" w:space="0" w:color="auto"/>
            <w:left w:val="none" w:sz="0" w:space="0" w:color="auto"/>
            <w:bottom w:val="none" w:sz="0" w:space="0" w:color="auto"/>
            <w:right w:val="none" w:sz="0" w:space="0" w:color="auto"/>
          </w:divBdr>
        </w:div>
      </w:divsChild>
    </w:div>
    <w:div w:id="1447774752">
      <w:bodyDiv w:val="1"/>
      <w:marLeft w:val="0"/>
      <w:marRight w:val="0"/>
      <w:marTop w:val="0"/>
      <w:marBottom w:val="0"/>
      <w:divBdr>
        <w:top w:val="none" w:sz="0" w:space="0" w:color="auto"/>
        <w:left w:val="none" w:sz="0" w:space="0" w:color="auto"/>
        <w:bottom w:val="none" w:sz="0" w:space="0" w:color="auto"/>
        <w:right w:val="none" w:sz="0" w:space="0" w:color="auto"/>
      </w:divBdr>
    </w:div>
    <w:div w:id="1455372385">
      <w:bodyDiv w:val="1"/>
      <w:marLeft w:val="0"/>
      <w:marRight w:val="0"/>
      <w:marTop w:val="0"/>
      <w:marBottom w:val="0"/>
      <w:divBdr>
        <w:top w:val="none" w:sz="0" w:space="0" w:color="auto"/>
        <w:left w:val="none" w:sz="0" w:space="0" w:color="auto"/>
        <w:bottom w:val="none" w:sz="0" w:space="0" w:color="auto"/>
        <w:right w:val="none" w:sz="0" w:space="0" w:color="auto"/>
      </w:divBdr>
    </w:div>
    <w:div w:id="1473986228">
      <w:bodyDiv w:val="1"/>
      <w:marLeft w:val="0"/>
      <w:marRight w:val="0"/>
      <w:marTop w:val="0"/>
      <w:marBottom w:val="0"/>
      <w:divBdr>
        <w:top w:val="none" w:sz="0" w:space="0" w:color="auto"/>
        <w:left w:val="none" w:sz="0" w:space="0" w:color="auto"/>
        <w:bottom w:val="none" w:sz="0" w:space="0" w:color="auto"/>
        <w:right w:val="none" w:sz="0" w:space="0" w:color="auto"/>
      </w:divBdr>
    </w:div>
    <w:div w:id="1499468415">
      <w:bodyDiv w:val="1"/>
      <w:marLeft w:val="0"/>
      <w:marRight w:val="0"/>
      <w:marTop w:val="0"/>
      <w:marBottom w:val="0"/>
      <w:divBdr>
        <w:top w:val="none" w:sz="0" w:space="0" w:color="auto"/>
        <w:left w:val="none" w:sz="0" w:space="0" w:color="auto"/>
        <w:bottom w:val="none" w:sz="0" w:space="0" w:color="auto"/>
        <w:right w:val="none" w:sz="0" w:space="0" w:color="auto"/>
      </w:divBdr>
    </w:div>
    <w:div w:id="1502624801">
      <w:bodyDiv w:val="1"/>
      <w:marLeft w:val="0"/>
      <w:marRight w:val="0"/>
      <w:marTop w:val="0"/>
      <w:marBottom w:val="0"/>
      <w:divBdr>
        <w:top w:val="none" w:sz="0" w:space="0" w:color="auto"/>
        <w:left w:val="none" w:sz="0" w:space="0" w:color="auto"/>
        <w:bottom w:val="none" w:sz="0" w:space="0" w:color="auto"/>
        <w:right w:val="none" w:sz="0" w:space="0" w:color="auto"/>
      </w:divBdr>
    </w:div>
    <w:div w:id="1534462930">
      <w:bodyDiv w:val="1"/>
      <w:marLeft w:val="0"/>
      <w:marRight w:val="0"/>
      <w:marTop w:val="0"/>
      <w:marBottom w:val="0"/>
      <w:divBdr>
        <w:top w:val="none" w:sz="0" w:space="0" w:color="auto"/>
        <w:left w:val="none" w:sz="0" w:space="0" w:color="auto"/>
        <w:bottom w:val="none" w:sz="0" w:space="0" w:color="auto"/>
        <w:right w:val="none" w:sz="0" w:space="0" w:color="auto"/>
      </w:divBdr>
    </w:div>
    <w:div w:id="1544751346">
      <w:bodyDiv w:val="1"/>
      <w:marLeft w:val="0"/>
      <w:marRight w:val="0"/>
      <w:marTop w:val="0"/>
      <w:marBottom w:val="0"/>
      <w:divBdr>
        <w:top w:val="none" w:sz="0" w:space="0" w:color="auto"/>
        <w:left w:val="none" w:sz="0" w:space="0" w:color="auto"/>
        <w:bottom w:val="none" w:sz="0" w:space="0" w:color="auto"/>
        <w:right w:val="none" w:sz="0" w:space="0" w:color="auto"/>
      </w:divBdr>
    </w:div>
    <w:div w:id="1547523719">
      <w:bodyDiv w:val="1"/>
      <w:marLeft w:val="0"/>
      <w:marRight w:val="0"/>
      <w:marTop w:val="0"/>
      <w:marBottom w:val="0"/>
      <w:divBdr>
        <w:top w:val="none" w:sz="0" w:space="0" w:color="auto"/>
        <w:left w:val="none" w:sz="0" w:space="0" w:color="auto"/>
        <w:bottom w:val="none" w:sz="0" w:space="0" w:color="auto"/>
        <w:right w:val="none" w:sz="0" w:space="0" w:color="auto"/>
      </w:divBdr>
    </w:div>
    <w:div w:id="1560365660">
      <w:bodyDiv w:val="1"/>
      <w:marLeft w:val="0"/>
      <w:marRight w:val="0"/>
      <w:marTop w:val="0"/>
      <w:marBottom w:val="0"/>
      <w:divBdr>
        <w:top w:val="none" w:sz="0" w:space="0" w:color="auto"/>
        <w:left w:val="none" w:sz="0" w:space="0" w:color="auto"/>
        <w:bottom w:val="none" w:sz="0" w:space="0" w:color="auto"/>
        <w:right w:val="none" w:sz="0" w:space="0" w:color="auto"/>
      </w:divBdr>
      <w:divsChild>
        <w:div w:id="1589804340">
          <w:marLeft w:val="0"/>
          <w:marRight w:val="0"/>
          <w:marTop w:val="0"/>
          <w:marBottom w:val="0"/>
          <w:divBdr>
            <w:top w:val="none" w:sz="0" w:space="0" w:color="auto"/>
            <w:left w:val="none" w:sz="0" w:space="0" w:color="auto"/>
            <w:bottom w:val="none" w:sz="0" w:space="0" w:color="auto"/>
            <w:right w:val="none" w:sz="0" w:space="0" w:color="auto"/>
          </w:divBdr>
        </w:div>
        <w:div w:id="263466923">
          <w:marLeft w:val="0"/>
          <w:marRight w:val="0"/>
          <w:marTop w:val="0"/>
          <w:marBottom w:val="0"/>
          <w:divBdr>
            <w:top w:val="none" w:sz="0" w:space="0" w:color="auto"/>
            <w:left w:val="none" w:sz="0" w:space="0" w:color="auto"/>
            <w:bottom w:val="none" w:sz="0" w:space="0" w:color="auto"/>
            <w:right w:val="none" w:sz="0" w:space="0" w:color="auto"/>
          </w:divBdr>
        </w:div>
      </w:divsChild>
    </w:div>
    <w:div w:id="1568999964">
      <w:bodyDiv w:val="1"/>
      <w:marLeft w:val="0"/>
      <w:marRight w:val="0"/>
      <w:marTop w:val="0"/>
      <w:marBottom w:val="0"/>
      <w:divBdr>
        <w:top w:val="none" w:sz="0" w:space="0" w:color="auto"/>
        <w:left w:val="none" w:sz="0" w:space="0" w:color="auto"/>
        <w:bottom w:val="none" w:sz="0" w:space="0" w:color="auto"/>
        <w:right w:val="none" w:sz="0" w:space="0" w:color="auto"/>
      </w:divBdr>
    </w:div>
    <w:div w:id="1574312808">
      <w:bodyDiv w:val="1"/>
      <w:marLeft w:val="0"/>
      <w:marRight w:val="0"/>
      <w:marTop w:val="0"/>
      <w:marBottom w:val="0"/>
      <w:divBdr>
        <w:top w:val="none" w:sz="0" w:space="0" w:color="auto"/>
        <w:left w:val="none" w:sz="0" w:space="0" w:color="auto"/>
        <w:bottom w:val="none" w:sz="0" w:space="0" w:color="auto"/>
        <w:right w:val="none" w:sz="0" w:space="0" w:color="auto"/>
      </w:divBdr>
    </w:div>
    <w:div w:id="1580289219">
      <w:bodyDiv w:val="1"/>
      <w:marLeft w:val="0"/>
      <w:marRight w:val="0"/>
      <w:marTop w:val="0"/>
      <w:marBottom w:val="0"/>
      <w:divBdr>
        <w:top w:val="none" w:sz="0" w:space="0" w:color="auto"/>
        <w:left w:val="none" w:sz="0" w:space="0" w:color="auto"/>
        <w:bottom w:val="none" w:sz="0" w:space="0" w:color="auto"/>
        <w:right w:val="none" w:sz="0" w:space="0" w:color="auto"/>
      </w:divBdr>
    </w:div>
    <w:div w:id="1586915246">
      <w:bodyDiv w:val="1"/>
      <w:marLeft w:val="0"/>
      <w:marRight w:val="0"/>
      <w:marTop w:val="0"/>
      <w:marBottom w:val="0"/>
      <w:divBdr>
        <w:top w:val="none" w:sz="0" w:space="0" w:color="auto"/>
        <w:left w:val="none" w:sz="0" w:space="0" w:color="auto"/>
        <w:bottom w:val="none" w:sz="0" w:space="0" w:color="auto"/>
        <w:right w:val="none" w:sz="0" w:space="0" w:color="auto"/>
      </w:divBdr>
    </w:div>
    <w:div w:id="1593658655">
      <w:bodyDiv w:val="1"/>
      <w:marLeft w:val="0"/>
      <w:marRight w:val="0"/>
      <w:marTop w:val="0"/>
      <w:marBottom w:val="0"/>
      <w:divBdr>
        <w:top w:val="none" w:sz="0" w:space="0" w:color="auto"/>
        <w:left w:val="none" w:sz="0" w:space="0" w:color="auto"/>
        <w:bottom w:val="none" w:sz="0" w:space="0" w:color="auto"/>
        <w:right w:val="none" w:sz="0" w:space="0" w:color="auto"/>
      </w:divBdr>
    </w:div>
    <w:div w:id="1599606033">
      <w:bodyDiv w:val="1"/>
      <w:marLeft w:val="0"/>
      <w:marRight w:val="0"/>
      <w:marTop w:val="0"/>
      <w:marBottom w:val="0"/>
      <w:divBdr>
        <w:top w:val="none" w:sz="0" w:space="0" w:color="auto"/>
        <w:left w:val="none" w:sz="0" w:space="0" w:color="auto"/>
        <w:bottom w:val="none" w:sz="0" w:space="0" w:color="auto"/>
        <w:right w:val="none" w:sz="0" w:space="0" w:color="auto"/>
      </w:divBdr>
      <w:divsChild>
        <w:div w:id="334114295">
          <w:marLeft w:val="0"/>
          <w:marRight w:val="0"/>
          <w:marTop w:val="0"/>
          <w:marBottom w:val="0"/>
          <w:divBdr>
            <w:top w:val="none" w:sz="0" w:space="0" w:color="auto"/>
            <w:left w:val="none" w:sz="0" w:space="0" w:color="auto"/>
            <w:bottom w:val="none" w:sz="0" w:space="0" w:color="auto"/>
            <w:right w:val="none" w:sz="0" w:space="0" w:color="auto"/>
          </w:divBdr>
        </w:div>
        <w:div w:id="1010379305">
          <w:marLeft w:val="0"/>
          <w:marRight w:val="0"/>
          <w:marTop w:val="0"/>
          <w:marBottom w:val="0"/>
          <w:divBdr>
            <w:top w:val="none" w:sz="0" w:space="0" w:color="auto"/>
            <w:left w:val="none" w:sz="0" w:space="0" w:color="auto"/>
            <w:bottom w:val="none" w:sz="0" w:space="0" w:color="auto"/>
            <w:right w:val="none" w:sz="0" w:space="0" w:color="auto"/>
          </w:divBdr>
        </w:div>
      </w:divsChild>
    </w:div>
    <w:div w:id="1628077219">
      <w:bodyDiv w:val="1"/>
      <w:marLeft w:val="0"/>
      <w:marRight w:val="0"/>
      <w:marTop w:val="0"/>
      <w:marBottom w:val="0"/>
      <w:divBdr>
        <w:top w:val="none" w:sz="0" w:space="0" w:color="auto"/>
        <w:left w:val="none" w:sz="0" w:space="0" w:color="auto"/>
        <w:bottom w:val="none" w:sz="0" w:space="0" w:color="auto"/>
        <w:right w:val="none" w:sz="0" w:space="0" w:color="auto"/>
      </w:divBdr>
      <w:divsChild>
        <w:div w:id="762654558">
          <w:marLeft w:val="0"/>
          <w:marRight w:val="0"/>
          <w:marTop w:val="0"/>
          <w:marBottom w:val="0"/>
          <w:divBdr>
            <w:top w:val="none" w:sz="0" w:space="0" w:color="auto"/>
            <w:left w:val="none" w:sz="0" w:space="0" w:color="auto"/>
            <w:bottom w:val="none" w:sz="0" w:space="0" w:color="auto"/>
            <w:right w:val="none" w:sz="0" w:space="0" w:color="auto"/>
          </w:divBdr>
          <w:divsChild>
            <w:div w:id="1287657584">
              <w:marLeft w:val="0"/>
              <w:marRight w:val="0"/>
              <w:marTop w:val="0"/>
              <w:marBottom w:val="0"/>
              <w:divBdr>
                <w:top w:val="none" w:sz="0" w:space="0" w:color="auto"/>
                <w:left w:val="none" w:sz="0" w:space="0" w:color="auto"/>
                <w:bottom w:val="none" w:sz="0" w:space="0" w:color="auto"/>
                <w:right w:val="none" w:sz="0" w:space="0" w:color="auto"/>
              </w:divBdr>
              <w:divsChild>
                <w:div w:id="1608737851">
                  <w:marLeft w:val="0"/>
                  <w:marRight w:val="0"/>
                  <w:marTop w:val="0"/>
                  <w:marBottom w:val="0"/>
                  <w:divBdr>
                    <w:top w:val="none" w:sz="0" w:space="0" w:color="auto"/>
                    <w:left w:val="none" w:sz="0" w:space="0" w:color="auto"/>
                    <w:bottom w:val="none" w:sz="0" w:space="0" w:color="auto"/>
                    <w:right w:val="none" w:sz="0" w:space="0" w:color="auto"/>
                  </w:divBdr>
                  <w:divsChild>
                    <w:div w:id="1003321818">
                      <w:marLeft w:val="0"/>
                      <w:marRight w:val="0"/>
                      <w:marTop w:val="0"/>
                      <w:marBottom w:val="0"/>
                      <w:divBdr>
                        <w:top w:val="none" w:sz="0" w:space="0" w:color="auto"/>
                        <w:left w:val="none" w:sz="0" w:space="0" w:color="auto"/>
                        <w:bottom w:val="none" w:sz="0" w:space="0" w:color="auto"/>
                        <w:right w:val="none" w:sz="0" w:space="0" w:color="auto"/>
                      </w:divBdr>
                      <w:divsChild>
                        <w:div w:id="60843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201925">
      <w:bodyDiv w:val="1"/>
      <w:marLeft w:val="0"/>
      <w:marRight w:val="0"/>
      <w:marTop w:val="0"/>
      <w:marBottom w:val="0"/>
      <w:divBdr>
        <w:top w:val="none" w:sz="0" w:space="0" w:color="auto"/>
        <w:left w:val="none" w:sz="0" w:space="0" w:color="auto"/>
        <w:bottom w:val="none" w:sz="0" w:space="0" w:color="auto"/>
        <w:right w:val="none" w:sz="0" w:space="0" w:color="auto"/>
      </w:divBdr>
      <w:divsChild>
        <w:div w:id="1390953197">
          <w:marLeft w:val="0"/>
          <w:marRight w:val="0"/>
          <w:marTop w:val="0"/>
          <w:marBottom w:val="0"/>
          <w:divBdr>
            <w:top w:val="none" w:sz="0" w:space="0" w:color="auto"/>
            <w:left w:val="none" w:sz="0" w:space="0" w:color="auto"/>
            <w:bottom w:val="none" w:sz="0" w:space="0" w:color="auto"/>
            <w:right w:val="none" w:sz="0" w:space="0" w:color="auto"/>
          </w:divBdr>
        </w:div>
        <w:div w:id="1659386753">
          <w:marLeft w:val="0"/>
          <w:marRight w:val="0"/>
          <w:marTop w:val="0"/>
          <w:marBottom w:val="0"/>
          <w:divBdr>
            <w:top w:val="none" w:sz="0" w:space="0" w:color="auto"/>
            <w:left w:val="none" w:sz="0" w:space="0" w:color="auto"/>
            <w:bottom w:val="none" w:sz="0" w:space="0" w:color="auto"/>
            <w:right w:val="none" w:sz="0" w:space="0" w:color="auto"/>
          </w:divBdr>
        </w:div>
      </w:divsChild>
    </w:div>
    <w:div w:id="1650358150">
      <w:bodyDiv w:val="1"/>
      <w:marLeft w:val="0"/>
      <w:marRight w:val="0"/>
      <w:marTop w:val="0"/>
      <w:marBottom w:val="0"/>
      <w:divBdr>
        <w:top w:val="none" w:sz="0" w:space="0" w:color="auto"/>
        <w:left w:val="none" w:sz="0" w:space="0" w:color="auto"/>
        <w:bottom w:val="none" w:sz="0" w:space="0" w:color="auto"/>
        <w:right w:val="none" w:sz="0" w:space="0" w:color="auto"/>
      </w:divBdr>
    </w:div>
    <w:div w:id="1671714128">
      <w:bodyDiv w:val="1"/>
      <w:marLeft w:val="0"/>
      <w:marRight w:val="0"/>
      <w:marTop w:val="0"/>
      <w:marBottom w:val="0"/>
      <w:divBdr>
        <w:top w:val="none" w:sz="0" w:space="0" w:color="auto"/>
        <w:left w:val="none" w:sz="0" w:space="0" w:color="auto"/>
        <w:bottom w:val="none" w:sz="0" w:space="0" w:color="auto"/>
        <w:right w:val="none" w:sz="0" w:space="0" w:color="auto"/>
      </w:divBdr>
      <w:divsChild>
        <w:div w:id="1784375116">
          <w:marLeft w:val="0"/>
          <w:marRight w:val="0"/>
          <w:marTop w:val="0"/>
          <w:marBottom w:val="0"/>
          <w:divBdr>
            <w:top w:val="none" w:sz="0" w:space="0" w:color="auto"/>
            <w:left w:val="none" w:sz="0" w:space="0" w:color="auto"/>
            <w:bottom w:val="none" w:sz="0" w:space="0" w:color="auto"/>
            <w:right w:val="none" w:sz="0" w:space="0" w:color="auto"/>
          </w:divBdr>
        </w:div>
        <w:div w:id="936063259">
          <w:marLeft w:val="0"/>
          <w:marRight w:val="0"/>
          <w:marTop w:val="0"/>
          <w:marBottom w:val="0"/>
          <w:divBdr>
            <w:top w:val="none" w:sz="0" w:space="0" w:color="auto"/>
            <w:left w:val="none" w:sz="0" w:space="0" w:color="auto"/>
            <w:bottom w:val="none" w:sz="0" w:space="0" w:color="auto"/>
            <w:right w:val="none" w:sz="0" w:space="0" w:color="auto"/>
          </w:divBdr>
        </w:div>
      </w:divsChild>
    </w:div>
    <w:div w:id="1677074095">
      <w:bodyDiv w:val="1"/>
      <w:marLeft w:val="0"/>
      <w:marRight w:val="0"/>
      <w:marTop w:val="0"/>
      <w:marBottom w:val="0"/>
      <w:divBdr>
        <w:top w:val="none" w:sz="0" w:space="0" w:color="auto"/>
        <w:left w:val="none" w:sz="0" w:space="0" w:color="auto"/>
        <w:bottom w:val="none" w:sz="0" w:space="0" w:color="auto"/>
        <w:right w:val="none" w:sz="0" w:space="0" w:color="auto"/>
      </w:divBdr>
    </w:div>
    <w:div w:id="1686518882">
      <w:bodyDiv w:val="1"/>
      <w:marLeft w:val="0"/>
      <w:marRight w:val="0"/>
      <w:marTop w:val="0"/>
      <w:marBottom w:val="0"/>
      <w:divBdr>
        <w:top w:val="none" w:sz="0" w:space="0" w:color="auto"/>
        <w:left w:val="none" w:sz="0" w:space="0" w:color="auto"/>
        <w:bottom w:val="none" w:sz="0" w:space="0" w:color="auto"/>
        <w:right w:val="none" w:sz="0" w:space="0" w:color="auto"/>
      </w:divBdr>
    </w:div>
    <w:div w:id="1692877794">
      <w:bodyDiv w:val="1"/>
      <w:marLeft w:val="0"/>
      <w:marRight w:val="0"/>
      <w:marTop w:val="0"/>
      <w:marBottom w:val="0"/>
      <w:divBdr>
        <w:top w:val="none" w:sz="0" w:space="0" w:color="auto"/>
        <w:left w:val="none" w:sz="0" w:space="0" w:color="auto"/>
        <w:bottom w:val="none" w:sz="0" w:space="0" w:color="auto"/>
        <w:right w:val="none" w:sz="0" w:space="0" w:color="auto"/>
      </w:divBdr>
    </w:div>
    <w:div w:id="1698771762">
      <w:bodyDiv w:val="1"/>
      <w:marLeft w:val="0"/>
      <w:marRight w:val="0"/>
      <w:marTop w:val="0"/>
      <w:marBottom w:val="0"/>
      <w:divBdr>
        <w:top w:val="none" w:sz="0" w:space="0" w:color="auto"/>
        <w:left w:val="none" w:sz="0" w:space="0" w:color="auto"/>
        <w:bottom w:val="none" w:sz="0" w:space="0" w:color="auto"/>
        <w:right w:val="none" w:sz="0" w:space="0" w:color="auto"/>
      </w:divBdr>
      <w:divsChild>
        <w:div w:id="1554731115">
          <w:marLeft w:val="0"/>
          <w:marRight w:val="0"/>
          <w:marTop w:val="0"/>
          <w:marBottom w:val="0"/>
          <w:divBdr>
            <w:top w:val="none" w:sz="0" w:space="0" w:color="auto"/>
            <w:left w:val="none" w:sz="0" w:space="0" w:color="auto"/>
            <w:bottom w:val="none" w:sz="0" w:space="0" w:color="auto"/>
            <w:right w:val="none" w:sz="0" w:space="0" w:color="auto"/>
          </w:divBdr>
        </w:div>
        <w:div w:id="1165316954">
          <w:marLeft w:val="0"/>
          <w:marRight w:val="0"/>
          <w:marTop w:val="0"/>
          <w:marBottom w:val="0"/>
          <w:divBdr>
            <w:top w:val="none" w:sz="0" w:space="0" w:color="auto"/>
            <w:left w:val="none" w:sz="0" w:space="0" w:color="auto"/>
            <w:bottom w:val="none" w:sz="0" w:space="0" w:color="auto"/>
            <w:right w:val="none" w:sz="0" w:space="0" w:color="auto"/>
          </w:divBdr>
        </w:div>
      </w:divsChild>
    </w:div>
    <w:div w:id="1737631833">
      <w:bodyDiv w:val="1"/>
      <w:marLeft w:val="0"/>
      <w:marRight w:val="0"/>
      <w:marTop w:val="0"/>
      <w:marBottom w:val="0"/>
      <w:divBdr>
        <w:top w:val="none" w:sz="0" w:space="0" w:color="auto"/>
        <w:left w:val="none" w:sz="0" w:space="0" w:color="auto"/>
        <w:bottom w:val="none" w:sz="0" w:space="0" w:color="auto"/>
        <w:right w:val="none" w:sz="0" w:space="0" w:color="auto"/>
      </w:divBdr>
      <w:divsChild>
        <w:div w:id="1411197835">
          <w:marLeft w:val="0"/>
          <w:marRight w:val="0"/>
          <w:marTop w:val="0"/>
          <w:marBottom w:val="0"/>
          <w:divBdr>
            <w:top w:val="none" w:sz="0" w:space="0" w:color="auto"/>
            <w:left w:val="none" w:sz="0" w:space="0" w:color="auto"/>
            <w:bottom w:val="none" w:sz="0" w:space="0" w:color="auto"/>
            <w:right w:val="none" w:sz="0" w:space="0" w:color="auto"/>
          </w:divBdr>
        </w:div>
      </w:divsChild>
    </w:div>
    <w:div w:id="1749573834">
      <w:bodyDiv w:val="1"/>
      <w:marLeft w:val="0"/>
      <w:marRight w:val="0"/>
      <w:marTop w:val="0"/>
      <w:marBottom w:val="0"/>
      <w:divBdr>
        <w:top w:val="none" w:sz="0" w:space="0" w:color="auto"/>
        <w:left w:val="none" w:sz="0" w:space="0" w:color="auto"/>
        <w:bottom w:val="none" w:sz="0" w:space="0" w:color="auto"/>
        <w:right w:val="none" w:sz="0" w:space="0" w:color="auto"/>
      </w:divBdr>
    </w:div>
    <w:div w:id="1762141079">
      <w:bodyDiv w:val="1"/>
      <w:marLeft w:val="0"/>
      <w:marRight w:val="0"/>
      <w:marTop w:val="0"/>
      <w:marBottom w:val="0"/>
      <w:divBdr>
        <w:top w:val="none" w:sz="0" w:space="0" w:color="auto"/>
        <w:left w:val="none" w:sz="0" w:space="0" w:color="auto"/>
        <w:bottom w:val="none" w:sz="0" w:space="0" w:color="auto"/>
        <w:right w:val="none" w:sz="0" w:space="0" w:color="auto"/>
      </w:divBdr>
    </w:div>
    <w:div w:id="1774402830">
      <w:bodyDiv w:val="1"/>
      <w:marLeft w:val="0"/>
      <w:marRight w:val="0"/>
      <w:marTop w:val="0"/>
      <w:marBottom w:val="0"/>
      <w:divBdr>
        <w:top w:val="none" w:sz="0" w:space="0" w:color="auto"/>
        <w:left w:val="none" w:sz="0" w:space="0" w:color="auto"/>
        <w:bottom w:val="none" w:sz="0" w:space="0" w:color="auto"/>
        <w:right w:val="none" w:sz="0" w:space="0" w:color="auto"/>
      </w:divBdr>
    </w:div>
    <w:div w:id="1815832589">
      <w:bodyDiv w:val="1"/>
      <w:marLeft w:val="0"/>
      <w:marRight w:val="0"/>
      <w:marTop w:val="0"/>
      <w:marBottom w:val="0"/>
      <w:divBdr>
        <w:top w:val="none" w:sz="0" w:space="0" w:color="auto"/>
        <w:left w:val="none" w:sz="0" w:space="0" w:color="auto"/>
        <w:bottom w:val="none" w:sz="0" w:space="0" w:color="auto"/>
        <w:right w:val="none" w:sz="0" w:space="0" w:color="auto"/>
      </w:divBdr>
      <w:divsChild>
        <w:div w:id="1532526294">
          <w:marLeft w:val="0"/>
          <w:marRight w:val="0"/>
          <w:marTop w:val="0"/>
          <w:marBottom w:val="0"/>
          <w:divBdr>
            <w:top w:val="none" w:sz="0" w:space="0" w:color="auto"/>
            <w:left w:val="none" w:sz="0" w:space="0" w:color="auto"/>
            <w:bottom w:val="none" w:sz="0" w:space="0" w:color="auto"/>
            <w:right w:val="none" w:sz="0" w:space="0" w:color="auto"/>
          </w:divBdr>
        </w:div>
        <w:div w:id="363136064">
          <w:marLeft w:val="0"/>
          <w:marRight w:val="0"/>
          <w:marTop w:val="0"/>
          <w:marBottom w:val="0"/>
          <w:divBdr>
            <w:top w:val="none" w:sz="0" w:space="0" w:color="auto"/>
            <w:left w:val="none" w:sz="0" w:space="0" w:color="auto"/>
            <w:bottom w:val="none" w:sz="0" w:space="0" w:color="auto"/>
            <w:right w:val="none" w:sz="0" w:space="0" w:color="auto"/>
          </w:divBdr>
        </w:div>
      </w:divsChild>
    </w:div>
    <w:div w:id="1822429977">
      <w:bodyDiv w:val="1"/>
      <w:marLeft w:val="0"/>
      <w:marRight w:val="0"/>
      <w:marTop w:val="0"/>
      <w:marBottom w:val="0"/>
      <w:divBdr>
        <w:top w:val="none" w:sz="0" w:space="0" w:color="auto"/>
        <w:left w:val="none" w:sz="0" w:space="0" w:color="auto"/>
        <w:bottom w:val="none" w:sz="0" w:space="0" w:color="auto"/>
        <w:right w:val="none" w:sz="0" w:space="0" w:color="auto"/>
      </w:divBdr>
      <w:divsChild>
        <w:div w:id="782042268">
          <w:marLeft w:val="0"/>
          <w:marRight w:val="0"/>
          <w:marTop w:val="0"/>
          <w:marBottom w:val="0"/>
          <w:divBdr>
            <w:top w:val="none" w:sz="0" w:space="0" w:color="auto"/>
            <w:left w:val="none" w:sz="0" w:space="0" w:color="auto"/>
            <w:bottom w:val="none" w:sz="0" w:space="0" w:color="auto"/>
            <w:right w:val="none" w:sz="0" w:space="0" w:color="auto"/>
          </w:divBdr>
        </w:div>
        <w:div w:id="991132189">
          <w:marLeft w:val="0"/>
          <w:marRight w:val="0"/>
          <w:marTop w:val="0"/>
          <w:marBottom w:val="0"/>
          <w:divBdr>
            <w:top w:val="none" w:sz="0" w:space="0" w:color="auto"/>
            <w:left w:val="none" w:sz="0" w:space="0" w:color="auto"/>
            <w:bottom w:val="none" w:sz="0" w:space="0" w:color="auto"/>
            <w:right w:val="none" w:sz="0" w:space="0" w:color="auto"/>
          </w:divBdr>
        </w:div>
      </w:divsChild>
    </w:div>
    <w:div w:id="1836803995">
      <w:bodyDiv w:val="1"/>
      <w:marLeft w:val="0"/>
      <w:marRight w:val="0"/>
      <w:marTop w:val="0"/>
      <w:marBottom w:val="0"/>
      <w:divBdr>
        <w:top w:val="none" w:sz="0" w:space="0" w:color="auto"/>
        <w:left w:val="none" w:sz="0" w:space="0" w:color="auto"/>
        <w:bottom w:val="none" w:sz="0" w:space="0" w:color="auto"/>
        <w:right w:val="none" w:sz="0" w:space="0" w:color="auto"/>
      </w:divBdr>
    </w:div>
    <w:div w:id="1842427364">
      <w:bodyDiv w:val="1"/>
      <w:marLeft w:val="0"/>
      <w:marRight w:val="0"/>
      <w:marTop w:val="0"/>
      <w:marBottom w:val="0"/>
      <w:divBdr>
        <w:top w:val="none" w:sz="0" w:space="0" w:color="auto"/>
        <w:left w:val="none" w:sz="0" w:space="0" w:color="auto"/>
        <w:bottom w:val="none" w:sz="0" w:space="0" w:color="auto"/>
        <w:right w:val="none" w:sz="0" w:space="0" w:color="auto"/>
      </w:divBdr>
    </w:div>
    <w:div w:id="1899971498">
      <w:bodyDiv w:val="1"/>
      <w:marLeft w:val="0"/>
      <w:marRight w:val="0"/>
      <w:marTop w:val="0"/>
      <w:marBottom w:val="0"/>
      <w:divBdr>
        <w:top w:val="none" w:sz="0" w:space="0" w:color="auto"/>
        <w:left w:val="none" w:sz="0" w:space="0" w:color="auto"/>
        <w:bottom w:val="none" w:sz="0" w:space="0" w:color="auto"/>
        <w:right w:val="none" w:sz="0" w:space="0" w:color="auto"/>
      </w:divBdr>
    </w:div>
    <w:div w:id="1915161814">
      <w:bodyDiv w:val="1"/>
      <w:marLeft w:val="0"/>
      <w:marRight w:val="0"/>
      <w:marTop w:val="0"/>
      <w:marBottom w:val="0"/>
      <w:divBdr>
        <w:top w:val="none" w:sz="0" w:space="0" w:color="auto"/>
        <w:left w:val="none" w:sz="0" w:space="0" w:color="auto"/>
        <w:bottom w:val="none" w:sz="0" w:space="0" w:color="auto"/>
        <w:right w:val="none" w:sz="0" w:space="0" w:color="auto"/>
      </w:divBdr>
      <w:divsChild>
        <w:div w:id="1720127590">
          <w:marLeft w:val="0"/>
          <w:marRight w:val="0"/>
          <w:marTop w:val="0"/>
          <w:marBottom w:val="0"/>
          <w:divBdr>
            <w:top w:val="none" w:sz="0" w:space="0" w:color="auto"/>
            <w:left w:val="none" w:sz="0" w:space="0" w:color="auto"/>
            <w:bottom w:val="none" w:sz="0" w:space="0" w:color="auto"/>
            <w:right w:val="none" w:sz="0" w:space="0" w:color="auto"/>
          </w:divBdr>
        </w:div>
        <w:div w:id="975793958">
          <w:marLeft w:val="0"/>
          <w:marRight w:val="0"/>
          <w:marTop w:val="0"/>
          <w:marBottom w:val="0"/>
          <w:divBdr>
            <w:top w:val="none" w:sz="0" w:space="0" w:color="auto"/>
            <w:left w:val="none" w:sz="0" w:space="0" w:color="auto"/>
            <w:bottom w:val="none" w:sz="0" w:space="0" w:color="auto"/>
            <w:right w:val="none" w:sz="0" w:space="0" w:color="auto"/>
          </w:divBdr>
        </w:div>
      </w:divsChild>
    </w:div>
    <w:div w:id="1923678827">
      <w:bodyDiv w:val="1"/>
      <w:marLeft w:val="0"/>
      <w:marRight w:val="0"/>
      <w:marTop w:val="0"/>
      <w:marBottom w:val="0"/>
      <w:divBdr>
        <w:top w:val="none" w:sz="0" w:space="0" w:color="auto"/>
        <w:left w:val="none" w:sz="0" w:space="0" w:color="auto"/>
        <w:bottom w:val="none" w:sz="0" w:space="0" w:color="auto"/>
        <w:right w:val="none" w:sz="0" w:space="0" w:color="auto"/>
      </w:divBdr>
    </w:div>
    <w:div w:id="1926381980">
      <w:bodyDiv w:val="1"/>
      <w:marLeft w:val="0"/>
      <w:marRight w:val="0"/>
      <w:marTop w:val="0"/>
      <w:marBottom w:val="0"/>
      <w:divBdr>
        <w:top w:val="none" w:sz="0" w:space="0" w:color="auto"/>
        <w:left w:val="none" w:sz="0" w:space="0" w:color="auto"/>
        <w:bottom w:val="none" w:sz="0" w:space="0" w:color="auto"/>
        <w:right w:val="none" w:sz="0" w:space="0" w:color="auto"/>
      </w:divBdr>
    </w:div>
    <w:div w:id="2034113677">
      <w:bodyDiv w:val="1"/>
      <w:marLeft w:val="0"/>
      <w:marRight w:val="0"/>
      <w:marTop w:val="0"/>
      <w:marBottom w:val="0"/>
      <w:divBdr>
        <w:top w:val="none" w:sz="0" w:space="0" w:color="auto"/>
        <w:left w:val="none" w:sz="0" w:space="0" w:color="auto"/>
        <w:bottom w:val="none" w:sz="0" w:space="0" w:color="auto"/>
        <w:right w:val="none" w:sz="0" w:space="0" w:color="auto"/>
      </w:divBdr>
    </w:div>
    <w:div w:id="2038120379">
      <w:bodyDiv w:val="1"/>
      <w:marLeft w:val="0"/>
      <w:marRight w:val="0"/>
      <w:marTop w:val="0"/>
      <w:marBottom w:val="0"/>
      <w:divBdr>
        <w:top w:val="none" w:sz="0" w:space="0" w:color="auto"/>
        <w:left w:val="none" w:sz="0" w:space="0" w:color="auto"/>
        <w:bottom w:val="none" w:sz="0" w:space="0" w:color="auto"/>
        <w:right w:val="none" w:sz="0" w:space="0" w:color="auto"/>
      </w:divBdr>
    </w:div>
    <w:div w:id="2039969863">
      <w:bodyDiv w:val="1"/>
      <w:marLeft w:val="0"/>
      <w:marRight w:val="0"/>
      <w:marTop w:val="0"/>
      <w:marBottom w:val="0"/>
      <w:divBdr>
        <w:top w:val="none" w:sz="0" w:space="0" w:color="auto"/>
        <w:left w:val="none" w:sz="0" w:space="0" w:color="auto"/>
        <w:bottom w:val="none" w:sz="0" w:space="0" w:color="auto"/>
        <w:right w:val="none" w:sz="0" w:space="0" w:color="auto"/>
      </w:divBdr>
    </w:div>
    <w:div w:id="2045474117">
      <w:bodyDiv w:val="1"/>
      <w:marLeft w:val="0"/>
      <w:marRight w:val="0"/>
      <w:marTop w:val="0"/>
      <w:marBottom w:val="0"/>
      <w:divBdr>
        <w:top w:val="none" w:sz="0" w:space="0" w:color="auto"/>
        <w:left w:val="none" w:sz="0" w:space="0" w:color="auto"/>
        <w:bottom w:val="none" w:sz="0" w:space="0" w:color="auto"/>
        <w:right w:val="none" w:sz="0" w:space="0" w:color="auto"/>
      </w:divBdr>
    </w:div>
    <w:div w:id="2084063998">
      <w:bodyDiv w:val="1"/>
      <w:marLeft w:val="0"/>
      <w:marRight w:val="0"/>
      <w:marTop w:val="0"/>
      <w:marBottom w:val="0"/>
      <w:divBdr>
        <w:top w:val="none" w:sz="0" w:space="0" w:color="auto"/>
        <w:left w:val="none" w:sz="0" w:space="0" w:color="auto"/>
        <w:bottom w:val="none" w:sz="0" w:space="0" w:color="auto"/>
        <w:right w:val="none" w:sz="0" w:space="0" w:color="auto"/>
      </w:divBdr>
    </w:div>
    <w:div w:id="2097167219">
      <w:bodyDiv w:val="1"/>
      <w:marLeft w:val="0"/>
      <w:marRight w:val="0"/>
      <w:marTop w:val="0"/>
      <w:marBottom w:val="0"/>
      <w:divBdr>
        <w:top w:val="none" w:sz="0" w:space="0" w:color="auto"/>
        <w:left w:val="none" w:sz="0" w:space="0" w:color="auto"/>
        <w:bottom w:val="none" w:sz="0" w:space="0" w:color="auto"/>
        <w:right w:val="none" w:sz="0" w:space="0" w:color="auto"/>
      </w:divBdr>
    </w:div>
    <w:div w:id="2097437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www.bioinformatics.babraham.ac.uk/projects/fastqc"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s://david.ncifcrf.gov/" TargetMode="External"/><Relationship Id="rId2" Type="http://schemas.openxmlformats.org/officeDocument/2006/relationships/customXml" Target="../customXml/item1.xml"/><Relationship Id="rId16" Type="http://schemas.openxmlformats.org/officeDocument/2006/relationships/image" Target="media/image7.png"/><Relationship Id="rId20" Type="http://schemas.openxmlformats.org/officeDocument/2006/relationships/footer" Target="footer2.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eran.tauber@gmail.con" TargetMode="Externa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535D6-46E7-4ECB-BA8D-719614097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19</Pages>
  <Words>5484</Words>
  <Characters>31263</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References</vt:lpstr>
    </vt:vector>
  </TitlesOfParts>
  <Company>University of Leicester</Company>
  <LinksUpToDate>false</LinksUpToDate>
  <CharactersWithSpaces>36674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References</dc:title>
  <dc:subject/>
  <dc:creator>mp248</dc:creator>
  <cp:keywords/>
  <cp:lastModifiedBy>Eran Tauber</cp:lastModifiedBy>
  <cp:revision>11</cp:revision>
  <dcterms:created xsi:type="dcterms:W3CDTF">2018-08-09T08:02:00Z</dcterms:created>
  <dcterms:modified xsi:type="dcterms:W3CDTF">2019-09-23T09:48:00Z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8376</vt:lpwstr>
  </property>
  <property fmtid="{D5CDD505-2E9C-101B-9397-08002B2CF9AE}" pid="3" name="WnCSubscriberId">
    <vt:lpwstr>3055</vt:lpwstr>
  </property>
  <property fmtid="{D5CDD505-2E9C-101B-9397-08002B2CF9AE}" pid="4" name="WnCOutputStyleId">
    <vt:lpwstr>69</vt:lpwstr>
  </property>
  <property fmtid="{D5CDD505-2E9C-101B-9397-08002B2CF9AE}" pid="5" name="RWProductId">
    <vt:lpwstr>WnC</vt:lpwstr>
  </property>
  <property fmtid="{D5CDD505-2E9C-101B-9397-08002B2CF9AE}" pid="6" name="WnC4Folder">
    <vt:lpwstr>Documents///Artificial_selectionSUPP</vt:lpwstr>
  </property>
  <property fmtid="{D5CDD505-2E9C-101B-9397-08002B2CF9AE}" pid="7" name="WnCUser">
    <vt:lpwstr>(null)_3055</vt:lpwstr>
  </property>
</Properties>
</file>