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676CA" w14:textId="77777777" w:rsidR="00C541DA" w:rsidRPr="00210BAE" w:rsidRDefault="00C541DA" w:rsidP="00C541DA">
      <w:pPr>
        <w:pStyle w:val="Caption"/>
        <w:rPr>
          <w:rFonts w:ascii="Times New Roman" w:hAnsi="Times New Roman"/>
          <w:kern w:val="0"/>
          <w:sz w:val="24"/>
          <w:szCs w:val="24"/>
        </w:rPr>
      </w:pPr>
      <w:r w:rsidRPr="00210BAE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2A89F8C8" wp14:editId="0A19C8EE">
            <wp:extent cx="3773716" cy="7298371"/>
            <wp:effectExtent l="19050" t="0" r="0" b="0"/>
            <wp:docPr id="19" name="图片 18" descr="t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2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6725" cy="732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7F176" w14:textId="77777777" w:rsidR="00C541DA" w:rsidRPr="00210BAE" w:rsidRDefault="00C541DA" w:rsidP="00C541DA">
      <w:pPr>
        <w:rPr>
          <w:rFonts w:ascii="Times New Roman" w:hAnsi="Times New Roman"/>
          <w:kern w:val="0"/>
          <w:sz w:val="24"/>
          <w:szCs w:val="24"/>
        </w:rPr>
      </w:pPr>
    </w:p>
    <w:p w14:paraId="4276F9AF" w14:textId="77777777" w:rsidR="00C541DA" w:rsidRPr="00547A0A" w:rsidRDefault="00C541DA" w:rsidP="00C541DA">
      <w:pPr>
        <w:rPr>
          <w:rFonts w:ascii="Times New Roman" w:hAnsi="Times New Roman"/>
          <w:kern w:val="0"/>
          <w:sz w:val="20"/>
          <w:szCs w:val="24"/>
        </w:rPr>
      </w:pPr>
      <w:proofErr w:type="gramStart"/>
      <w:r w:rsidRPr="009E6BCC">
        <w:rPr>
          <w:rFonts w:ascii="Times New Roman" w:hAnsi="Times New Roman"/>
          <w:kern w:val="0"/>
          <w:sz w:val="20"/>
          <w:szCs w:val="24"/>
        </w:rPr>
        <w:t>Fig .S</w:t>
      </w:r>
      <w:proofErr w:type="gramEnd"/>
      <w:r w:rsidRPr="009E6BCC">
        <w:rPr>
          <w:rFonts w:ascii="Times New Roman" w:hAnsi="Times New Roman"/>
          <w:kern w:val="0"/>
          <w:sz w:val="20"/>
          <w:szCs w:val="24"/>
        </w:rPr>
        <w:t>1.  Primers for screening candidate SNPs.</w:t>
      </w:r>
    </w:p>
    <w:p w14:paraId="695582CB" w14:textId="77777777" w:rsidR="00C541DA" w:rsidRPr="00210BAE" w:rsidRDefault="00C541DA" w:rsidP="00C541DA">
      <w:pPr>
        <w:rPr>
          <w:rFonts w:ascii="Times New Roman" w:hAnsi="Times New Roman"/>
          <w:sz w:val="24"/>
          <w:szCs w:val="24"/>
        </w:rPr>
      </w:pPr>
      <w:r w:rsidRPr="00210BA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A3E15C0" wp14:editId="5AD51E92">
            <wp:extent cx="3727752" cy="2300024"/>
            <wp:effectExtent l="19050" t="0" r="6048" b="0"/>
            <wp:docPr id="20" name="图片 19" descr="Ta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6825" cy="2305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785E2" w14:textId="77777777" w:rsidR="00C541DA" w:rsidRPr="00210BAE" w:rsidRDefault="00C541DA" w:rsidP="00C541DA">
      <w:pPr>
        <w:rPr>
          <w:rFonts w:ascii="Times New Roman" w:hAnsi="Times New Roman"/>
          <w:sz w:val="24"/>
          <w:szCs w:val="24"/>
        </w:rPr>
      </w:pPr>
    </w:p>
    <w:p w14:paraId="3A27E44D" w14:textId="77777777" w:rsidR="00C541DA" w:rsidRPr="00547A0A" w:rsidRDefault="00C541DA" w:rsidP="00C541DA">
      <w:pPr>
        <w:widowControl/>
        <w:jc w:val="left"/>
        <w:rPr>
          <w:rFonts w:ascii="Times New Roman" w:hAnsi="Times New Roman"/>
          <w:kern w:val="0"/>
          <w:sz w:val="20"/>
          <w:szCs w:val="24"/>
        </w:rPr>
      </w:pPr>
      <w:proofErr w:type="gramStart"/>
      <w:r w:rsidRPr="009E6BCC">
        <w:rPr>
          <w:rFonts w:ascii="Times New Roman" w:hAnsi="Times New Roman"/>
          <w:kern w:val="0"/>
          <w:sz w:val="20"/>
          <w:szCs w:val="24"/>
        </w:rPr>
        <w:t>Fig .S</w:t>
      </w:r>
      <w:proofErr w:type="gramEnd"/>
      <w:r w:rsidRPr="009E6BCC">
        <w:rPr>
          <w:rFonts w:ascii="Times New Roman" w:hAnsi="Times New Roman"/>
          <w:kern w:val="0"/>
          <w:sz w:val="20"/>
          <w:szCs w:val="24"/>
        </w:rPr>
        <w:t>2. The genomic sequence-specific primers of T-DNA insertion lines.</w:t>
      </w:r>
      <w:r>
        <w:rPr>
          <w:rFonts w:ascii="Times New Roman" w:hAnsi="Times New Roman"/>
          <w:kern w:val="0"/>
          <w:sz w:val="20"/>
          <w:szCs w:val="24"/>
        </w:rPr>
        <w:br w:type="page"/>
      </w:r>
    </w:p>
    <w:p w14:paraId="276E3677" w14:textId="77777777" w:rsidR="00C541DA" w:rsidRPr="00210BAE" w:rsidRDefault="00C541DA" w:rsidP="00C541D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D02AD3E" wp14:editId="2ABCF413">
            <wp:extent cx="3568700" cy="2709981"/>
            <wp:effectExtent l="19050" t="0" r="0" b="0"/>
            <wp:docPr id="16" name="图片 13" descr="seed5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ed5r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394" cy="2709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C3A90" w14:textId="77777777" w:rsidR="00C541DA" w:rsidRPr="009E6BCC" w:rsidRDefault="00C541DA" w:rsidP="00C541DA">
      <w:pPr>
        <w:widowControl/>
        <w:jc w:val="left"/>
        <w:rPr>
          <w:rFonts w:ascii="Times New Roman" w:hAnsi="Times New Roman"/>
          <w:sz w:val="20"/>
          <w:szCs w:val="24"/>
        </w:rPr>
      </w:pPr>
      <w:proofErr w:type="gramStart"/>
      <w:r w:rsidRPr="009E6BCC">
        <w:rPr>
          <w:rFonts w:ascii="Times New Roman" w:hAnsi="Times New Roman"/>
          <w:kern w:val="0"/>
          <w:sz w:val="20"/>
          <w:szCs w:val="24"/>
        </w:rPr>
        <w:t>Fig .S</w:t>
      </w:r>
      <w:proofErr w:type="gramEnd"/>
      <w:r w:rsidRPr="009E6BCC">
        <w:rPr>
          <w:rFonts w:ascii="Times New Roman" w:hAnsi="Times New Roman"/>
          <w:kern w:val="0"/>
          <w:sz w:val="20"/>
          <w:szCs w:val="24"/>
        </w:rPr>
        <w:t>3.</w:t>
      </w:r>
      <w:r w:rsidRPr="009E6BCC">
        <w:rPr>
          <w:rFonts w:ascii="Times New Roman" w:hAnsi="Times New Roman" w:hint="eastAsia"/>
          <w:sz w:val="20"/>
          <w:szCs w:val="24"/>
        </w:rPr>
        <w:t xml:space="preserve"> Percentage</w:t>
      </w:r>
      <w:r w:rsidRPr="009E6BCC">
        <w:rPr>
          <w:rFonts w:ascii="Times New Roman" w:hAnsi="Times New Roman"/>
          <w:sz w:val="20"/>
          <w:szCs w:val="24"/>
        </w:rPr>
        <w:t xml:space="preserve"> of </w:t>
      </w:r>
      <w:r w:rsidRPr="009E6BCC">
        <w:rPr>
          <w:rFonts w:ascii="Times New Roman" w:hAnsi="Times New Roman" w:hint="eastAsia"/>
          <w:sz w:val="20"/>
          <w:szCs w:val="24"/>
        </w:rPr>
        <w:t>aborted seeds of</w:t>
      </w:r>
      <w:r w:rsidRPr="009E6BCC">
        <w:rPr>
          <w:rFonts w:ascii="Times New Roman" w:hAnsi="Times New Roman"/>
          <w:sz w:val="20"/>
          <w:szCs w:val="24"/>
        </w:rPr>
        <w:t xml:space="preserve"> self-cross progenies of ap1g2-</w:t>
      </w:r>
      <w:r>
        <w:rPr>
          <w:rFonts w:ascii="Times New Roman" w:hAnsi="Times New Roman" w:hint="eastAsia"/>
          <w:sz w:val="20"/>
          <w:szCs w:val="24"/>
        </w:rPr>
        <w:t>3</w:t>
      </w:r>
      <w:r w:rsidRPr="009E6BCC">
        <w:rPr>
          <w:rFonts w:ascii="Times New Roman" w:hAnsi="Times New Roman"/>
          <w:sz w:val="20"/>
          <w:szCs w:val="24"/>
          <w:vertAlign w:val="superscript"/>
        </w:rPr>
        <w:t>-/-</w:t>
      </w:r>
      <w:r w:rsidRPr="009E6BCC">
        <w:rPr>
          <w:rFonts w:ascii="Times New Roman" w:hAnsi="Times New Roman"/>
          <w:sz w:val="20"/>
          <w:szCs w:val="24"/>
        </w:rPr>
        <w:t>.</w:t>
      </w:r>
      <w:r>
        <w:rPr>
          <w:rFonts w:ascii="Times New Roman" w:hAnsi="Times New Roman"/>
          <w:sz w:val="20"/>
          <w:szCs w:val="24"/>
        </w:rPr>
        <w:br w:type="page"/>
      </w:r>
    </w:p>
    <w:p w14:paraId="1DCF7D28" w14:textId="77777777" w:rsidR="00C541DA" w:rsidRDefault="00C541DA" w:rsidP="00C541DA">
      <w:pPr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DEC3A7F" wp14:editId="5A8CD973">
            <wp:extent cx="4559300" cy="4120256"/>
            <wp:effectExtent l="19050" t="0" r="0" b="0"/>
            <wp:docPr id="4" name="图片 3" descr="2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8961" cy="411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12F03" w14:textId="77777777" w:rsidR="00C541DA" w:rsidRPr="009E6BCC" w:rsidRDefault="00C541DA" w:rsidP="00C541DA">
      <w:pPr>
        <w:widowControl/>
        <w:jc w:val="left"/>
        <w:rPr>
          <w:rFonts w:ascii="Times New Roman" w:hAnsi="Times New Roman"/>
          <w:noProof/>
          <w:sz w:val="20"/>
          <w:szCs w:val="24"/>
        </w:rPr>
      </w:pPr>
      <w:proofErr w:type="gramStart"/>
      <w:r w:rsidRPr="009E6BCC">
        <w:rPr>
          <w:rFonts w:ascii="Times New Roman" w:hAnsi="Times New Roman"/>
          <w:kern w:val="0"/>
          <w:sz w:val="20"/>
          <w:szCs w:val="24"/>
        </w:rPr>
        <w:t>Fig .S</w:t>
      </w:r>
      <w:proofErr w:type="gramEnd"/>
      <w:r w:rsidRPr="009E6BCC">
        <w:rPr>
          <w:rFonts w:ascii="Times New Roman" w:hAnsi="Times New Roman" w:hint="eastAsia"/>
          <w:kern w:val="0"/>
          <w:sz w:val="20"/>
          <w:szCs w:val="24"/>
        </w:rPr>
        <w:t>5</w:t>
      </w:r>
      <w:r w:rsidRPr="009E6BCC">
        <w:rPr>
          <w:rFonts w:ascii="Times New Roman" w:hAnsi="Times New Roman"/>
          <w:kern w:val="0"/>
          <w:sz w:val="20"/>
          <w:szCs w:val="24"/>
        </w:rPr>
        <w:t>.</w:t>
      </w:r>
      <w:r w:rsidRPr="009E6BCC">
        <w:rPr>
          <w:rFonts w:ascii="Times New Roman" w:hAnsi="Times New Roman" w:hint="eastAsia"/>
          <w:kern w:val="0"/>
          <w:sz w:val="20"/>
          <w:szCs w:val="24"/>
        </w:rPr>
        <w:t xml:space="preserve"> Siliques from WT, </w:t>
      </w:r>
      <w:r w:rsidRPr="00DE6A40">
        <w:rPr>
          <w:rFonts w:ascii="Times New Roman" w:hAnsi="Times New Roman"/>
          <w:i/>
          <w:kern w:val="0"/>
          <w:sz w:val="20"/>
          <w:szCs w:val="24"/>
        </w:rPr>
        <w:t>ap1g2-4</w:t>
      </w:r>
      <w:r w:rsidRPr="00DE6A40">
        <w:rPr>
          <w:rFonts w:ascii="Times New Roman" w:hAnsi="Times New Roman"/>
          <w:i/>
          <w:kern w:val="0"/>
          <w:sz w:val="20"/>
          <w:szCs w:val="24"/>
          <w:vertAlign w:val="superscript"/>
        </w:rPr>
        <w:t>-/-</w:t>
      </w:r>
      <w:r w:rsidRPr="009E6BCC">
        <w:rPr>
          <w:rFonts w:ascii="Times New Roman" w:hAnsi="Times New Roman" w:hint="eastAsia"/>
          <w:kern w:val="0"/>
          <w:sz w:val="20"/>
          <w:szCs w:val="24"/>
        </w:rPr>
        <w:t xml:space="preserve"> and complemented </w:t>
      </w:r>
      <w:r w:rsidRPr="00DE6A40">
        <w:rPr>
          <w:rFonts w:ascii="Times New Roman" w:hAnsi="Times New Roman"/>
          <w:i/>
          <w:kern w:val="0"/>
          <w:sz w:val="20"/>
          <w:szCs w:val="24"/>
        </w:rPr>
        <w:t>ap1g2-4</w:t>
      </w:r>
      <w:r w:rsidRPr="00DE6A40">
        <w:rPr>
          <w:rFonts w:ascii="Times New Roman" w:hAnsi="Times New Roman"/>
          <w:i/>
          <w:kern w:val="0"/>
          <w:sz w:val="20"/>
          <w:szCs w:val="24"/>
          <w:vertAlign w:val="superscript"/>
        </w:rPr>
        <w:t>-/-</w:t>
      </w:r>
      <w:r w:rsidRPr="009E6BCC">
        <w:rPr>
          <w:rFonts w:ascii="Times New Roman" w:hAnsi="Times New Roman" w:hint="eastAsia"/>
          <w:kern w:val="0"/>
          <w:sz w:val="20"/>
          <w:szCs w:val="24"/>
        </w:rPr>
        <w:t xml:space="preserve"> plants. </w:t>
      </w:r>
      <w:r w:rsidRPr="009E6BCC">
        <w:rPr>
          <w:rFonts w:ascii="Times New Roman" w:hAnsi="Times New Roman"/>
          <w:sz w:val="20"/>
          <w:szCs w:val="24"/>
        </w:rPr>
        <w:t xml:space="preserve">Error bars indicate standard </w:t>
      </w:r>
      <w:r w:rsidRPr="009E6BCC">
        <w:rPr>
          <w:rFonts w:ascii="Times New Roman" w:hAnsi="Times New Roman" w:hint="eastAsia"/>
          <w:sz w:val="20"/>
          <w:szCs w:val="24"/>
        </w:rPr>
        <w:t>error.</w:t>
      </w:r>
      <w:r w:rsidRPr="009E6BCC">
        <w:rPr>
          <w:rFonts w:ascii="Times New Roman" w:hAnsi="Times New Roman"/>
          <w:sz w:val="20"/>
          <w:szCs w:val="24"/>
        </w:rPr>
        <w:t xml:space="preserve"> The capital letters above the bars mean very significant difference with </w:t>
      </w:r>
      <w:r w:rsidRPr="009E6BCC">
        <w:rPr>
          <w:rFonts w:ascii="Times New Roman" w:hAnsi="Times New Roman" w:hint="eastAsia"/>
          <w:noProof/>
          <w:sz w:val="20"/>
          <w:szCs w:val="24"/>
        </w:rPr>
        <w:t xml:space="preserve">the </w:t>
      </w:r>
      <w:r w:rsidRPr="009E6BCC">
        <w:rPr>
          <w:rFonts w:ascii="Times New Roman" w:hAnsi="Times New Roman"/>
          <w:sz w:val="20"/>
          <w:szCs w:val="24"/>
        </w:rPr>
        <w:t>wild type</w:t>
      </w:r>
      <w:r w:rsidRPr="009E6BCC" w:rsidDel="00D9394B">
        <w:rPr>
          <w:rFonts w:ascii="Times New Roman" w:hAnsi="Times New Roman"/>
          <w:sz w:val="20"/>
          <w:szCs w:val="24"/>
        </w:rPr>
        <w:t xml:space="preserve"> </w:t>
      </w:r>
      <w:r w:rsidRPr="009E6BCC">
        <w:rPr>
          <w:rFonts w:ascii="Times New Roman" w:hAnsi="Times New Roman"/>
          <w:sz w:val="20"/>
          <w:szCs w:val="24"/>
        </w:rPr>
        <w:t>(P&lt;0.01).</w:t>
      </w:r>
      <w:r>
        <w:rPr>
          <w:rFonts w:ascii="Times New Roman" w:hAnsi="Times New Roman"/>
          <w:noProof/>
          <w:sz w:val="20"/>
          <w:szCs w:val="24"/>
        </w:rPr>
        <w:br w:type="page"/>
      </w:r>
    </w:p>
    <w:p w14:paraId="14756ADF" w14:textId="77777777" w:rsidR="00C541DA" w:rsidRPr="00210BAE" w:rsidRDefault="00C541DA" w:rsidP="00C541DA">
      <w:pPr>
        <w:rPr>
          <w:rFonts w:ascii="Times New Roman" w:hAnsi="Times New Roman"/>
          <w:sz w:val="24"/>
          <w:szCs w:val="24"/>
        </w:rPr>
      </w:pPr>
      <w:r w:rsidRPr="00210BA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87EFD45" wp14:editId="6AC740DE">
            <wp:extent cx="5481955" cy="2901950"/>
            <wp:effectExtent l="19050" t="0" r="4445" b="0"/>
            <wp:docPr id="15" name="图片 9" descr="重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重要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955" cy="290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EEFC9D" w14:textId="7791AC40" w:rsidR="003517B1" w:rsidRDefault="00C541DA" w:rsidP="00C541DA">
      <w:proofErr w:type="gramStart"/>
      <w:r w:rsidRPr="00210BAE">
        <w:rPr>
          <w:rFonts w:ascii="Times New Roman" w:hAnsi="Times New Roman"/>
          <w:kern w:val="0"/>
          <w:sz w:val="24"/>
          <w:szCs w:val="24"/>
        </w:rPr>
        <w:t>Fig .S</w:t>
      </w:r>
      <w:proofErr w:type="gramEnd"/>
      <w:r>
        <w:rPr>
          <w:rFonts w:ascii="Times New Roman" w:hAnsi="Times New Roman" w:hint="eastAsia"/>
          <w:kern w:val="0"/>
          <w:sz w:val="24"/>
          <w:szCs w:val="24"/>
        </w:rPr>
        <w:t>5</w:t>
      </w:r>
      <w:r w:rsidRPr="00210BAE">
        <w:rPr>
          <w:rFonts w:ascii="Times New Roman" w:hAnsi="Times New Roman"/>
          <w:kern w:val="0"/>
          <w:sz w:val="24"/>
          <w:szCs w:val="24"/>
        </w:rPr>
        <w:t>.</w:t>
      </w:r>
      <w:r w:rsidRPr="00210BAE">
        <w:rPr>
          <w:rFonts w:ascii="Times New Roman" w:hAnsi="Times New Roman"/>
          <w:sz w:val="24"/>
          <w:szCs w:val="24"/>
        </w:rPr>
        <w:t xml:space="preserve"> Pro</w:t>
      </w:r>
      <w:r w:rsidRPr="00210BAE">
        <w:rPr>
          <w:rFonts w:ascii="Times New Roman" w:hAnsi="Times New Roman"/>
          <w:i/>
          <w:sz w:val="24"/>
          <w:szCs w:val="24"/>
        </w:rPr>
        <w:t>AP1G</w:t>
      </w:r>
      <w:proofErr w:type="gramStart"/>
      <w:r w:rsidRPr="00210BAE">
        <w:rPr>
          <w:rFonts w:ascii="Times New Roman" w:hAnsi="Times New Roman"/>
          <w:i/>
          <w:sz w:val="24"/>
          <w:szCs w:val="24"/>
        </w:rPr>
        <w:t>2:GUS</w:t>
      </w:r>
      <w:proofErr w:type="gramEnd"/>
      <w:r w:rsidRPr="00210B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localization patterns.</w:t>
      </w:r>
      <w:r w:rsidRPr="00210BAE">
        <w:rPr>
          <w:rFonts w:ascii="Times New Roman" w:hAnsi="Times New Roman"/>
          <w:sz w:val="24"/>
          <w:szCs w:val="24"/>
        </w:rPr>
        <w:t xml:space="preserve">(A-D) 8-day-old seeding: leaf primordial (B) apical meristem (C), root tip (D). (E-F) strong GUS staining in trichomes (G) inflorescence, (H) ovules. Bar=1 cm in A, E, G; 50μm in </w:t>
      </w:r>
      <w:proofErr w:type="gramStart"/>
      <w:r w:rsidRPr="00210BAE">
        <w:rPr>
          <w:rFonts w:ascii="Times New Roman" w:hAnsi="Times New Roman"/>
          <w:sz w:val="24"/>
          <w:szCs w:val="24"/>
        </w:rPr>
        <w:t>B,C</w:t>
      </w:r>
      <w:proofErr w:type="gramEnd"/>
      <w:r w:rsidRPr="00210BAE">
        <w:rPr>
          <w:rFonts w:ascii="Times New Roman" w:hAnsi="Times New Roman"/>
          <w:sz w:val="24"/>
          <w:szCs w:val="24"/>
        </w:rPr>
        <w:t>; 2</w:t>
      </w:r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1DA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541DA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79364"/>
  <w15:chartTrackingRefBased/>
  <w15:docId w15:val="{3E72E511-C1D4-4211-8948-B422CC276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1DA"/>
    <w:pPr>
      <w:widowControl w:val="0"/>
      <w:spacing w:line="240" w:lineRule="auto"/>
      <w:jc w:val="both"/>
    </w:pPr>
    <w:rPr>
      <w:rFonts w:ascii="Calibri" w:eastAsiaTheme="minorEastAsia" w:hAnsi="Calibri" w:cs="Times New Roman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C541DA"/>
    <w:rPr>
      <w:rFonts w:ascii="Cambria" w:eastAsia="SimHei" w:hAnsi="Cambr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2019-11-12T04:41:00Z</dcterms:created>
  <dcterms:modified xsi:type="dcterms:W3CDTF">2019-11-12T04:41:00Z</dcterms:modified>
</cp:coreProperties>
</file>