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8920" w:type="dxa"/>
        <w:tblCellMar>
          <w:left w:w="70" w:type="dxa"/>
          <w:right w:w="70" w:type="dxa"/>
        </w:tblCellMar>
        <w:tblLook w:val="04A0" w:firstRow="1" w:lastRow="0" w:firstColumn="1" w:lastColumn="0" w:noHBand="0" w:noVBand="1"/>
      </w:tblPr>
      <w:tblGrid>
        <w:gridCol w:w="2740"/>
        <w:gridCol w:w="6180"/>
      </w:tblGrid>
      <w:tr w:rsidR="00013BCB" w:rsidRPr="00013BCB" w:rsidTr="00013BCB">
        <w:trPr>
          <w:trHeight w:val="705"/>
        </w:trPr>
        <w:tc>
          <w:tcPr>
            <w:tcW w:w="8920" w:type="dxa"/>
            <w:gridSpan w:val="2"/>
            <w:tcBorders>
              <w:top w:val="nil"/>
              <w:left w:val="nil"/>
              <w:bottom w:val="nil"/>
              <w:right w:val="nil"/>
            </w:tcBorders>
            <w:shd w:val="clear" w:color="auto" w:fill="auto"/>
            <w:vAlign w:val="bottom"/>
            <w:hideMark/>
          </w:tcPr>
          <w:p w:rsidR="00013BCB" w:rsidRPr="00013BCB" w:rsidRDefault="00013BCB" w:rsidP="00013BCB">
            <w:pPr>
              <w:spacing w:after="0" w:line="240" w:lineRule="auto"/>
              <w:rPr>
                <w:rFonts w:ascii="Arial" w:eastAsia="Times New Roman" w:hAnsi="Arial" w:cs="Arial"/>
                <w:color w:val="000000"/>
                <w:lang w:val="en-US" w:eastAsia="es-ES"/>
              </w:rPr>
            </w:pPr>
            <w:r w:rsidRPr="00013BCB">
              <w:rPr>
                <w:rFonts w:ascii="Arial" w:eastAsia="Times New Roman" w:hAnsi="Arial" w:cs="Arial"/>
                <w:color w:val="000000"/>
                <w:lang w:val="en-US" w:eastAsia="es-ES"/>
              </w:rPr>
              <w:t>Table 1. Supplementary data. Summary of actions in the "Employment in the Neighbourhoods" program</w:t>
            </w:r>
          </w:p>
        </w:tc>
      </w:tr>
      <w:tr w:rsidR="00013BCB" w:rsidRPr="00013BCB" w:rsidTr="00013BCB">
        <w:trPr>
          <w:trHeight w:val="300"/>
        </w:trPr>
        <w:tc>
          <w:tcPr>
            <w:tcW w:w="2740" w:type="dxa"/>
            <w:tcBorders>
              <w:top w:val="nil"/>
              <w:left w:val="nil"/>
              <w:bottom w:val="nil"/>
              <w:right w:val="nil"/>
            </w:tcBorders>
            <w:shd w:val="clear" w:color="auto" w:fill="auto"/>
            <w:noWrap/>
            <w:vAlign w:val="bottom"/>
            <w:hideMark/>
          </w:tcPr>
          <w:p w:rsidR="00013BCB" w:rsidRPr="00013BCB" w:rsidRDefault="00013BCB" w:rsidP="00013BCB">
            <w:pPr>
              <w:spacing w:after="0" w:line="240" w:lineRule="auto"/>
              <w:rPr>
                <w:rFonts w:ascii="Arial" w:eastAsia="Times New Roman" w:hAnsi="Arial" w:cs="Arial"/>
                <w:color w:val="000000"/>
                <w:lang w:val="en-US" w:eastAsia="es-ES"/>
              </w:rPr>
            </w:pPr>
          </w:p>
        </w:tc>
        <w:tc>
          <w:tcPr>
            <w:tcW w:w="6180" w:type="dxa"/>
            <w:tcBorders>
              <w:top w:val="nil"/>
              <w:left w:val="nil"/>
              <w:bottom w:val="nil"/>
              <w:right w:val="nil"/>
            </w:tcBorders>
            <w:shd w:val="clear" w:color="auto" w:fill="auto"/>
            <w:noWrap/>
            <w:vAlign w:val="bottom"/>
            <w:hideMark/>
          </w:tcPr>
          <w:p w:rsidR="00013BCB" w:rsidRPr="00013BCB" w:rsidRDefault="00013BCB" w:rsidP="00013BCB">
            <w:pPr>
              <w:spacing w:after="0" w:line="240" w:lineRule="auto"/>
              <w:rPr>
                <w:rFonts w:ascii="Times New Roman" w:eastAsia="Times New Roman" w:hAnsi="Times New Roman" w:cs="Times New Roman"/>
                <w:sz w:val="20"/>
                <w:szCs w:val="20"/>
                <w:lang w:val="en-US" w:eastAsia="es-ES"/>
              </w:rPr>
            </w:pPr>
          </w:p>
        </w:tc>
      </w:tr>
      <w:tr w:rsidR="00013BCB" w:rsidRPr="00013BCB" w:rsidTr="00013BCB">
        <w:trPr>
          <w:trHeight w:val="300"/>
        </w:trPr>
        <w:tc>
          <w:tcPr>
            <w:tcW w:w="2740" w:type="dxa"/>
            <w:tcBorders>
              <w:top w:val="nil"/>
              <w:left w:val="nil"/>
              <w:bottom w:val="single" w:sz="4" w:space="0" w:color="auto"/>
              <w:right w:val="nil"/>
            </w:tcBorders>
            <w:shd w:val="clear" w:color="000000" w:fill="FFFFFF"/>
            <w:vAlign w:val="bottom"/>
            <w:hideMark/>
          </w:tcPr>
          <w:p w:rsidR="00013BCB" w:rsidRPr="00013BCB" w:rsidRDefault="00013BCB" w:rsidP="00013BCB">
            <w:pPr>
              <w:spacing w:after="0" w:line="240" w:lineRule="auto"/>
              <w:jc w:val="center"/>
              <w:rPr>
                <w:rFonts w:ascii="Arial" w:eastAsia="Times New Roman" w:hAnsi="Arial" w:cs="Arial"/>
                <w:b/>
                <w:bCs/>
                <w:color w:val="000000"/>
                <w:sz w:val="20"/>
                <w:szCs w:val="20"/>
                <w:lang w:eastAsia="es-ES"/>
              </w:rPr>
            </w:pPr>
            <w:proofErr w:type="spellStart"/>
            <w:r w:rsidRPr="00013BCB">
              <w:rPr>
                <w:rFonts w:ascii="Arial" w:eastAsia="Times New Roman" w:hAnsi="Arial" w:cs="Arial"/>
                <w:b/>
                <w:bCs/>
                <w:color w:val="000000"/>
                <w:sz w:val="20"/>
                <w:szCs w:val="20"/>
                <w:lang w:eastAsia="es-ES"/>
              </w:rPr>
              <w:t>Action</w:t>
            </w:r>
            <w:proofErr w:type="spellEnd"/>
          </w:p>
        </w:tc>
        <w:tc>
          <w:tcPr>
            <w:tcW w:w="6180" w:type="dxa"/>
            <w:tcBorders>
              <w:top w:val="nil"/>
              <w:left w:val="nil"/>
              <w:bottom w:val="single" w:sz="4" w:space="0" w:color="auto"/>
              <w:right w:val="nil"/>
            </w:tcBorders>
            <w:shd w:val="clear" w:color="000000" w:fill="FFFFFF"/>
            <w:vAlign w:val="bottom"/>
            <w:hideMark/>
          </w:tcPr>
          <w:p w:rsidR="00013BCB" w:rsidRPr="00013BCB" w:rsidRDefault="00013BCB" w:rsidP="00013BCB">
            <w:pPr>
              <w:spacing w:after="0" w:line="240" w:lineRule="auto"/>
              <w:jc w:val="center"/>
              <w:rPr>
                <w:rFonts w:ascii="Arial" w:eastAsia="Times New Roman" w:hAnsi="Arial" w:cs="Arial"/>
                <w:b/>
                <w:bCs/>
                <w:color w:val="000000"/>
                <w:sz w:val="20"/>
                <w:szCs w:val="20"/>
                <w:lang w:eastAsia="es-ES"/>
              </w:rPr>
            </w:pPr>
            <w:proofErr w:type="spellStart"/>
            <w:r w:rsidRPr="00013BCB">
              <w:rPr>
                <w:rFonts w:ascii="Arial" w:eastAsia="Times New Roman" w:hAnsi="Arial" w:cs="Arial"/>
                <w:b/>
                <w:bCs/>
                <w:color w:val="000000"/>
                <w:sz w:val="20"/>
                <w:szCs w:val="20"/>
                <w:lang w:eastAsia="es-ES"/>
              </w:rPr>
              <w:t>Description</w:t>
            </w:r>
            <w:proofErr w:type="spellEnd"/>
            <w:r w:rsidRPr="00013BCB">
              <w:rPr>
                <w:rFonts w:ascii="Arial" w:eastAsia="Times New Roman" w:hAnsi="Arial" w:cs="Arial"/>
                <w:b/>
                <w:bCs/>
                <w:color w:val="000000"/>
                <w:sz w:val="20"/>
                <w:szCs w:val="20"/>
                <w:lang w:eastAsia="es-ES"/>
              </w:rPr>
              <w:t xml:space="preserve"> </w:t>
            </w:r>
          </w:p>
        </w:tc>
      </w:tr>
      <w:tr w:rsidR="00013BCB" w:rsidRPr="00013BCB" w:rsidTr="00013BCB">
        <w:trPr>
          <w:trHeight w:val="780"/>
        </w:trPr>
        <w:tc>
          <w:tcPr>
            <w:tcW w:w="2740" w:type="dxa"/>
            <w:tcBorders>
              <w:top w:val="nil"/>
              <w:left w:val="nil"/>
              <w:bottom w:val="single" w:sz="4" w:space="0" w:color="auto"/>
              <w:right w:val="nil"/>
            </w:tcBorders>
            <w:shd w:val="clear" w:color="000000" w:fill="FFFFFF"/>
            <w:noWrap/>
            <w:vAlign w:val="bottom"/>
            <w:hideMark/>
          </w:tcPr>
          <w:p w:rsidR="00013BCB" w:rsidRPr="00013BCB" w:rsidRDefault="00013BCB" w:rsidP="00013BCB">
            <w:pPr>
              <w:spacing w:after="0" w:line="240" w:lineRule="auto"/>
              <w:rPr>
                <w:rFonts w:ascii="Arial" w:eastAsia="Times New Roman" w:hAnsi="Arial" w:cs="Arial"/>
                <w:color w:val="000000"/>
                <w:sz w:val="20"/>
                <w:szCs w:val="20"/>
                <w:lang w:eastAsia="es-ES"/>
              </w:rPr>
            </w:pPr>
            <w:proofErr w:type="spellStart"/>
            <w:r w:rsidRPr="00013BCB">
              <w:rPr>
                <w:rFonts w:ascii="Arial" w:eastAsia="Times New Roman" w:hAnsi="Arial" w:cs="Arial"/>
                <w:color w:val="000000"/>
                <w:sz w:val="20"/>
                <w:szCs w:val="20"/>
                <w:lang w:eastAsia="es-ES"/>
              </w:rPr>
              <w:t>Informative</w:t>
            </w:r>
            <w:proofErr w:type="spellEnd"/>
            <w:r w:rsidRPr="00013BCB">
              <w:rPr>
                <w:rFonts w:ascii="Arial" w:eastAsia="Times New Roman" w:hAnsi="Arial" w:cs="Arial"/>
                <w:color w:val="000000"/>
                <w:sz w:val="20"/>
                <w:szCs w:val="20"/>
                <w:lang w:eastAsia="es-ES"/>
              </w:rPr>
              <w:t xml:space="preserve"> </w:t>
            </w:r>
            <w:proofErr w:type="spellStart"/>
            <w:r w:rsidRPr="00013BCB">
              <w:rPr>
                <w:rFonts w:ascii="Arial" w:eastAsia="Times New Roman" w:hAnsi="Arial" w:cs="Arial"/>
                <w:color w:val="000000"/>
                <w:sz w:val="20"/>
                <w:szCs w:val="20"/>
                <w:lang w:eastAsia="es-ES"/>
              </w:rPr>
              <w:t>Session</w:t>
            </w:r>
            <w:proofErr w:type="spellEnd"/>
            <w:r w:rsidRPr="00013BCB">
              <w:rPr>
                <w:rFonts w:ascii="Arial" w:eastAsia="Times New Roman" w:hAnsi="Arial" w:cs="Arial"/>
                <w:color w:val="000000"/>
                <w:sz w:val="20"/>
                <w:szCs w:val="20"/>
                <w:lang w:eastAsia="es-ES"/>
              </w:rPr>
              <w:t xml:space="preserve"> </w:t>
            </w:r>
          </w:p>
        </w:tc>
        <w:tc>
          <w:tcPr>
            <w:tcW w:w="6180" w:type="dxa"/>
            <w:tcBorders>
              <w:top w:val="nil"/>
              <w:left w:val="nil"/>
              <w:bottom w:val="single" w:sz="4" w:space="0" w:color="auto"/>
              <w:right w:val="nil"/>
            </w:tcBorders>
            <w:shd w:val="clear" w:color="000000" w:fill="FFFFFF"/>
            <w:vAlign w:val="bottom"/>
            <w:hideMark/>
          </w:tcPr>
          <w:p w:rsidR="00013BCB" w:rsidRPr="00013BCB" w:rsidRDefault="00013BCB" w:rsidP="00013BCB">
            <w:pPr>
              <w:spacing w:after="0" w:line="240" w:lineRule="auto"/>
              <w:rPr>
                <w:rFonts w:ascii="Arial" w:eastAsia="Times New Roman" w:hAnsi="Arial" w:cs="Arial"/>
                <w:color w:val="000000"/>
                <w:sz w:val="20"/>
                <w:szCs w:val="20"/>
                <w:lang w:val="en-US" w:eastAsia="es-ES"/>
              </w:rPr>
            </w:pPr>
            <w:r w:rsidRPr="00013BCB">
              <w:rPr>
                <w:rFonts w:ascii="Arial" w:eastAsia="Times New Roman" w:hAnsi="Arial" w:cs="Arial"/>
                <w:color w:val="000000"/>
                <w:sz w:val="20"/>
                <w:szCs w:val="20"/>
                <w:lang w:val="en-US" w:eastAsia="es-ES"/>
              </w:rPr>
              <w:t>The purpose of this session was to explain the content and objectives of the program, while describing the resources available in the district and other cities for people seeking work and training.</w:t>
            </w:r>
          </w:p>
        </w:tc>
      </w:tr>
      <w:tr w:rsidR="00013BCB" w:rsidRPr="00013BCB" w:rsidTr="00013BCB">
        <w:trPr>
          <w:trHeight w:val="1035"/>
        </w:trPr>
        <w:tc>
          <w:tcPr>
            <w:tcW w:w="2740" w:type="dxa"/>
            <w:tcBorders>
              <w:top w:val="nil"/>
              <w:left w:val="nil"/>
              <w:bottom w:val="single" w:sz="4" w:space="0" w:color="auto"/>
              <w:right w:val="nil"/>
            </w:tcBorders>
            <w:shd w:val="clear" w:color="000000" w:fill="FFFFFF"/>
            <w:vAlign w:val="bottom"/>
            <w:hideMark/>
          </w:tcPr>
          <w:p w:rsidR="00013BCB" w:rsidRPr="00013BCB" w:rsidRDefault="00013BCB" w:rsidP="00013BCB">
            <w:pPr>
              <w:spacing w:after="0" w:line="240" w:lineRule="auto"/>
              <w:rPr>
                <w:rFonts w:ascii="Arial" w:eastAsia="Times New Roman" w:hAnsi="Arial" w:cs="Arial"/>
                <w:color w:val="000000"/>
                <w:sz w:val="20"/>
                <w:szCs w:val="20"/>
                <w:lang w:eastAsia="es-ES"/>
              </w:rPr>
            </w:pPr>
            <w:r w:rsidRPr="00013BCB">
              <w:rPr>
                <w:rFonts w:ascii="Arial" w:eastAsia="Times New Roman" w:hAnsi="Arial" w:cs="Arial"/>
                <w:color w:val="000000"/>
                <w:sz w:val="20"/>
                <w:szCs w:val="20"/>
                <w:lang w:eastAsia="es-ES"/>
              </w:rPr>
              <w:t>Personal interview</w:t>
            </w:r>
          </w:p>
        </w:tc>
        <w:tc>
          <w:tcPr>
            <w:tcW w:w="6180" w:type="dxa"/>
            <w:tcBorders>
              <w:top w:val="nil"/>
              <w:left w:val="nil"/>
              <w:bottom w:val="single" w:sz="4" w:space="0" w:color="auto"/>
              <w:right w:val="nil"/>
            </w:tcBorders>
            <w:shd w:val="clear" w:color="000000" w:fill="FFFFFF"/>
            <w:vAlign w:val="bottom"/>
            <w:hideMark/>
          </w:tcPr>
          <w:p w:rsidR="00013BCB" w:rsidRPr="00013BCB" w:rsidRDefault="00013BCB" w:rsidP="00013BCB">
            <w:pPr>
              <w:spacing w:after="0" w:line="240" w:lineRule="auto"/>
              <w:rPr>
                <w:rFonts w:ascii="Arial" w:eastAsia="Times New Roman" w:hAnsi="Arial" w:cs="Arial"/>
                <w:color w:val="000000"/>
                <w:sz w:val="20"/>
                <w:szCs w:val="20"/>
                <w:lang w:val="en-US" w:eastAsia="es-ES"/>
              </w:rPr>
            </w:pPr>
            <w:r w:rsidRPr="00013BCB">
              <w:rPr>
                <w:rFonts w:ascii="Arial" w:eastAsia="Times New Roman" w:hAnsi="Arial" w:cs="Arial"/>
                <w:color w:val="000000"/>
                <w:sz w:val="20"/>
                <w:szCs w:val="20"/>
                <w:lang w:val="en-US" w:eastAsia="es-ES"/>
              </w:rPr>
              <w:t>The purpose of the interview is to collect information on the participant's socioeconomic, personal and family situation, and to evaluate their skills, and suggest a personal itinerary for job search and training.</w:t>
            </w:r>
          </w:p>
        </w:tc>
      </w:tr>
      <w:tr w:rsidR="00013BCB" w:rsidRPr="00013BCB" w:rsidTr="00013BCB">
        <w:trPr>
          <w:trHeight w:val="1290"/>
        </w:trPr>
        <w:tc>
          <w:tcPr>
            <w:tcW w:w="2740" w:type="dxa"/>
            <w:tcBorders>
              <w:top w:val="nil"/>
              <w:left w:val="nil"/>
              <w:bottom w:val="single" w:sz="4" w:space="0" w:color="auto"/>
              <w:right w:val="nil"/>
            </w:tcBorders>
            <w:shd w:val="clear" w:color="000000" w:fill="FFFFFF"/>
            <w:vAlign w:val="bottom"/>
            <w:hideMark/>
          </w:tcPr>
          <w:p w:rsidR="00013BCB" w:rsidRPr="00013BCB" w:rsidRDefault="00013BCB" w:rsidP="00013BCB">
            <w:pPr>
              <w:spacing w:after="0" w:line="240" w:lineRule="auto"/>
              <w:rPr>
                <w:rFonts w:ascii="Arial" w:eastAsia="Times New Roman" w:hAnsi="Arial" w:cs="Arial"/>
                <w:color w:val="000000"/>
                <w:sz w:val="20"/>
                <w:szCs w:val="20"/>
                <w:lang w:eastAsia="es-ES"/>
              </w:rPr>
            </w:pPr>
            <w:r w:rsidRPr="00013BCB">
              <w:rPr>
                <w:rFonts w:ascii="Arial" w:eastAsia="Times New Roman" w:hAnsi="Arial" w:cs="Arial"/>
                <w:color w:val="000000"/>
                <w:sz w:val="20"/>
                <w:szCs w:val="20"/>
                <w:lang w:eastAsia="es-ES"/>
              </w:rPr>
              <w:t>Individual coaching</w:t>
            </w:r>
          </w:p>
        </w:tc>
        <w:tc>
          <w:tcPr>
            <w:tcW w:w="6180" w:type="dxa"/>
            <w:tcBorders>
              <w:top w:val="nil"/>
              <w:left w:val="nil"/>
              <w:bottom w:val="single" w:sz="4" w:space="0" w:color="auto"/>
              <w:right w:val="nil"/>
            </w:tcBorders>
            <w:shd w:val="clear" w:color="000000" w:fill="FFFFFF"/>
            <w:vAlign w:val="bottom"/>
            <w:hideMark/>
          </w:tcPr>
          <w:p w:rsidR="00013BCB" w:rsidRPr="00013BCB" w:rsidRDefault="00013BCB" w:rsidP="00013BCB">
            <w:pPr>
              <w:spacing w:after="0" w:line="240" w:lineRule="auto"/>
              <w:rPr>
                <w:rFonts w:ascii="Arial" w:eastAsia="Times New Roman" w:hAnsi="Arial" w:cs="Arial"/>
                <w:color w:val="000000"/>
                <w:sz w:val="20"/>
                <w:szCs w:val="20"/>
                <w:lang w:val="en-US" w:eastAsia="es-ES"/>
              </w:rPr>
            </w:pPr>
            <w:r w:rsidRPr="00013BCB">
              <w:rPr>
                <w:rFonts w:ascii="Arial" w:eastAsia="Times New Roman" w:hAnsi="Arial" w:cs="Arial"/>
                <w:color w:val="000000"/>
                <w:sz w:val="20"/>
                <w:szCs w:val="20"/>
                <w:lang w:val="en-US" w:eastAsia="es-ES"/>
              </w:rPr>
              <w:t xml:space="preserve">The frequency is based on the participant's need and the availability of technical staff. The content of each session depends on the participant's needs and their itinerary. Individual coaching is offered during the process of training, and is continued after participants have been inserted in the labour market. </w:t>
            </w:r>
          </w:p>
        </w:tc>
      </w:tr>
      <w:tr w:rsidR="00013BCB" w:rsidRPr="00013BCB" w:rsidTr="00013BCB">
        <w:trPr>
          <w:trHeight w:val="1800"/>
        </w:trPr>
        <w:tc>
          <w:tcPr>
            <w:tcW w:w="2740" w:type="dxa"/>
            <w:tcBorders>
              <w:top w:val="nil"/>
              <w:left w:val="nil"/>
              <w:bottom w:val="single" w:sz="4" w:space="0" w:color="auto"/>
              <w:right w:val="nil"/>
            </w:tcBorders>
            <w:shd w:val="clear" w:color="000000" w:fill="FFFFFF"/>
            <w:vAlign w:val="bottom"/>
            <w:hideMark/>
          </w:tcPr>
          <w:p w:rsidR="00013BCB" w:rsidRPr="00013BCB" w:rsidRDefault="00013BCB" w:rsidP="00013BCB">
            <w:pPr>
              <w:spacing w:after="0" w:line="240" w:lineRule="auto"/>
              <w:rPr>
                <w:rFonts w:ascii="Arial" w:eastAsia="Times New Roman" w:hAnsi="Arial" w:cs="Arial"/>
                <w:color w:val="000000"/>
                <w:sz w:val="20"/>
                <w:szCs w:val="20"/>
                <w:lang w:eastAsia="es-ES"/>
              </w:rPr>
            </w:pPr>
            <w:proofErr w:type="spellStart"/>
            <w:r w:rsidRPr="00013BCB">
              <w:rPr>
                <w:rFonts w:ascii="Arial" w:eastAsia="Times New Roman" w:hAnsi="Arial" w:cs="Arial"/>
                <w:color w:val="000000"/>
                <w:sz w:val="20"/>
                <w:szCs w:val="20"/>
                <w:lang w:eastAsia="es-ES"/>
              </w:rPr>
              <w:t>Comprehensive</w:t>
            </w:r>
            <w:proofErr w:type="spellEnd"/>
            <w:r w:rsidRPr="00013BCB">
              <w:rPr>
                <w:rFonts w:ascii="Arial" w:eastAsia="Times New Roman" w:hAnsi="Arial" w:cs="Arial"/>
                <w:color w:val="000000"/>
                <w:sz w:val="20"/>
                <w:szCs w:val="20"/>
                <w:lang w:eastAsia="es-ES"/>
              </w:rPr>
              <w:t xml:space="preserve"> </w:t>
            </w:r>
            <w:proofErr w:type="spellStart"/>
            <w:r w:rsidRPr="00013BCB">
              <w:rPr>
                <w:rFonts w:ascii="Arial" w:eastAsia="Times New Roman" w:hAnsi="Arial" w:cs="Arial"/>
                <w:color w:val="000000"/>
                <w:sz w:val="20"/>
                <w:szCs w:val="20"/>
                <w:lang w:eastAsia="es-ES"/>
              </w:rPr>
              <w:t>itinerary</w:t>
            </w:r>
            <w:proofErr w:type="spellEnd"/>
            <w:r w:rsidRPr="00013BCB">
              <w:rPr>
                <w:rFonts w:ascii="Arial" w:eastAsia="Times New Roman" w:hAnsi="Arial" w:cs="Arial"/>
                <w:color w:val="000000"/>
                <w:sz w:val="20"/>
                <w:szCs w:val="20"/>
                <w:lang w:eastAsia="es-ES"/>
              </w:rPr>
              <w:t xml:space="preserve"> 1: </w:t>
            </w:r>
            <w:proofErr w:type="spellStart"/>
            <w:r w:rsidRPr="00013BCB">
              <w:rPr>
                <w:rFonts w:ascii="Arial" w:eastAsia="Times New Roman" w:hAnsi="Arial" w:cs="Arial"/>
                <w:color w:val="000000"/>
                <w:sz w:val="20"/>
                <w:szCs w:val="20"/>
                <w:lang w:eastAsia="es-ES"/>
              </w:rPr>
              <w:t>professional</w:t>
            </w:r>
            <w:proofErr w:type="spellEnd"/>
            <w:r w:rsidRPr="00013BCB">
              <w:rPr>
                <w:rFonts w:ascii="Arial" w:eastAsia="Times New Roman" w:hAnsi="Arial" w:cs="Arial"/>
                <w:color w:val="000000"/>
                <w:sz w:val="20"/>
                <w:szCs w:val="20"/>
                <w:lang w:eastAsia="es-ES"/>
              </w:rPr>
              <w:t xml:space="preserve"> training </w:t>
            </w:r>
          </w:p>
        </w:tc>
        <w:tc>
          <w:tcPr>
            <w:tcW w:w="6180" w:type="dxa"/>
            <w:tcBorders>
              <w:top w:val="nil"/>
              <w:left w:val="nil"/>
              <w:bottom w:val="single" w:sz="4" w:space="0" w:color="auto"/>
              <w:right w:val="nil"/>
            </w:tcBorders>
            <w:shd w:val="clear" w:color="000000" w:fill="FFFFFF"/>
            <w:vAlign w:val="bottom"/>
            <w:hideMark/>
          </w:tcPr>
          <w:p w:rsidR="00013BCB" w:rsidRPr="00013BCB" w:rsidRDefault="00013BCB" w:rsidP="00013BCB">
            <w:pPr>
              <w:spacing w:after="0" w:line="240" w:lineRule="auto"/>
              <w:rPr>
                <w:rFonts w:ascii="Arial" w:eastAsia="Times New Roman" w:hAnsi="Arial" w:cs="Arial"/>
                <w:color w:val="000000"/>
                <w:sz w:val="20"/>
                <w:szCs w:val="20"/>
                <w:lang w:val="en-US" w:eastAsia="es-ES"/>
              </w:rPr>
            </w:pPr>
            <w:r w:rsidRPr="00013BCB">
              <w:rPr>
                <w:rFonts w:ascii="Arial" w:eastAsia="Times New Roman" w:hAnsi="Arial" w:cs="Arial"/>
                <w:color w:val="000000"/>
                <w:sz w:val="20"/>
                <w:szCs w:val="20"/>
                <w:lang w:val="en-US" w:eastAsia="es-ES"/>
              </w:rPr>
              <w:t>Transversal key competences, including several modules: 1) motivation and self-awareness, 2) communication and teamwork, 3) Information and Communication Technologies (digital basic skills), 4) Mobility (increasing autonomy and knowledge of use of public transport), 5) Insertion (working on the skills necessary to actively seek employment independently, and acquisition of skills to perform successful selection interviews).</w:t>
            </w:r>
          </w:p>
        </w:tc>
      </w:tr>
      <w:tr w:rsidR="00013BCB" w:rsidRPr="00013BCB" w:rsidTr="00013BCB">
        <w:trPr>
          <w:trHeight w:val="1800"/>
        </w:trPr>
        <w:tc>
          <w:tcPr>
            <w:tcW w:w="2740" w:type="dxa"/>
            <w:tcBorders>
              <w:top w:val="nil"/>
              <w:left w:val="nil"/>
              <w:bottom w:val="single" w:sz="4" w:space="0" w:color="auto"/>
              <w:right w:val="nil"/>
            </w:tcBorders>
            <w:shd w:val="clear" w:color="000000" w:fill="FFFFFF"/>
            <w:vAlign w:val="bottom"/>
            <w:hideMark/>
          </w:tcPr>
          <w:p w:rsidR="00013BCB" w:rsidRPr="00013BCB" w:rsidRDefault="00013BCB" w:rsidP="00013BCB">
            <w:pPr>
              <w:spacing w:after="0" w:line="240" w:lineRule="auto"/>
              <w:rPr>
                <w:rFonts w:ascii="Arial" w:eastAsia="Times New Roman" w:hAnsi="Arial" w:cs="Arial"/>
                <w:color w:val="000000"/>
                <w:sz w:val="20"/>
                <w:szCs w:val="20"/>
                <w:lang w:val="en-US" w:eastAsia="es-ES"/>
              </w:rPr>
            </w:pPr>
            <w:r w:rsidRPr="00013BCB">
              <w:rPr>
                <w:rFonts w:ascii="Arial" w:eastAsia="Times New Roman" w:hAnsi="Arial" w:cs="Arial"/>
                <w:color w:val="000000"/>
                <w:sz w:val="20"/>
                <w:szCs w:val="20"/>
                <w:lang w:val="en-US" w:eastAsia="es-ES"/>
              </w:rPr>
              <w:t xml:space="preserve">Comprehensive itinerary 2: job searching skills </w:t>
            </w:r>
          </w:p>
        </w:tc>
        <w:tc>
          <w:tcPr>
            <w:tcW w:w="6180" w:type="dxa"/>
            <w:tcBorders>
              <w:top w:val="nil"/>
              <w:left w:val="nil"/>
              <w:bottom w:val="single" w:sz="4" w:space="0" w:color="auto"/>
              <w:right w:val="nil"/>
            </w:tcBorders>
            <w:shd w:val="clear" w:color="000000" w:fill="FFFFFF"/>
            <w:vAlign w:val="bottom"/>
            <w:hideMark/>
          </w:tcPr>
          <w:p w:rsidR="00013BCB" w:rsidRPr="00013BCB" w:rsidRDefault="00013BCB" w:rsidP="00013BCB">
            <w:pPr>
              <w:spacing w:after="0" w:line="240" w:lineRule="auto"/>
              <w:rPr>
                <w:rFonts w:ascii="Arial" w:eastAsia="Times New Roman" w:hAnsi="Arial" w:cs="Arial"/>
                <w:color w:val="000000"/>
                <w:sz w:val="20"/>
                <w:szCs w:val="20"/>
                <w:lang w:val="en-US" w:eastAsia="es-ES"/>
              </w:rPr>
            </w:pPr>
            <w:r w:rsidRPr="00013BCB">
              <w:rPr>
                <w:rFonts w:ascii="Arial" w:eastAsia="Times New Roman" w:hAnsi="Arial" w:cs="Arial"/>
                <w:color w:val="000000"/>
                <w:sz w:val="20"/>
                <w:szCs w:val="20"/>
                <w:lang w:val="en-US" w:eastAsia="es-ES"/>
              </w:rPr>
              <w:t xml:space="preserve">Various workshops: 1) how to write a CV and a cover letter, 2) Analysis of Employability, 3) Analysis of the labour market, 4) Registration in job search portals, 5) How to organize my job search, 6) Job search channels, 7) How to do a job interview, 8) Workshop for youth seekers, 9) Workshop on the Barcelona Activa Platform, 10) Labour market sectors with greater opportunities to be employed. </w:t>
            </w:r>
          </w:p>
        </w:tc>
      </w:tr>
      <w:tr w:rsidR="00013BCB" w:rsidRPr="00013BCB" w:rsidTr="00013BCB">
        <w:trPr>
          <w:trHeight w:val="525"/>
        </w:trPr>
        <w:tc>
          <w:tcPr>
            <w:tcW w:w="2740" w:type="dxa"/>
            <w:tcBorders>
              <w:top w:val="nil"/>
              <w:left w:val="nil"/>
              <w:bottom w:val="single" w:sz="4" w:space="0" w:color="auto"/>
              <w:right w:val="nil"/>
            </w:tcBorders>
            <w:shd w:val="clear" w:color="000000" w:fill="FFFFFF"/>
            <w:vAlign w:val="bottom"/>
            <w:hideMark/>
          </w:tcPr>
          <w:p w:rsidR="00013BCB" w:rsidRPr="00013BCB" w:rsidRDefault="00013BCB" w:rsidP="00013BCB">
            <w:pPr>
              <w:spacing w:after="0" w:line="240" w:lineRule="auto"/>
              <w:rPr>
                <w:rFonts w:ascii="Arial" w:eastAsia="Times New Roman" w:hAnsi="Arial" w:cs="Arial"/>
                <w:color w:val="000000"/>
                <w:sz w:val="20"/>
                <w:szCs w:val="20"/>
                <w:lang w:eastAsia="es-ES"/>
              </w:rPr>
            </w:pPr>
            <w:r w:rsidRPr="00013BCB">
              <w:rPr>
                <w:rFonts w:ascii="Arial" w:eastAsia="Times New Roman" w:hAnsi="Arial" w:cs="Arial"/>
                <w:color w:val="000000"/>
                <w:sz w:val="20"/>
                <w:szCs w:val="20"/>
                <w:lang w:eastAsia="es-ES"/>
              </w:rPr>
              <w:t xml:space="preserve">Job </w:t>
            </w:r>
            <w:proofErr w:type="spellStart"/>
            <w:r w:rsidRPr="00013BCB">
              <w:rPr>
                <w:rFonts w:ascii="Arial" w:eastAsia="Times New Roman" w:hAnsi="Arial" w:cs="Arial"/>
                <w:color w:val="000000"/>
                <w:sz w:val="20"/>
                <w:szCs w:val="20"/>
                <w:lang w:eastAsia="es-ES"/>
              </w:rPr>
              <w:t>search</w:t>
            </w:r>
            <w:proofErr w:type="spellEnd"/>
            <w:r w:rsidRPr="00013BCB">
              <w:rPr>
                <w:rFonts w:ascii="Arial" w:eastAsia="Times New Roman" w:hAnsi="Arial" w:cs="Arial"/>
                <w:color w:val="000000"/>
                <w:sz w:val="20"/>
                <w:szCs w:val="20"/>
                <w:lang w:eastAsia="es-ES"/>
              </w:rPr>
              <w:t xml:space="preserve"> </w:t>
            </w:r>
            <w:proofErr w:type="spellStart"/>
            <w:r w:rsidRPr="00013BCB">
              <w:rPr>
                <w:rFonts w:ascii="Arial" w:eastAsia="Times New Roman" w:hAnsi="Arial" w:cs="Arial"/>
                <w:color w:val="000000"/>
                <w:sz w:val="20"/>
                <w:szCs w:val="20"/>
                <w:lang w:eastAsia="es-ES"/>
              </w:rPr>
              <w:t>area</w:t>
            </w:r>
            <w:proofErr w:type="spellEnd"/>
          </w:p>
        </w:tc>
        <w:tc>
          <w:tcPr>
            <w:tcW w:w="6180" w:type="dxa"/>
            <w:tcBorders>
              <w:top w:val="nil"/>
              <w:left w:val="nil"/>
              <w:bottom w:val="single" w:sz="4" w:space="0" w:color="auto"/>
              <w:right w:val="nil"/>
            </w:tcBorders>
            <w:shd w:val="clear" w:color="000000" w:fill="FFFFFF"/>
            <w:vAlign w:val="bottom"/>
            <w:hideMark/>
          </w:tcPr>
          <w:p w:rsidR="00013BCB" w:rsidRPr="00013BCB" w:rsidRDefault="00013BCB" w:rsidP="00013BCB">
            <w:pPr>
              <w:spacing w:after="0" w:line="240" w:lineRule="auto"/>
              <w:rPr>
                <w:rFonts w:ascii="Arial" w:eastAsia="Times New Roman" w:hAnsi="Arial" w:cs="Arial"/>
                <w:color w:val="000000"/>
                <w:sz w:val="20"/>
                <w:szCs w:val="20"/>
                <w:lang w:val="en-US" w:eastAsia="es-ES"/>
              </w:rPr>
            </w:pPr>
            <w:r w:rsidRPr="00013BCB">
              <w:rPr>
                <w:rFonts w:ascii="Arial" w:eastAsia="Times New Roman" w:hAnsi="Arial" w:cs="Arial"/>
                <w:color w:val="000000"/>
                <w:sz w:val="20"/>
                <w:szCs w:val="20"/>
                <w:lang w:val="en-US" w:eastAsia="es-ES"/>
              </w:rPr>
              <w:t xml:space="preserve">Provides computers, internet conncection, and supervision from coaching staff. </w:t>
            </w:r>
          </w:p>
        </w:tc>
      </w:tr>
      <w:tr w:rsidR="00013BCB" w:rsidRPr="00013BCB" w:rsidTr="00013BCB">
        <w:trPr>
          <w:trHeight w:val="300"/>
        </w:trPr>
        <w:tc>
          <w:tcPr>
            <w:tcW w:w="2740" w:type="dxa"/>
            <w:tcBorders>
              <w:top w:val="nil"/>
              <w:left w:val="nil"/>
              <w:bottom w:val="single" w:sz="4" w:space="0" w:color="auto"/>
              <w:right w:val="nil"/>
            </w:tcBorders>
            <w:shd w:val="clear" w:color="000000" w:fill="FFFFFF"/>
            <w:vAlign w:val="bottom"/>
            <w:hideMark/>
          </w:tcPr>
          <w:p w:rsidR="00013BCB" w:rsidRPr="00013BCB" w:rsidRDefault="00013BCB" w:rsidP="00013BCB">
            <w:pPr>
              <w:spacing w:after="0" w:line="240" w:lineRule="auto"/>
              <w:rPr>
                <w:rFonts w:ascii="Arial" w:eastAsia="Times New Roman" w:hAnsi="Arial" w:cs="Arial"/>
                <w:color w:val="000000"/>
                <w:sz w:val="20"/>
                <w:szCs w:val="20"/>
                <w:lang w:eastAsia="es-ES"/>
              </w:rPr>
            </w:pPr>
            <w:proofErr w:type="spellStart"/>
            <w:r w:rsidRPr="00013BCB">
              <w:rPr>
                <w:rFonts w:ascii="Arial" w:eastAsia="Times New Roman" w:hAnsi="Arial" w:cs="Arial"/>
                <w:color w:val="000000"/>
                <w:sz w:val="20"/>
                <w:szCs w:val="20"/>
                <w:lang w:eastAsia="es-ES"/>
              </w:rPr>
              <w:t>Vocational</w:t>
            </w:r>
            <w:proofErr w:type="spellEnd"/>
            <w:r w:rsidRPr="00013BCB">
              <w:rPr>
                <w:rFonts w:ascii="Arial" w:eastAsia="Times New Roman" w:hAnsi="Arial" w:cs="Arial"/>
                <w:color w:val="000000"/>
                <w:sz w:val="20"/>
                <w:szCs w:val="20"/>
                <w:lang w:eastAsia="es-ES"/>
              </w:rPr>
              <w:t xml:space="preserve"> training </w:t>
            </w:r>
          </w:p>
        </w:tc>
        <w:tc>
          <w:tcPr>
            <w:tcW w:w="6180" w:type="dxa"/>
            <w:tcBorders>
              <w:top w:val="nil"/>
              <w:left w:val="nil"/>
              <w:bottom w:val="single" w:sz="4" w:space="0" w:color="auto"/>
              <w:right w:val="nil"/>
            </w:tcBorders>
            <w:shd w:val="clear" w:color="000000" w:fill="FFFFFF"/>
            <w:vAlign w:val="bottom"/>
            <w:hideMark/>
          </w:tcPr>
          <w:p w:rsidR="00013BCB" w:rsidRPr="00013BCB" w:rsidRDefault="00013BCB" w:rsidP="00013BCB">
            <w:pPr>
              <w:spacing w:after="0" w:line="240" w:lineRule="auto"/>
              <w:rPr>
                <w:rFonts w:ascii="Arial" w:eastAsia="Times New Roman" w:hAnsi="Arial" w:cs="Arial"/>
                <w:color w:val="000000"/>
                <w:sz w:val="20"/>
                <w:szCs w:val="20"/>
                <w:lang w:eastAsia="es-ES"/>
              </w:rPr>
            </w:pPr>
            <w:proofErr w:type="spellStart"/>
            <w:r w:rsidRPr="00013BCB">
              <w:rPr>
                <w:rFonts w:ascii="Arial" w:eastAsia="Times New Roman" w:hAnsi="Arial" w:cs="Arial"/>
                <w:color w:val="000000"/>
                <w:sz w:val="20"/>
                <w:szCs w:val="20"/>
                <w:lang w:eastAsia="es-ES"/>
              </w:rPr>
              <w:t>Includes</w:t>
            </w:r>
            <w:proofErr w:type="spellEnd"/>
            <w:r w:rsidRPr="00013BCB">
              <w:rPr>
                <w:rFonts w:ascii="Arial" w:eastAsia="Times New Roman" w:hAnsi="Arial" w:cs="Arial"/>
                <w:color w:val="000000"/>
                <w:sz w:val="20"/>
                <w:szCs w:val="20"/>
                <w:lang w:eastAsia="es-ES"/>
              </w:rPr>
              <w:t xml:space="preserve"> </w:t>
            </w:r>
            <w:proofErr w:type="spellStart"/>
            <w:r w:rsidRPr="00013BCB">
              <w:rPr>
                <w:rFonts w:ascii="Arial" w:eastAsia="Times New Roman" w:hAnsi="Arial" w:cs="Arial"/>
                <w:color w:val="000000"/>
                <w:sz w:val="20"/>
                <w:szCs w:val="20"/>
                <w:lang w:eastAsia="es-ES"/>
              </w:rPr>
              <w:t>work-placement</w:t>
            </w:r>
            <w:proofErr w:type="spellEnd"/>
            <w:r w:rsidRPr="00013BCB">
              <w:rPr>
                <w:rFonts w:ascii="Arial" w:eastAsia="Times New Roman" w:hAnsi="Arial" w:cs="Arial"/>
                <w:color w:val="000000"/>
                <w:sz w:val="20"/>
                <w:szCs w:val="20"/>
                <w:lang w:eastAsia="es-ES"/>
              </w:rPr>
              <w:t xml:space="preserve"> </w:t>
            </w:r>
            <w:proofErr w:type="spellStart"/>
            <w:r w:rsidRPr="00013BCB">
              <w:rPr>
                <w:rFonts w:ascii="Arial" w:eastAsia="Times New Roman" w:hAnsi="Arial" w:cs="Arial"/>
                <w:color w:val="000000"/>
                <w:sz w:val="20"/>
                <w:szCs w:val="20"/>
                <w:lang w:eastAsia="es-ES"/>
              </w:rPr>
              <w:t>activities</w:t>
            </w:r>
            <w:proofErr w:type="spellEnd"/>
          </w:p>
        </w:tc>
      </w:tr>
    </w:tbl>
    <w:p w:rsidR="00A43324" w:rsidRDefault="00013BCB">
      <w:bookmarkStart w:id="0" w:name="_GoBack"/>
      <w:bookmarkEnd w:id="0"/>
    </w:p>
    <w:sectPr w:rsidR="00A43324">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altName w:val="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3BCB"/>
    <w:rsid w:val="00013BCB"/>
    <w:rsid w:val="003820FF"/>
    <w:rsid w:val="00A926A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AAF040A-0747-417F-93ED-F1628897FD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46965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306</Words>
  <Characters>1688</Characters>
  <Application>Microsoft Office Word</Application>
  <DocSecurity>0</DocSecurity>
  <Lines>14</Lines>
  <Paragraphs>3</Paragraphs>
  <ScaleCrop>false</ScaleCrop>
  <HeadingPairs>
    <vt:vector size="2" baseType="variant">
      <vt:variant>
        <vt:lpstr>Título</vt:lpstr>
      </vt:variant>
      <vt:variant>
        <vt:i4>1</vt:i4>
      </vt:variant>
    </vt:vector>
  </HeadingPairs>
  <TitlesOfParts>
    <vt:vector size="1" baseType="lpstr">
      <vt:lpstr/>
    </vt:vector>
  </TitlesOfParts>
  <Company>ASPB</Company>
  <LinksUpToDate>false</LinksUpToDate>
  <CharactersWithSpaces>1991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Vanessa Puig Barrachina</dc:creator>
  <cp:keywords/>
  <dc:description/>
  <cp:lastModifiedBy>Vanessa Puig Barrachina</cp:lastModifiedBy>
  <cp:revision>1</cp:revision>
  <dcterms:created xsi:type="dcterms:W3CDTF">2019-07-04T09:06:00Z</dcterms:created>
  <dcterms:modified xsi:type="dcterms:W3CDTF">2019-07-04T09:07:00Z</dcterms:modified>
</cp:coreProperties>
</file>