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11C5F7" w14:textId="77777777" w:rsidR="009915CF" w:rsidRPr="00D653FA" w:rsidRDefault="009915CF" w:rsidP="009915CF">
      <w:pPr>
        <w:pStyle w:val="Title"/>
        <w:spacing w:before="0" w:after="0"/>
        <w:ind w:firstLineChars="200" w:firstLine="482"/>
        <w:contextualSpacing/>
        <w:mirrorIndents/>
        <w:jc w:val="center"/>
        <w:outlineLvl w:val="9"/>
        <w:rPr>
          <w:rFonts w:ascii="Times New Roman" w:hAnsi="Times New Roman" w:cs="Times New Roman"/>
          <w:bCs w:val="0"/>
          <w:szCs w:val="24"/>
        </w:rPr>
      </w:pPr>
      <w:r w:rsidRPr="00D653FA">
        <w:rPr>
          <w:rFonts w:ascii="Times New Roman" w:hAnsi="Times New Roman" w:cs="Times New Roman"/>
          <w:bCs w:val="0"/>
          <w:szCs w:val="24"/>
        </w:rPr>
        <w:t>Table 1 gene sequence information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3403"/>
        <w:gridCol w:w="5386"/>
      </w:tblGrid>
      <w:tr w:rsidR="009915CF" w:rsidRPr="00EC4A02" w14:paraId="28B9279E" w14:textId="77777777" w:rsidTr="00037322">
        <w:trPr>
          <w:trHeight w:val="280"/>
          <w:jc w:val="center"/>
        </w:trPr>
        <w:tc>
          <w:tcPr>
            <w:tcW w:w="34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E44D9A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Gene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81E19E" w14:textId="77777777" w:rsidR="009915CF" w:rsidRPr="00EC4A02" w:rsidRDefault="009915CF" w:rsidP="00037322">
            <w:pPr>
              <w:widowControl/>
              <w:ind w:firstLineChars="200" w:firstLine="480"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Primer Sequences</w:t>
            </w: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5'→3'</w:t>
            </w: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</w:tr>
      <w:tr w:rsidR="009915CF" w:rsidRPr="00EC4A02" w14:paraId="0D828B57" w14:textId="77777777" w:rsidTr="00037322">
        <w:trPr>
          <w:trHeight w:val="46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19B3C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hsa-miR-143-3p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D2789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GTCGTATCCAGTGCAGGGTCCGAGGTATTCGCACTGGATACGACGAGCTA</w:t>
            </w:r>
          </w:p>
        </w:tc>
      </w:tr>
      <w:tr w:rsidR="009915CF" w:rsidRPr="00EC4A02" w14:paraId="14168734" w14:textId="77777777" w:rsidTr="00037322">
        <w:trPr>
          <w:trHeight w:val="46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8308A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hsa-miR-455-5p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B1737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GTCGTATCCAGTGCAGGGTCCGAGGTATTCGCACTGGATACGACCGATGT</w:t>
            </w:r>
          </w:p>
        </w:tc>
      </w:tr>
      <w:tr w:rsidR="009915CF" w:rsidRPr="00EC4A02" w14:paraId="2EC32ABF" w14:textId="77777777" w:rsidTr="00037322">
        <w:trPr>
          <w:trHeight w:val="280"/>
          <w:jc w:val="center"/>
        </w:trPr>
        <w:tc>
          <w:tcPr>
            <w:tcW w:w="34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D90DC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hMALAT1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1FE4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AAAGCAAGGTCTCCCCACAAG</w:t>
            </w:r>
          </w:p>
        </w:tc>
      </w:tr>
      <w:tr w:rsidR="009915CF" w:rsidRPr="00EC4A02" w14:paraId="6CDB4BAB" w14:textId="77777777" w:rsidTr="00037322">
        <w:trPr>
          <w:trHeight w:val="280"/>
          <w:jc w:val="center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BAEB7" w14:textId="77777777" w:rsidR="009915CF" w:rsidRPr="00EC4A02" w:rsidRDefault="009915CF" w:rsidP="00037322">
            <w:pPr>
              <w:widowControl/>
              <w:ind w:firstLineChars="200" w:firstLine="480"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A6757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TATGTGCCTTTGGACTACATCG</w:t>
            </w:r>
          </w:p>
        </w:tc>
      </w:tr>
      <w:tr w:rsidR="009915CF" w:rsidRPr="00EC4A02" w14:paraId="51B01C32" w14:textId="77777777" w:rsidTr="00037322">
        <w:trPr>
          <w:trHeight w:val="28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2E1DF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miR-196a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00081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GCAGTAGTTTCATGTTGTTGGG</w:t>
            </w:r>
          </w:p>
        </w:tc>
      </w:tr>
      <w:tr w:rsidR="009915CF" w:rsidRPr="00EC4A02" w14:paraId="52D5632E" w14:textId="77777777" w:rsidTr="00037322">
        <w:trPr>
          <w:trHeight w:val="480"/>
          <w:jc w:val="center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68101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miR-9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FF136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GCAGTGGTTATCTAGCTGTATGA</w:t>
            </w:r>
          </w:p>
        </w:tc>
      </w:tr>
      <w:tr w:rsidR="009915CF" w:rsidRPr="00EC4A02" w14:paraId="48838A60" w14:textId="77777777" w:rsidTr="00037322">
        <w:trPr>
          <w:trHeight w:val="480"/>
          <w:jc w:val="center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4ACF40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miR-92a</w:t>
            </w:r>
          </w:p>
        </w:tc>
        <w:tc>
          <w:tcPr>
            <w:tcW w:w="53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FDBE8A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GCAGGCACTTGTCCCGGCCTGT</w:t>
            </w:r>
          </w:p>
        </w:tc>
      </w:tr>
      <w:tr w:rsidR="009915CF" w:rsidRPr="00EC4A02" w14:paraId="19957FCF" w14:textId="77777777" w:rsidTr="00037322">
        <w:trPr>
          <w:trHeight w:val="480"/>
          <w:jc w:val="center"/>
        </w:trPr>
        <w:tc>
          <w:tcPr>
            <w:tcW w:w="3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606155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SNORD48</w:t>
            </w:r>
            <w:r w:rsidRPr="00EC4A02">
              <w:rPr>
                <w:rFonts w:ascii="Times New Roman" w:eastAsia="SimSun" w:hAnsi="Times New Roman" w:cs="Times New Roman" w:hint="eastAsia"/>
                <w:bCs/>
                <w:kern w:val="0"/>
                <w:sz w:val="24"/>
                <w:szCs w:val="24"/>
              </w:rPr>
              <w:t>(</w:t>
            </w: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Internal reference</w:t>
            </w:r>
            <w:r w:rsidRPr="00EC4A02">
              <w:rPr>
                <w:rFonts w:ascii="Times New Roman" w:eastAsia="SimSun" w:hAnsi="Times New Roman" w:cs="Times New Roman" w:hint="eastAsia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182FFA1" w14:textId="77777777" w:rsidR="009915CF" w:rsidRPr="00EC4A02" w:rsidRDefault="009915CF" w:rsidP="00037322">
            <w:pPr>
              <w:widowControl/>
              <w:contextualSpacing/>
              <w:mirrorIndents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</w:pPr>
            <w:r w:rsidRPr="00EC4A0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</w:rPr>
              <w:t>GTCGTATCCAGTGCAGGGTCCGAGGTATTCGCACTGGATACGACGGTCAG</w:t>
            </w:r>
          </w:p>
        </w:tc>
      </w:tr>
    </w:tbl>
    <w:p w14:paraId="1754E425" w14:textId="77777777" w:rsidR="009915CF" w:rsidRPr="00EC4A02" w:rsidRDefault="009915CF" w:rsidP="009915CF">
      <w:pPr>
        <w:ind w:firstLineChars="200" w:firstLine="480"/>
        <w:contextualSpacing/>
        <w:mirrorIndents/>
        <w:rPr>
          <w:rFonts w:ascii="Times New Roman" w:hAnsi="Times New Roman" w:cs="Times New Roman"/>
          <w:bCs/>
          <w:sz w:val="24"/>
          <w:szCs w:val="24"/>
        </w:rPr>
      </w:pPr>
    </w:p>
    <w:p w14:paraId="2EC12A69" w14:textId="77777777" w:rsidR="009915CF" w:rsidRPr="00C1318E" w:rsidRDefault="009915CF" w:rsidP="009915CF">
      <w:pPr>
        <w:ind w:firstLineChars="200" w:firstLine="482"/>
        <w:contextualSpacing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18E">
        <w:rPr>
          <w:rFonts w:ascii="Times New Roman" w:hAnsi="Times New Roman" w:cs="Times New Roman"/>
          <w:b/>
          <w:sz w:val="24"/>
          <w:szCs w:val="24"/>
        </w:rPr>
        <w:t>Table 2   Expression level of 5 miRNAs and MALAT1 in different lymph node metastatic tissues</w:t>
      </w:r>
    </w:p>
    <w:tbl>
      <w:tblPr>
        <w:tblStyle w:val="TableGrid"/>
        <w:tblW w:w="1048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984"/>
        <w:gridCol w:w="2268"/>
        <w:gridCol w:w="2977"/>
      </w:tblGrid>
      <w:tr w:rsidR="009915CF" w:rsidRPr="00EC4A02" w14:paraId="2FB629AA" w14:textId="77777777" w:rsidTr="00037322">
        <w:trPr>
          <w:trHeight w:val="276"/>
          <w:jc w:val="center"/>
        </w:trPr>
        <w:tc>
          <w:tcPr>
            <w:tcW w:w="155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384BA80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Groups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5F3931C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proofErr w:type="spellStart"/>
            <w:r w:rsidRPr="00EC4A02">
              <w:rPr>
                <w:bCs/>
                <w:sz w:val="24"/>
                <w:szCs w:val="24"/>
              </w:rPr>
              <w:t>Paracancerous</w:t>
            </w:r>
            <w:proofErr w:type="spellEnd"/>
            <w:r w:rsidRPr="00EC4A02">
              <w:rPr>
                <w:bCs/>
                <w:sz w:val="24"/>
                <w:szCs w:val="24"/>
              </w:rPr>
              <w:t xml:space="preserve"> control group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C5F69CB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Non-LN metastasis group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36A7BAA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≤3 LN metastasis group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71730C0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＞3 LN metastasis group</w:t>
            </w:r>
          </w:p>
        </w:tc>
      </w:tr>
      <w:tr w:rsidR="009915CF" w:rsidRPr="00EC4A02" w14:paraId="0239C3F3" w14:textId="77777777" w:rsidTr="00037322">
        <w:trPr>
          <w:trHeight w:val="276"/>
          <w:jc w:val="center"/>
        </w:trPr>
        <w:tc>
          <w:tcPr>
            <w:tcW w:w="1555" w:type="dxa"/>
            <w:noWrap/>
            <w:vAlign w:val="center"/>
            <w:hideMark/>
          </w:tcPr>
          <w:p w14:paraId="7A693885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miR-143-3p</w:t>
            </w:r>
          </w:p>
        </w:tc>
        <w:tc>
          <w:tcPr>
            <w:tcW w:w="1701" w:type="dxa"/>
            <w:noWrap/>
            <w:vAlign w:val="center"/>
            <w:hideMark/>
          </w:tcPr>
          <w:p w14:paraId="31AA3762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1.207±0.2</w:t>
            </w:r>
          </w:p>
        </w:tc>
        <w:tc>
          <w:tcPr>
            <w:tcW w:w="1984" w:type="dxa"/>
            <w:noWrap/>
            <w:vAlign w:val="center"/>
            <w:hideMark/>
          </w:tcPr>
          <w:p w14:paraId="6A1B882F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0.415±0.209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2268" w:type="dxa"/>
            <w:noWrap/>
            <w:vAlign w:val="center"/>
            <w:hideMark/>
          </w:tcPr>
          <w:p w14:paraId="3D446E42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0.801±0.155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***###</w:t>
            </w:r>
          </w:p>
        </w:tc>
        <w:tc>
          <w:tcPr>
            <w:tcW w:w="2977" w:type="dxa"/>
            <w:noWrap/>
            <w:vAlign w:val="center"/>
            <w:hideMark/>
          </w:tcPr>
          <w:p w14:paraId="0546A522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1.286±0.288</w:t>
            </w:r>
            <w:r w:rsidRPr="00EC4A02">
              <w:rPr>
                <w:bCs/>
                <w:sz w:val="24"/>
                <w:szCs w:val="24"/>
                <w:vertAlign w:val="superscript"/>
              </w:rPr>
              <w:t>###&amp;&amp;&amp;</w:t>
            </w:r>
          </w:p>
        </w:tc>
      </w:tr>
      <w:tr w:rsidR="009915CF" w:rsidRPr="00EC4A02" w14:paraId="7B8A8612" w14:textId="77777777" w:rsidTr="00037322">
        <w:trPr>
          <w:trHeight w:val="276"/>
          <w:jc w:val="center"/>
        </w:trPr>
        <w:tc>
          <w:tcPr>
            <w:tcW w:w="1555" w:type="dxa"/>
            <w:noWrap/>
            <w:vAlign w:val="center"/>
            <w:hideMark/>
          </w:tcPr>
          <w:p w14:paraId="7D1EF666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miR-455-5p</w:t>
            </w:r>
          </w:p>
        </w:tc>
        <w:tc>
          <w:tcPr>
            <w:tcW w:w="1701" w:type="dxa"/>
            <w:noWrap/>
            <w:vAlign w:val="center"/>
            <w:hideMark/>
          </w:tcPr>
          <w:p w14:paraId="27DF9EF2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1.353±0.175</w:t>
            </w:r>
          </w:p>
        </w:tc>
        <w:tc>
          <w:tcPr>
            <w:tcW w:w="1984" w:type="dxa"/>
            <w:noWrap/>
            <w:vAlign w:val="center"/>
            <w:hideMark/>
          </w:tcPr>
          <w:p w14:paraId="48E16615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0.804±0.236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2268" w:type="dxa"/>
            <w:noWrap/>
            <w:vAlign w:val="center"/>
            <w:hideMark/>
          </w:tcPr>
          <w:p w14:paraId="0A160800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0.52±0.175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***###</w:t>
            </w:r>
          </w:p>
        </w:tc>
        <w:tc>
          <w:tcPr>
            <w:tcW w:w="2977" w:type="dxa"/>
            <w:noWrap/>
            <w:vAlign w:val="center"/>
            <w:hideMark/>
          </w:tcPr>
          <w:p w14:paraId="0A3DAFB6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0.225±0.09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***##&amp;&amp;&amp;</w:t>
            </w:r>
          </w:p>
        </w:tc>
      </w:tr>
      <w:tr w:rsidR="009915CF" w:rsidRPr="00EC4A02" w14:paraId="2F944552" w14:textId="77777777" w:rsidTr="00037322">
        <w:trPr>
          <w:trHeight w:val="276"/>
          <w:jc w:val="center"/>
        </w:trPr>
        <w:tc>
          <w:tcPr>
            <w:tcW w:w="1555" w:type="dxa"/>
            <w:noWrap/>
            <w:vAlign w:val="center"/>
            <w:hideMark/>
          </w:tcPr>
          <w:p w14:paraId="0C466025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miR-196a-5p</w:t>
            </w:r>
          </w:p>
        </w:tc>
        <w:tc>
          <w:tcPr>
            <w:tcW w:w="1701" w:type="dxa"/>
            <w:noWrap/>
            <w:vAlign w:val="center"/>
            <w:hideMark/>
          </w:tcPr>
          <w:p w14:paraId="02E32BCF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0.819±0.222</w:t>
            </w:r>
          </w:p>
        </w:tc>
        <w:tc>
          <w:tcPr>
            <w:tcW w:w="1984" w:type="dxa"/>
            <w:noWrap/>
            <w:vAlign w:val="center"/>
            <w:hideMark/>
          </w:tcPr>
          <w:p w14:paraId="601458CC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0.536±0.176</w:t>
            </w:r>
            <w:r w:rsidRPr="00EC4A02">
              <w:rPr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2268" w:type="dxa"/>
            <w:noWrap/>
            <w:vAlign w:val="center"/>
            <w:hideMark/>
          </w:tcPr>
          <w:p w14:paraId="079F7796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0.903±0.212</w:t>
            </w:r>
            <w:r w:rsidRPr="00EC4A02">
              <w:rPr>
                <w:bCs/>
                <w:sz w:val="24"/>
                <w:szCs w:val="24"/>
                <w:vertAlign w:val="superscript"/>
              </w:rPr>
              <w:t>###</w:t>
            </w:r>
          </w:p>
        </w:tc>
        <w:tc>
          <w:tcPr>
            <w:tcW w:w="2977" w:type="dxa"/>
            <w:noWrap/>
            <w:vAlign w:val="center"/>
            <w:hideMark/>
          </w:tcPr>
          <w:p w14:paraId="0BBB6813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1.365±0.254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***###&amp;&amp;&amp;</w:t>
            </w:r>
          </w:p>
        </w:tc>
      </w:tr>
      <w:tr w:rsidR="009915CF" w:rsidRPr="00EC4A02" w14:paraId="433EA090" w14:textId="77777777" w:rsidTr="00037322">
        <w:trPr>
          <w:trHeight w:val="276"/>
          <w:jc w:val="center"/>
        </w:trPr>
        <w:tc>
          <w:tcPr>
            <w:tcW w:w="1555" w:type="dxa"/>
            <w:noWrap/>
            <w:vAlign w:val="center"/>
            <w:hideMark/>
          </w:tcPr>
          <w:p w14:paraId="663418E7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miR-9-5p</w:t>
            </w:r>
          </w:p>
        </w:tc>
        <w:tc>
          <w:tcPr>
            <w:tcW w:w="1701" w:type="dxa"/>
            <w:noWrap/>
            <w:vAlign w:val="center"/>
            <w:hideMark/>
          </w:tcPr>
          <w:p w14:paraId="77AC4602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0.734±0.23</w:t>
            </w:r>
          </w:p>
        </w:tc>
        <w:tc>
          <w:tcPr>
            <w:tcW w:w="1984" w:type="dxa"/>
            <w:noWrap/>
            <w:vAlign w:val="center"/>
            <w:hideMark/>
          </w:tcPr>
          <w:p w14:paraId="2706B0BE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0.928±0.222</w:t>
            </w:r>
          </w:p>
        </w:tc>
        <w:tc>
          <w:tcPr>
            <w:tcW w:w="2268" w:type="dxa"/>
            <w:noWrap/>
            <w:vAlign w:val="center"/>
            <w:hideMark/>
          </w:tcPr>
          <w:p w14:paraId="46B71FCC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0.917±0.278</w:t>
            </w:r>
          </w:p>
        </w:tc>
        <w:tc>
          <w:tcPr>
            <w:tcW w:w="2977" w:type="dxa"/>
            <w:noWrap/>
            <w:vAlign w:val="center"/>
            <w:hideMark/>
          </w:tcPr>
          <w:p w14:paraId="7A4BA67A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1.214±0.227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***#&amp;</w:t>
            </w:r>
          </w:p>
        </w:tc>
      </w:tr>
      <w:tr w:rsidR="009915CF" w:rsidRPr="00EC4A02" w14:paraId="3663DCD4" w14:textId="77777777" w:rsidTr="00037322">
        <w:trPr>
          <w:trHeight w:val="276"/>
          <w:jc w:val="center"/>
        </w:trPr>
        <w:tc>
          <w:tcPr>
            <w:tcW w:w="1555" w:type="dxa"/>
            <w:noWrap/>
            <w:vAlign w:val="center"/>
            <w:hideMark/>
          </w:tcPr>
          <w:p w14:paraId="54A29319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miR-92a-3p</w:t>
            </w:r>
          </w:p>
        </w:tc>
        <w:tc>
          <w:tcPr>
            <w:tcW w:w="1701" w:type="dxa"/>
            <w:noWrap/>
            <w:vAlign w:val="center"/>
            <w:hideMark/>
          </w:tcPr>
          <w:p w14:paraId="7BF1F74D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1.286±0.181</w:t>
            </w:r>
          </w:p>
        </w:tc>
        <w:tc>
          <w:tcPr>
            <w:tcW w:w="1984" w:type="dxa"/>
            <w:noWrap/>
            <w:vAlign w:val="center"/>
            <w:hideMark/>
          </w:tcPr>
          <w:p w14:paraId="0CA94148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0.916±0.149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2268" w:type="dxa"/>
            <w:noWrap/>
            <w:vAlign w:val="center"/>
            <w:hideMark/>
          </w:tcPr>
          <w:p w14:paraId="543A27D2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0.392±0.14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***###</w:t>
            </w:r>
          </w:p>
        </w:tc>
        <w:tc>
          <w:tcPr>
            <w:tcW w:w="2977" w:type="dxa"/>
            <w:noWrap/>
            <w:vAlign w:val="center"/>
            <w:hideMark/>
          </w:tcPr>
          <w:p w14:paraId="561673C3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0.742±0.186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***#&amp;&amp;&amp;</w:t>
            </w:r>
          </w:p>
        </w:tc>
      </w:tr>
      <w:tr w:rsidR="009915CF" w:rsidRPr="00EC4A02" w14:paraId="0D3E30BA" w14:textId="77777777" w:rsidTr="00037322">
        <w:trPr>
          <w:trHeight w:val="276"/>
          <w:jc w:val="center"/>
        </w:trPr>
        <w:tc>
          <w:tcPr>
            <w:tcW w:w="1555" w:type="dxa"/>
            <w:noWrap/>
            <w:vAlign w:val="center"/>
            <w:hideMark/>
          </w:tcPr>
          <w:p w14:paraId="301B7474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MALAT1</w:t>
            </w:r>
          </w:p>
        </w:tc>
        <w:tc>
          <w:tcPr>
            <w:tcW w:w="1701" w:type="dxa"/>
            <w:noWrap/>
            <w:vAlign w:val="center"/>
            <w:hideMark/>
          </w:tcPr>
          <w:p w14:paraId="284F4BE7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0.437±0.107</w:t>
            </w:r>
          </w:p>
        </w:tc>
        <w:tc>
          <w:tcPr>
            <w:tcW w:w="1984" w:type="dxa"/>
            <w:noWrap/>
            <w:vAlign w:val="center"/>
            <w:hideMark/>
          </w:tcPr>
          <w:p w14:paraId="051F9485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0.601±0.173</w:t>
            </w:r>
            <w:r w:rsidRPr="00EC4A02">
              <w:rPr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noWrap/>
            <w:vAlign w:val="center"/>
            <w:hideMark/>
          </w:tcPr>
          <w:p w14:paraId="27915D41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0.946±0.202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***###</w:t>
            </w:r>
          </w:p>
        </w:tc>
        <w:tc>
          <w:tcPr>
            <w:tcW w:w="2977" w:type="dxa"/>
            <w:noWrap/>
            <w:vAlign w:val="center"/>
            <w:hideMark/>
          </w:tcPr>
          <w:p w14:paraId="0EB33D2A" w14:textId="77777777" w:rsidR="009915CF" w:rsidRPr="00EC4A02" w:rsidRDefault="009915CF" w:rsidP="00037322">
            <w:pPr>
              <w:contextualSpacing/>
              <w:mirrorIndents/>
              <w:rPr>
                <w:bCs/>
                <w:sz w:val="24"/>
                <w:szCs w:val="24"/>
              </w:rPr>
            </w:pPr>
            <w:r w:rsidRPr="00EC4A02">
              <w:rPr>
                <w:bCs/>
                <w:sz w:val="24"/>
                <w:szCs w:val="24"/>
              </w:rPr>
              <w:t>1.629±0.516</w:t>
            </w:r>
            <w:r w:rsidRPr="00EC4A02">
              <w:rPr>
                <w:bCs/>
                <w:sz w:val="24"/>
                <w:szCs w:val="24"/>
                <w:vertAlign w:val="superscript"/>
              </w:rPr>
              <w:t>***###&amp;&amp;</w:t>
            </w:r>
          </w:p>
        </w:tc>
      </w:tr>
    </w:tbl>
    <w:p w14:paraId="25E01974" w14:textId="77777777" w:rsidR="009915CF" w:rsidRPr="00EC4A02" w:rsidRDefault="009915CF" w:rsidP="009915CF">
      <w:pPr>
        <w:pStyle w:val="Title"/>
        <w:spacing w:before="0" w:after="0"/>
        <w:contextualSpacing/>
        <w:mirrorIndents/>
        <w:jc w:val="both"/>
        <w:outlineLvl w:val="9"/>
        <w:rPr>
          <w:rFonts w:ascii="Times New Roman" w:hAnsi="Times New Roman" w:cs="Times New Roman"/>
          <w:b w:val="0"/>
          <w:szCs w:val="24"/>
        </w:rPr>
      </w:pPr>
      <w:r w:rsidRPr="00EC4A02">
        <w:rPr>
          <w:rFonts w:ascii="Times New Roman" w:hAnsi="Times New Roman" w:cs="Times New Roman"/>
          <w:b w:val="0"/>
          <w:szCs w:val="24"/>
        </w:rPr>
        <w:t xml:space="preserve">Note: Compared with </w:t>
      </w:r>
      <w:proofErr w:type="spellStart"/>
      <w:r w:rsidRPr="00EC4A02">
        <w:rPr>
          <w:rFonts w:ascii="Times New Roman" w:hAnsi="Times New Roman" w:cs="Times New Roman"/>
          <w:b w:val="0"/>
          <w:szCs w:val="24"/>
        </w:rPr>
        <w:t>paracancerous</w:t>
      </w:r>
      <w:proofErr w:type="spellEnd"/>
      <w:r w:rsidRPr="00EC4A02">
        <w:rPr>
          <w:rFonts w:ascii="Times New Roman" w:hAnsi="Times New Roman" w:cs="Times New Roman"/>
          <w:b w:val="0"/>
          <w:szCs w:val="24"/>
        </w:rPr>
        <w:t xml:space="preserve"> control group, * means P&lt;0.05, ** means P&lt;0.01, *** means P&lt;0.001; compared with Non-LN metastasis group, # means P&lt;0.05, ## means P&lt;0.01, ### means P&lt;0.001; compared with ≤3 LN metastasis group, &amp; means P&lt;0.05, &amp;&amp; means P&lt;0.01, &amp;&amp;&amp; means P&lt;0.001;</w:t>
      </w:r>
    </w:p>
    <w:p w14:paraId="52FFB114" w14:textId="77777777" w:rsidR="009915CF" w:rsidRDefault="009915CF">
      <w:bookmarkStart w:id="0" w:name="_GoBack"/>
      <w:bookmarkEnd w:id="0"/>
    </w:p>
    <w:sectPr w:rsidR="009915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CF"/>
    <w:rsid w:val="0099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92B05"/>
  <w15:chartTrackingRefBased/>
  <w15:docId w15:val="{E5FB158F-8ECE-4DF8-BFAD-0DD471FBD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Title"/>
    <w:qFormat/>
    <w:rsid w:val="009915C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915CF"/>
    <w:pPr>
      <w:spacing w:before="240" w:after="60"/>
      <w:jc w:val="left"/>
      <w:outlineLvl w:val="0"/>
    </w:pPr>
    <w:rPr>
      <w:rFonts w:ascii="Arial" w:hAnsi="Arial"/>
      <w:b/>
      <w:bCs/>
      <w:sz w:val="24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15CF"/>
    <w:rPr>
      <w:rFonts w:ascii="Arial" w:eastAsiaTheme="minorEastAsia" w:hAnsi="Arial"/>
      <w:b/>
      <w:bCs/>
      <w:kern w:val="2"/>
      <w:sz w:val="24"/>
      <w:szCs w:val="32"/>
      <w:lang w:eastAsia="zh-CN"/>
    </w:rPr>
  </w:style>
  <w:style w:type="table" w:styleId="TableGrid">
    <w:name w:val="Table Grid"/>
    <w:basedOn w:val="TableNormal"/>
    <w:uiPriority w:val="39"/>
    <w:rsid w:val="009915C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2020-02-21T12:33:00Z</dcterms:created>
  <dcterms:modified xsi:type="dcterms:W3CDTF">2020-02-21T12:34:00Z</dcterms:modified>
</cp:coreProperties>
</file>