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FF57E9" w14:textId="77777777" w:rsidR="00897CBF" w:rsidRPr="00B87BBF" w:rsidRDefault="00897CBF" w:rsidP="00897CBF">
      <w:pPr>
        <w:spacing w:after="160" w:line="259" w:lineRule="auto"/>
        <w:rPr>
          <w:rFonts w:ascii="Times New Roman" w:hAnsi="Times New Roman" w:cs="Times New Roman"/>
          <w:b/>
        </w:rPr>
      </w:pPr>
    </w:p>
    <w:tbl>
      <w:tblPr>
        <w:tblStyle w:val="TableGrid1"/>
        <w:tblpPr w:leftFromText="180" w:rightFromText="180" w:vertAnchor="text" w:horzAnchor="margin" w:tblpXSpec="center" w:tblpY="556"/>
        <w:tblW w:w="15206" w:type="dxa"/>
        <w:tblLook w:val="04A0" w:firstRow="1" w:lastRow="0" w:firstColumn="1" w:lastColumn="0" w:noHBand="0" w:noVBand="1"/>
      </w:tblPr>
      <w:tblGrid>
        <w:gridCol w:w="719"/>
        <w:gridCol w:w="2908"/>
        <w:gridCol w:w="3328"/>
        <w:gridCol w:w="3374"/>
        <w:gridCol w:w="3272"/>
        <w:gridCol w:w="1605"/>
      </w:tblGrid>
      <w:tr w:rsidR="00897CBF" w:rsidRPr="00B87BBF" w14:paraId="612C427B" w14:textId="77777777" w:rsidTr="007230EF">
        <w:tc>
          <w:tcPr>
            <w:tcW w:w="719" w:type="dxa"/>
          </w:tcPr>
          <w:p w14:paraId="679C5E5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S.No</w:t>
            </w:r>
            <w:proofErr w:type="spellEnd"/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. </w:t>
            </w:r>
          </w:p>
        </w:tc>
        <w:tc>
          <w:tcPr>
            <w:tcW w:w="2908" w:type="dxa"/>
          </w:tcPr>
          <w:p w14:paraId="74DCE85A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Candidate Gene</w:t>
            </w:r>
          </w:p>
        </w:tc>
        <w:tc>
          <w:tcPr>
            <w:tcW w:w="3328" w:type="dxa"/>
          </w:tcPr>
          <w:p w14:paraId="59CACB5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Primer Name</w:t>
            </w:r>
          </w:p>
        </w:tc>
        <w:tc>
          <w:tcPr>
            <w:tcW w:w="3374" w:type="dxa"/>
          </w:tcPr>
          <w:p w14:paraId="53E7B22E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Forward</w:t>
            </w:r>
          </w:p>
        </w:tc>
        <w:tc>
          <w:tcPr>
            <w:tcW w:w="3272" w:type="dxa"/>
          </w:tcPr>
          <w:p w14:paraId="7AAB65E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Reverse</w:t>
            </w:r>
          </w:p>
        </w:tc>
        <w:tc>
          <w:tcPr>
            <w:tcW w:w="1605" w:type="dxa"/>
          </w:tcPr>
          <w:p w14:paraId="1C721F6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Amplicon Length in bp (</w:t>
            </w:r>
            <w:proofErr w:type="spellStart"/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>Fwd</w:t>
            </w:r>
            <w:proofErr w:type="spellEnd"/>
            <w:r w:rsidRPr="00B87BB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Primer – Rev Primer)</w:t>
            </w:r>
          </w:p>
        </w:tc>
      </w:tr>
      <w:tr w:rsidR="00897CBF" w:rsidRPr="00B87BBF" w14:paraId="35AFB3C4" w14:textId="77777777" w:rsidTr="007230EF">
        <w:tc>
          <w:tcPr>
            <w:tcW w:w="719" w:type="dxa"/>
          </w:tcPr>
          <w:p w14:paraId="79FF5720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53BE5CC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Phenyl-Ammonia-Lyase</w:t>
            </w:r>
          </w:p>
          <w:p w14:paraId="48FA761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(comp27773_c0_seq1)</w:t>
            </w:r>
          </w:p>
        </w:tc>
        <w:tc>
          <w:tcPr>
            <w:tcW w:w="3328" w:type="dxa"/>
          </w:tcPr>
          <w:p w14:paraId="4B913FD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PgASK31PAL_27773S1_qRT</w:t>
            </w:r>
          </w:p>
        </w:tc>
        <w:tc>
          <w:tcPr>
            <w:tcW w:w="3374" w:type="dxa"/>
          </w:tcPr>
          <w:p w14:paraId="1E4B4C7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CGAACGGGATCAAGGAATGC</w:t>
            </w:r>
          </w:p>
          <w:p w14:paraId="49C1228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1156A92E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CCTTGCCGAAGTCCTCTCCA</w:t>
            </w:r>
          </w:p>
          <w:p w14:paraId="44A5012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092A4542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117 (1733-1849)</w:t>
            </w:r>
          </w:p>
        </w:tc>
      </w:tr>
      <w:tr w:rsidR="00897CBF" w:rsidRPr="00B87BBF" w14:paraId="2EBEFE58" w14:textId="77777777" w:rsidTr="007230EF">
        <w:tc>
          <w:tcPr>
            <w:tcW w:w="719" w:type="dxa"/>
          </w:tcPr>
          <w:p w14:paraId="30904849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2A31E972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Phytoene synthase</w:t>
            </w:r>
          </w:p>
          <w:p w14:paraId="57D5747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(comp27725_c0_seq1)</w:t>
            </w:r>
          </w:p>
        </w:tc>
        <w:tc>
          <w:tcPr>
            <w:tcW w:w="3328" w:type="dxa"/>
          </w:tcPr>
          <w:p w14:paraId="32E28A1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PgASK31PSY2_27725S1_qRT</w:t>
            </w:r>
          </w:p>
        </w:tc>
        <w:tc>
          <w:tcPr>
            <w:tcW w:w="3374" w:type="dxa"/>
          </w:tcPr>
          <w:p w14:paraId="37D98F45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CATCTCGAGCTCGGTGGTGA</w:t>
            </w:r>
          </w:p>
          <w:p w14:paraId="305A12E6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0A93CA5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TCCTCCGGCTTCTTCACGTC</w:t>
            </w:r>
          </w:p>
          <w:p w14:paraId="62C520D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3F8A111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129 (666-794)</w:t>
            </w:r>
          </w:p>
        </w:tc>
      </w:tr>
      <w:tr w:rsidR="00897CBF" w:rsidRPr="00B87BBF" w14:paraId="75C0933C" w14:textId="77777777" w:rsidTr="007230EF">
        <w:tc>
          <w:tcPr>
            <w:tcW w:w="719" w:type="dxa"/>
          </w:tcPr>
          <w:p w14:paraId="70303F05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05EEA6D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gramStart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R,S</w:t>
            </w:r>
            <w:proofErr w:type="gramEnd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)-reticuline 7-O-methyltransferase-like (</w:t>
            </w: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comp25759_c1_seq1,</w:t>
            </w:r>
          </w:p>
          <w:p w14:paraId="2F83620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comp25759_c1_seq5,</w:t>
            </w:r>
          </w:p>
          <w:p w14:paraId="5E5514F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comp25759_c1_seq11)</w:t>
            </w:r>
          </w:p>
        </w:tc>
        <w:tc>
          <w:tcPr>
            <w:tcW w:w="3328" w:type="dxa"/>
          </w:tcPr>
          <w:p w14:paraId="011220D3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PgASK31RML_25759S1_5_11_qRT</w:t>
            </w:r>
          </w:p>
        </w:tc>
        <w:tc>
          <w:tcPr>
            <w:tcW w:w="3374" w:type="dxa"/>
          </w:tcPr>
          <w:p w14:paraId="2F81F10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GGAGGGTTTCCTCGCTACAACA</w:t>
            </w:r>
          </w:p>
          <w:p w14:paraId="27078F9A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681CDCE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CGCAAATCGAGCATACAACTCG</w:t>
            </w:r>
          </w:p>
          <w:p w14:paraId="3654475A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5A42225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130 (673-802; 978-1107; 631-760)</w:t>
            </w:r>
          </w:p>
          <w:p w14:paraId="362CF505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97CBF" w:rsidRPr="00B87BBF" w14:paraId="74639521" w14:textId="77777777" w:rsidTr="007230EF">
        <w:tc>
          <w:tcPr>
            <w:tcW w:w="719" w:type="dxa"/>
          </w:tcPr>
          <w:p w14:paraId="77DD5D81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02590FA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</w:t>
            </w:r>
            <w:proofErr w:type="gramStart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R,S</w:t>
            </w:r>
            <w:proofErr w:type="gramEnd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)-reticuline 7-O-methyltransferase-like </w:t>
            </w:r>
          </w:p>
          <w:p w14:paraId="2DBB5CC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(comp25759_c1_seq4)</w:t>
            </w:r>
          </w:p>
        </w:tc>
        <w:tc>
          <w:tcPr>
            <w:tcW w:w="3328" w:type="dxa"/>
          </w:tcPr>
          <w:p w14:paraId="07E22A1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PgASK31RML_25759S4_qRT</w:t>
            </w:r>
          </w:p>
        </w:tc>
        <w:tc>
          <w:tcPr>
            <w:tcW w:w="3374" w:type="dxa"/>
          </w:tcPr>
          <w:p w14:paraId="0A7573E6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GGGGGATGAAGATTGCATCAAG</w:t>
            </w:r>
          </w:p>
          <w:p w14:paraId="56EBF33A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34DEEC83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TGACCAGATCGAGCACTGTTCC</w:t>
            </w:r>
          </w:p>
          <w:p w14:paraId="67241B6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6F3C390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146 (265-410)</w:t>
            </w:r>
          </w:p>
        </w:tc>
      </w:tr>
      <w:tr w:rsidR="00897CBF" w:rsidRPr="00B87BBF" w14:paraId="33C8DCCF" w14:textId="77777777" w:rsidTr="007230EF">
        <w:tc>
          <w:tcPr>
            <w:tcW w:w="719" w:type="dxa"/>
          </w:tcPr>
          <w:p w14:paraId="2B5D14FE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2CFB0D72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Probable 2-oxoglutarate-dependent dioxygenase AOP1</w:t>
            </w:r>
          </w:p>
          <w:p w14:paraId="363F989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(comp26017_c0_seq1)</w:t>
            </w:r>
          </w:p>
        </w:tc>
        <w:tc>
          <w:tcPr>
            <w:tcW w:w="3328" w:type="dxa"/>
          </w:tcPr>
          <w:p w14:paraId="40CDD25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PgASK31AOP1_26017S1_qRT</w:t>
            </w:r>
          </w:p>
        </w:tc>
        <w:tc>
          <w:tcPr>
            <w:tcW w:w="3374" w:type="dxa"/>
          </w:tcPr>
          <w:p w14:paraId="330A31C3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TGTTCAGGATGGTCTGCGAGAG</w:t>
            </w:r>
          </w:p>
          <w:p w14:paraId="2923D27E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5E4EFEA5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TTCAAGTCGGTGTCGAGGTCTG</w:t>
            </w:r>
          </w:p>
          <w:p w14:paraId="178BD5B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6A93664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124 (509-632)</w:t>
            </w:r>
          </w:p>
        </w:tc>
      </w:tr>
      <w:tr w:rsidR="00897CBF" w:rsidRPr="00B87BBF" w14:paraId="4BCEE5EB" w14:textId="77777777" w:rsidTr="007230EF">
        <w:tc>
          <w:tcPr>
            <w:tcW w:w="719" w:type="dxa"/>
          </w:tcPr>
          <w:p w14:paraId="3BCBD18F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1533250E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Glycerol-3-phosphate acyltransferase 5</w:t>
            </w:r>
          </w:p>
          <w:p w14:paraId="66215636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(comp14631_c0_seq1)</w:t>
            </w:r>
          </w:p>
        </w:tc>
        <w:tc>
          <w:tcPr>
            <w:tcW w:w="3328" w:type="dxa"/>
          </w:tcPr>
          <w:p w14:paraId="27F5447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PgASK31G3PAT_14631S1_qRT</w:t>
            </w:r>
          </w:p>
        </w:tc>
        <w:tc>
          <w:tcPr>
            <w:tcW w:w="3374" w:type="dxa"/>
          </w:tcPr>
          <w:p w14:paraId="074F48F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CCGAGAGTCATGGTGGAGAGGT</w:t>
            </w:r>
          </w:p>
          <w:p w14:paraId="07AF022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5FF149A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TTAATGAAACCGGTGGCGTACC</w:t>
            </w:r>
          </w:p>
          <w:p w14:paraId="46A3AF8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1091FE2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107 (504-610)</w:t>
            </w:r>
          </w:p>
        </w:tc>
      </w:tr>
      <w:tr w:rsidR="00897CBF" w:rsidRPr="00B87BBF" w14:paraId="68D41930" w14:textId="77777777" w:rsidTr="007230EF">
        <w:tc>
          <w:tcPr>
            <w:tcW w:w="719" w:type="dxa"/>
          </w:tcPr>
          <w:p w14:paraId="5B574F79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3F90AC66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Secoisolariciresinol</w:t>
            </w:r>
            <w:proofErr w:type="spellEnd"/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dehydrogenase</w:t>
            </w:r>
          </w:p>
          <w:p w14:paraId="2C329DE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(comp28595_c0_seq1)</w:t>
            </w:r>
          </w:p>
        </w:tc>
        <w:tc>
          <w:tcPr>
            <w:tcW w:w="3328" w:type="dxa"/>
          </w:tcPr>
          <w:p w14:paraId="2CE12A8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PgASK31SecD_28595S1_qRT</w:t>
            </w:r>
          </w:p>
        </w:tc>
        <w:tc>
          <w:tcPr>
            <w:tcW w:w="3374" w:type="dxa"/>
          </w:tcPr>
          <w:p w14:paraId="5529FF1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CTACGTCCACTGCGATGTCACC</w:t>
            </w:r>
          </w:p>
          <w:p w14:paraId="472C2B7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048B3AD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ATCCCAGCGTTGTTGAACATGA</w:t>
            </w:r>
          </w:p>
          <w:p w14:paraId="6C5DD53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66C9DA9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105 (367-471)</w:t>
            </w:r>
          </w:p>
        </w:tc>
      </w:tr>
      <w:tr w:rsidR="00897CBF" w:rsidRPr="00B87BBF" w14:paraId="5B0F85AD" w14:textId="77777777" w:rsidTr="007230EF">
        <w:tc>
          <w:tcPr>
            <w:tcW w:w="719" w:type="dxa"/>
          </w:tcPr>
          <w:p w14:paraId="2BD73F13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7B9B804F" w14:textId="77777777" w:rsidR="00897CBF" w:rsidRPr="00B87BBF" w:rsidRDefault="00897CBF" w:rsidP="007230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Methionine synthase</w:t>
            </w:r>
          </w:p>
          <w:p w14:paraId="179650A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(comp23125_c0_seq1)</w:t>
            </w:r>
          </w:p>
        </w:tc>
        <w:tc>
          <w:tcPr>
            <w:tcW w:w="3328" w:type="dxa"/>
          </w:tcPr>
          <w:p w14:paraId="7CA21852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PgASK31MetS_23125S2_qRT</w:t>
            </w:r>
          </w:p>
        </w:tc>
        <w:tc>
          <w:tcPr>
            <w:tcW w:w="3374" w:type="dxa"/>
          </w:tcPr>
          <w:p w14:paraId="718BFE5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GGAGGTTTGATGCACCCTTGAG</w:t>
            </w:r>
          </w:p>
          <w:p w14:paraId="22A8656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31481E7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CACGCAAATTGGCAACGAGTAA</w:t>
            </w:r>
          </w:p>
          <w:p w14:paraId="36C60F4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6744F247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168 (466 – 633)</w:t>
            </w:r>
          </w:p>
        </w:tc>
      </w:tr>
      <w:tr w:rsidR="00897CBF" w:rsidRPr="00B87BBF" w14:paraId="18B005BD" w14:textId="77777777" w:rsidTr="007230EF">
        <w:tc>
          <w:tcPr>
            <w:tcW w:w="719" w:type="dxa"/>
          </w:tcPr>
          <w:p w14:paraId="7D882FA9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6C99633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PREDICTED: uncharacterized protein LOC104449412</w:t>
            </w:r>
          </w:p>
          <w:p w14:paraId="5380733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(comp27248_c0_seq1)</w:t>
            </w:r>
          </w:p>
        </w:tc>
        <w:tc>
          <w:tcPr>
            <w:tcW w:w="3328" w:type="dxa"/>
          </w:tcPr>
          <w:p w14:paraId="01D132BE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PgASK31Unc_27248S24_qRT</w:t>
            </w:r>
          </w:p>
        </w:tc>
        <w:tc>
          <w:tcPr>
            <w:tcW w:w="3374" w:type="dxa"/>
          </w:tcPr>
          <w:p w14:paraId="51945F1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TTGGATATCTGCCACGACCTCA</w:t>
            </w:r>
          </w:p>
          <w:p w14:paraId="4411CF4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7A4A9FC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TCATCAGATGGATGACCCTGGA</w:t>
            </w:r>
          </w:p>
          <w:p w14:paraId="1BE16BB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31EE2938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126 (4544-4669)</w:t>
            </w:r>
          </w:p>
        </w:tc>
      </w:tr>
      <w:tr w:rsidR="00897CBF" w:rsidRPr="00B87BBF" w14:paraId="6BA21C97" w14:textId="77777777" w:rsidTr="007230EF">
        <w:tc>
          <w:tcPr>
            <w:tcW w:w="719" w:type="dxa"/>
          </w:tcPr>
          <w:p w14:paraId="33D8E692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231250B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1-Aminocyclopropane-1-carboxylate oxidase 1-like</w:t>
            </w:r>
          </w:p>
          <w:p w14:paraId="10B083D6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(comp27730_c0_seq1)</w:t>
            </w:r>
          </w:p>
        </w:tc>
        <w:tc>
          <w:tcPr>
            <w:tcW w:w="3328" w:type="dxa"/>
          </w:tcPr>
          <w:p w14:paraId="5EBE510D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PgASK31ACO_27730S1_qRT</w:t>
            </w:r>
          </w:p>
        </w:tc>
        <w:tc>
          <w:tcPr>
            <w:tcW w:w="3374" w:type="dxa"/>
          </w:tcPr>
          <w:p w14:paraId="4638554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GGAGAAGCTCGCGAACAAGC</w:t>
            </w:r>
          </w:p>
          <w:p w14:paraId="7A2CAB21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1EAE1A7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GCAAGGGGCATGACGGATAG</w:t>
            </w:r>
          </w:p>
          <w:p w14:paraId="183AC684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21DE63A9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130 (796-926)</w:t>
            </w:r>
          </w:p>
        </w:tc>
      </w:tr>
      <w:tr w:rsidR="00897CBF" w:rsidRPr="00B87BBF" w14:paraId="7C1FA777" w14:textId="77777777" w:rsidTr="007230EF">
        <w:tc>
          <w:tcPr>
            <w:tcW w:w="719" w:type="dxa"/>
          </w:tcPr>
          <w:p w14:paraId="452FB0A9" w14:textId="77777777" w:rsidR="00897CBF" w:rsidRPr="00B87BBF" w:rsidRDefault="00897CBF" w:rsidP="00897CBF">
            <w:pPr>
              <w:numPr>
                <w:ilvl w:val="0"/>
                <w:numId w:val="1"/>
              </w:numPr>
              <w:spacing w:after="0" w:line="240" w:lineRule="auto"/>
              <w:contextualSpacing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908" w:type="dxa"/>
          </w:tcPr>
          <w:p w14:paraId="51991B23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 xml:space="preserve">Histone 3 </w:t>
            </w:r>
            <w:r w:rsidRPr="00B87BBF">
              <w:rPr>
                <w:rFonts w:ascii="Times New Roman" w:hAnsi="Times New Roman" w:cs="Times New Roman"/>
                <w:b/>
                <w:iCs/>
                <w:color w:val="000000"/>
                <w:sz w:val="20"/>
                <w:szCs w:val="20"/>
              </w:rPr>
              <w:t>(Internal Reference)</w:t>
            </w:r>
          </w:p>
          <w:p w14:paraId="79B2DC16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iCs/>
                <w:color w:val="000000"/>
                <w:sz w:val="20"/>
                <w:szCs w:val="20"/>
              </w:rPr>
              <w:t>(comp27670_c0_seq1)</w:t>
            </w:r>
          </w:p>
        </w:tc>
        <w:tc>
          <w:tcPr>
            <w:tcW w:w="3328" w:type="dxa"/>
          </w:tcPr>
          <w:p w14:paraId="5DB2380B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i/>
                <w:iCs/>
                <w:color w:val="000000"/>
                <w:sz w:val="20"/>
                <w:szCs w:val="20"/>
              </w:rPr>
              <w:t>Pg</w:t>
            </w: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ASK31H3_27670S1_qRT</w:t>
            </w:r>
          </w:p>
        </w:tc>
        <w:tc>
          <w:tcPr>
            <w:tcW w:w="3374" w:type="dxa"/>
          </w:tcPr>
          <w:p w14:paraId="191CE82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GGGCAATTTCACGGACAAGC</w:t>
            </w:r>
          </w:p>
          <w:p w14:paraId="0503A23A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72" w:type="dxa"/>
          </w:tcPr>
          <w:p w14:paraId="77732E0F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TGCCCGTAAGTCTGCCCCTA</w:t>
            </w:r>
          </w:p>
          <w:p w14:paraId="18BAEEFC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605" w:type="dxa"/>
          </w:tcPr>
          <w:p w14:paraId="566F0500" w14:textId="77777777" w:rsidR="00897CBF" w:rsidRPr="00B87BBF" w:rsidRDefault="00897CBF" w:rsidP="007230EF">
            <w:pPr>
              <w:spacing w:after="0"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87BBF">
              <w:rPr>
                <w:rFonts w:ascii="Times New Roman" w:hAnsi="Times New Roman" w:cs="Times New Roman"/>
                <w:sz w:val="20"/>
                <w:szCs w:val="20"/>
              </w:rPr>
              <w:t>155 (977-1131)</w:t>
            </w:r>
          </w:p>
        </w:tc>
      </w:tr>
    </w:tbl>
    <w:p w14:paraId="0C42FD92" w14:textId="1FE76C51" w:rsidR="00826850" w:rsidRPr="00B87BBF" w:rsidRDefault="00826850" w:rsidP="00826850">
      <w:pPr>
        <w:spacing w:after="160" w:line="259" w:lineRule="auto"/>
        <w:rPr>
          <w:rFonts w:ascii="Times New Roman" w:hAnsi="Times New Roman" w:cs="Times New Roman"/>
          <w:b/>
        </w:rPr>
      </w:pPr>
      <w:r w:rsidRPr="00B87BBF">
        <w:rPr>
          <w:rFonts w:ascii="Times New Roman" w:hAnsi="Times New Roman" w:cs="Times New Roman"/>
          <w:b/>
          <w:noProof/>
          <w:sz w:val="24"/>
        </w:rPr>
        <w:t>TABLE</w:t>
      </w:r>
      <w:r>
        <w:rPr>
          <w:rFonts w:ascii="Times New Roman" w:hAnsi="Times New Roman" w:cs="Times New Roman"/>
          <w:b/>
          <w:noProof/>
          <w:sz w:val="24"/>
        </w:rPr>
        <w:t xml:space="preserve"> S3. </w:t>
      </w:r>
      <w:r w:rsidRPr="00B87BBF">
        <w:rPr>
          <w:rFonts w:ascii="Times New Roman" w:hAnsi="Times New Roman" w:cs="Times New Roman"/>
          <w:b/>
          <w:noProof/>
          <w:sz w:val="24"/>
        </w:rPr>
        <w:t xml:space="preserve"> Primer Sequences for candiadte genes/internal control for qRT-PCR analysis.</w:t>
      </w:r>
      <w:bookmarkStart w:id="0" w:name="_GoBack"/>
      <w:bookmarkEnd w:id="0"/>
    </w:p>
    <w:sectPr w:rsidR="00826850" w:rsidRPr="00B87BBF" w:rsidSect="00897CB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EC5657"/>
    <w:multiLevelType w:val="hybridMultilevel"/>
    <w:tmpl w:val="FBF0E5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7CBF"/>
    <w:rsid w:val="000068C8"/>
    <w:rsid w:val="0001014F"/>
    <w:rsid w:val="000400D2"/>
    <w:rsid w:val="0006316B"/>
    <w:rsid w:val="00091CB3"/>
    <w:rsid w:val="000B636E"/>
    <w:rsid w:val="00196D88"/>
    <w:rsid w:val="001B152F"/>
    <w:rsid w:val="00346198"/>
    <w:rsid w:val="004525CE"/>
    <w:rsid w:val="004735CA"/>
    <w:rsid w:val="0048150B"/>
    <w:rsid w:val="004A1FB2"/>
    <w:rsid w:val="005053E0"/>
    <w:rsid w:val="005443EF"/>
    <w:rsid w:val="0055339D"/>
    <w:rsid w:val="0068677D"/>
    <w:rsid w:val="006A0302"/>
    <w:rsid w:val="006E0FED"/>
    <w:rsid w:val="007306A1"/>
    <w:rsid w:val="00757294"/>
    <w:rsid w:val="00760B92"/>
    <w:rsid w:val="007A42B2"/>
    <w:rsid w:val="007D36F7"/>
    <w:rsid w:val="007D501B"/>
    <w:rsid w:val="00826850"/>
    <w:rsid w:val="008522B9"/>
    <w:rsid w:val="00896AF7"/>
    <w:rsid w:val="00897CBF"/>
    <w:rsid w:val="008F7784"/>
    <w:rsid w:val="00932261"/>
    <w:rsid w:val="00976116"/>
    <w:rsid w:val="009A14CE"/>
    <w:rsid w:val="009E2A5A"/>
    <w:rsid w:val="009F45C8"/>
    <w:rsid w:val="009F5A47"/>
    <w:rsid w:val="00AA66E3"/>
    <w:rsid w:val="00AE116E"/>
    <w:rsid w:val="00B5567C"/>
    <w:rsid w:val="00B94476"/>
    <w:rsid w:val="00C75393"/>
    <w:rsid w:val="00CC0AB1"/>
    <w:rsid w:val="00D42863"/>
    <w:rsid w:val="00DC1DA5"/>
    <w:rsid w:val="00DD22F6"/>
    <w:rsid w:val="00E55B0F"/>
    <w:rsid w:val="00EC1C56"/>
    <w:rsid w:val="00F9082C"/>
    <w:rsid w:val="00FB1BB6"/>
    <w:rsid w:val="00FB66F2"/>
    <w:rsid w:val="00FD6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777A8"/>
  <w15:chartTrackingRefBased/>
  <w15:docId w15:val="{1FB16D8E-E50E-41B5-B5EE-AC9ABF47F7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CB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97C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1014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1014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191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amandeep</dc:creator>
  <cp:keywords/>
  <dc:description/>
  <cp:lastModifiedBy>Mittal</cp:lastModifiedBy>
  <cp:revision>2</cp:revision>
  <dcterms:created xsi:type="dcterms:W3CDTF">2020-01-19T14:32:00Z</dcterms:created>
  <dcterms:modified xsi:type="dcterms:W3CDTF">2020-01-19T14:32:00Z</dcterms:modified>
</cp:coreProperties>
</file>