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836DBE" w14:textId="77777777" w:rsidR="007130D6" w:rsidRDefault="00CD11B0" w:rsidP="00CD11B0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36F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Fig. </w:t>
      </w:r>
      <w:r w:rsidR="00111683">
        <w:rPr>
          <w:rFonts w:ascii="Times New Roman" w:eastAsia="Times New Roman" w:hAnsi="Times New Roman" w:cs="Times New Roman" w:hint="eastAsia"/>
          <w:b/>
          <w:bCs/>
          <w:sz w:val="24"/>
          <w:szCs w:val="24"/>
        </w:rPr>
        <w:t>S</w:t>
      </w:r>
      <w:r w:rsidRPr="009236F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 Worldwide distribution of </w:t>
      </w:r>
      <w:r>
        <w:rPr>
          <w:rFonts w:ascii="Times New Roman" w:eastAsia="Times New Roman" w:hAnsi="Times New Roman" w:cs="Times New Roman" w:hint="eastAsia"/>
          <w:b/>
          <w:bCs/>
          <w:sz w:val="24"/>
          <w:szCs w:val="24"/>
        </w:rPr>
        <w:t xml:space="preserve">Urologic cancer burden in 2018. </w:t>
      </w:r>
      <w:r w:rsidRPr="009236FA">
        <w:rPr>
          <w:rFonts w:ascii="Times New Roman" w:eastAsia="Times New Roman" w:hAnsi="Times New Roman" w:cs="Times New Roman"/>
          <w:sz w:val="24"/>
          <w:szCs w:val="24"/>
        </w:rPr>
        <w:t xml:space="preserve">A total of 174 countries were 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>included. (a)</w:t>
      </w:r>
      <w:r>
        <w:rPr>
          <w:rFonts w:ascii="Times New Roman" w:eastAsia="Times New Roman" w:hAnsi="Times New Roman" w:cs="Times New Roman"/>
          <w:sz w:val="24"/>
          <w:szCs w:val="24"/>
        </w:rPr>
        <w:t>(c</w:t>
      </w:r>
      <w:r w:rsidRPr="009236FA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>(e)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</w:t>
      </w:r>
      <w:r w:rsidRPr="009236FA">
        <w:rPr>
          <w:rFonts w:ascii="Times New Roman" w:eastAsia="Times New Roman" w:hAnsi="Times New Roman" w:cs="Times New Roman"/>
          <w:sz w:val="24"/>
          <w:szCs w:val="24"/>
        </w:rPr>
        <w:t xml:space="preserve">ge-standardized incidence (blue) and 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>(b)</w:t>
      </w:r>
      <w:r>
        <w:rPr>
          <w:rFonts w:ascii="Times New Roman" w:eastAsia="Times New Roman" w:hAnsi="Times New Roman" w:cs="Times New Roman"/>
          <w:sz w:val="24"/>
          <w:szCs w:val="24"/>
        </w:rPr>
        <w:t>(d</w:t>
      </w:r>
      <w:r w:rsidRPr="009236FA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>(f)</w:t>
      </w:r>
      <w:r w:rsidRPr="009236FA">
        <w:rPr>
          <w:rFonts w:ascii="Times New Roman" w:eastAsia="Times New Roman" w:hAnsi="Times New Roman" w:cs="Times New Roman"/>
          <w:sz w:val="24"/>
          <w:szCs w:val="24"/>
        </w:rPr>
        <w:t xml:space="preserve"> age-standardized mortality (red) rates per 100,000 population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 xml:space="preserve"> of prostate cancer, bladder cancer</w:t>
      </w:r>
      <w:r w:rsidRPr="009236F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 xml:space="preserve">and kidney cancer, separately, </w:t>
      </w:r>
      <w:r w:rsidRPr="009236FA">
        <w:rPr>
          <w:rFonts w:ascii="Times New Roman" w:eastAsia="Times New Roman" w:hAnsi="Times New Roman" w:cs="Times New Roman"/>
          <w:sz w:val="24"/>
          <w:szCs w:val="24"/>
        </w:rPr>
        <w:t>indi</w:t>
      </w:r>
      <w:r>
        <w:rPr>
          <w:rFonts w:ascii="Times New Roman" w:eastAsia="Times New Roman" w:hAnsi="Times New Roman" w:cs="Times New Roman"/>
          <w:sz w:val="24"/>
          <w:szCs w:val="24"/>
        </w:rPr>
        <w:t>cated in a gradient color scale.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 xml:space="preserve"> Countries with </w:t>
      </w:r>
      <w:r w:rsidRPr="009236FA">
        <w:rPr>
          <w:rFonts w:ascii="Times New Roman" w:eastAsia="Times New Roman" w:hAnsi="Times New Roman" w:cs="Times New Roman"/>
          <w:sz w:val="24"/>
          <w:szCs w:val="24"/>
        </w:rPr>
        <w:t>data unavailable (light gray) were denoted.</w:t>
      </w:r>
    </w:p>
    <w:p w14:paraId="68991247" w14:textId="787089CF" w:rsidR="00666A5E" w:rsidRPr="00CD11B0" w:rsidRDefault="00BD7D10" w:rsidP="00CD11B0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1063C469" wp14:editId="2B930148">
            <wp:extent cx="4802632" cy="4791456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S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2632" cy="4791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66A5E" w:rsidRPr="00CD11B0" w:rsidSect="00061FBE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2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1B0"/>
    <w:rsid w:val="000138BB"/>
    <w:rsid w:val="0001785E"/>
    <w:rsid w:val="000350B2"/>
    <w:rsid w:val="00061FBE"/>
    <w:rsid w:val="000D15F4"/>
    <w:rsid w:val="00111683"/>
    <w:rsid w:val="00226849"/>
    <w:rsid w:val="002D0DF3"/>
    <w:rsid w:val="00305A6A"/>
    <w:rsid w:val="00334BBF"/>
    <w:rsid w:val="00356B84"/>
    <w:rsid w:val="0039403F"/>
    <w:rsid w:val="003A73BE"/>
    <w:rsid w:val="00516B21"/>
    <w:rsid w:val="00524CC1"/>
    <w:rsid w:val="00584C1E"/>
    <w:rsid w:val="0058612B"/>
    <w:rsid w:val="005E7296"/>
    <w:rsid w:val="00666A5E"/>
    <w:rsid w:val="007130D6"/>
    <w:rsid w:val="00746B0A"/>
    <w:rsid w:val="00767774"/>
    <w:rsid w:val="007814D4"/>
    <w:rsid w:val="00784F88"/>
    <w:rsid w:val="007A604C"/>
    <w:rsid w:val="007B023A"/>
    <w:rsid w:val="00891E1F"/>
    <w:rsid w:val="008C35BA"/>
    <w:rsid w:val="009365AF"/>
    <w:rsid w:val="0095238C"/>
    <w:rsid w:val="009F1EF9"/>
    <w:rsid w:val="00A412A1"/>
    <w:rsid w:val="00A41B89"/>
    <w:rsid w:val="00A829C7"/>
    <w:rsid w:val="00B00C0B"/>
    <w:rsid w:val="00BD04F7"/>
    <w:rsid w:val="00BD7D10"/>
    <w:rsid w:val="00CA1B0A"/>
    <w:rsid w:val="00CB456E"/>
    <w:rsid w:val="00CD11B0"/>
    <w:rsid w:val="00D21E32"/>
    <w:rsid w:val="00D44D06"/>
    <w:rsid w:val="00D6311A"/>
    <w:rsid w:val="00DA1CF2"/>
    <w:rsid w:val="00DB6177"/>
    <w:rsid w:val="00E318E2"/>
    <w:rsid w:val="00E4307B"/>
    <w:rsid w:val="00E60AFD"/>
    <w:rsid w:val="00E7298E"/>
    <w:rsid w:val="00EC0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FACF2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CD11B0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58</Words>
  <Characters>334</Characters>
  <Application>Microsoft Macintosh Word</Application>
  <DocSecurity>0</DocSecurity>
  <Lines>2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3</cp:revision>
  <dcterms:created xsi:type="dcterms:W3CDTF">2019-04-14T10:41:00Z</dcterms:created>
  <dcterms:modified xsi:type="dcterms:W3CDTF">2019-04-30T11:38:00Z</dcterms:modified>
</cp:coreProperties>
</file>