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101B" w:rsidRPr="00527794" w:rsidRDefault="00FC101B" w:rsidP="00FC101B">
      <w:pPr>
        <w:spacing w:after="0" w:line="276" w:lineRule="auto"/>
        <w:rPr>
          <w:rFonts w:ascii="Calibri" w:eastAsia="Times New Roman" w:hAnsi="Calibri" w:cs="Calibri"/>
          <w:b/>
        </w:rPr>
      </w:pPr>
      <w:r w:rsidRPr="00527794">
        <w:rPr>
          <w:rFonts w:ascii="Calibri" w:eastAsia="Times New Roman" w:hAnsi="Calibri" w:cs="Calibri"/>
          <w:b/>
          <w:bCs/>
        </w:rPr>
        <w:t xml:space="preserve">Table S1: </w:t>
      </w:r>
      <w:r w:rsidRPr="00527794">
        <w:rPr>
          <w:rFonts w:ascii="Calibri" w:eastAsia="Times New Roman" w:hAnsi="Calibri" w:cs="Calibri"/>
          <w:b/>
        </w:rPr>
        <w:t xml:space="preserve">Community knowledge of, and attitude to tuberculosis in the Niger-Delta according to age-group (N = 597)  </w:t>
      </w:r>
    </w:p>
    <w:tbl>
      <w:tblPr>
        <w:tblW w:w="9885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5220"/>
        <w:gridCol w:w="1170"/>
        <w:gridCol w:w="1170"/>
        <w:gridCol w:w="1260"/>
        <w:gridCol w:w="1020"/>
        <w:gridCol w:w="45"/>
      </w:tblGrid>
      <w:tr w:rsidR="00FC101B" w:rsidRPr="00527794" w:rsidTr="001345D4">
        <w:tc>
          <w:tcPr>
            <w:tcW w:w="5220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Variable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Total</w:t>
            </w:r>
          </w:p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n (% )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≤40 years</w:t>
            </w:r>
          </w:p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</w:rPr>
              <w:t>n (% )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 xml:space="preserve">&gt;40 years  </w:t>
            </w:r>
          </w:p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</w:rPr>
              <w:t>n (% )</w:t>
            </w:r>
          </w:p>
        </w:tc>
        <w:tc>
          <w:tcPr>
            <w:tcW w:w="1065" w:type="dxa"/>
            <w:gridSpan w:val="2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*P-value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Overall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597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361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236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Knowledge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Have heard of or known about TB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515 (86.3)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308 (85.3)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207 (18.7)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0.406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TB is a serious disease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525 (87.9)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317 (87.8)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208 (88.1)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0.905</w:t>
            </w:r>
          </w:p>
        </w:tc>
      </w:tr>
      <w:tr w:rsidR="00FC101B" w:rsidRPr="00527794" w:rsidTr="001345D4">
        <w:tc>
          <w:tcPr>
            <w:tcW w:w="522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TB is caused by an infectious agent / germ</w:t>
            </w:r>
          </w:p>
        </w:tc>
        <w:tc>
          <w:tcPr>
            <w:tcW w:w="117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345 (57.8)</w:t>
            </w:r>
          </w:p>
        </w:tc>
        <w:tc>
          <w:tcPr>
            <w:tcW w:w="117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212 (58.7)</w:t>
            </w:r>
          </w:p>
        </w:tc>
        <w:tc>
          <w:tcPr>
            <w:tcW w:w="126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133 (56.4)</w:t>
            </w:r>
          </w:p>
        </w:tc>
        <w:tc>
          <w:tcPr>
            <w:tcW w:w="1065" w:type="dxa"/>
            <w:gridSpan w:val="2"/>
            <w:tcBorders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0.567</w:t>
            </w:r>
          </w:p>
        </w:tc>
      </w:tr>
      <w:tr w:rsidR="00FC101B" w:rsidRPr="00527794" w:rsidTr="001345D4">
        <w:trPr>
          <w:trHeight w:val="155"/>
        </w:trPr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Identified at least one common symptom of TB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526 (88.1)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316 (87.5)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210 (88.9)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0.592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TB may be transmitted through inhalation of air droplet from affected persons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296 (49.5)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176 (48.7)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120 (50.8)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0.616</w:t>
            </w:r>
          </w:p>
        </w:tc>
      </w:tr>
      <w:tr w:rsidR="00FC101B" w:rsidRPr="00527794" w:rsidTr="001345D4">
        <w:tc>
          <w:tcPr>
            <w:tcW w:w="522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 xml:space="preserve">Knew at least one means of diagnosing TB </w:t>
            </w:r>
          </w:p>
        </w:tc>
        <w:tc>
          <w:tcPr>
            <w:tcW w:w="117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332 (55.6)</w:t>
            </w:r>
          </w:p>
        </w:tc>
        <w:tc>
          <w:tcPr>
            <w:tcW w:w="117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198 (54.8)</w:t>
            </w:r>
          </w:p>
        </w:tc>
        <w:tc>
          <w:tcPr>
            <w:tcW w:w="126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134 (56.7)</w:t>
            </w:r>
          </w:p>
        </w:tc>
        <w:tc>
          <w:tcPr>
            <w:tcW w:w="1065" w:type="dxa"/>
            <w:gridSpan w:val="2"/>
            <w:tcBorders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0.642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TB can be treated and patients cured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530 (88.8)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316 (87.5)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214(90.6)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0.234</w:t>
            </w:r>
          </w:p>
        </w:tc>
      </w:tr>
      <w:tr w:rsidR="00FC101B" w:rsidRPr="00527794" w:rsidTr="001345D4">
        <w:tc>
          <w:tcPr>
            <w:tcW w:w="522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pulmonary TB is treated for six months</w:t>
            </w:r>
          </w:p>
        </w:tc>
        <w:tc>
          <w:tcPr>
            <w:tcW w:w="117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182 (34.5)</w:t>
            </w:r>
          </w:p>
        </w:tc>
        <w:tc>
          <w:tcPr>
            <w:tcW w:w="117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87 (24.1)</w:t>
            </w:r>
          </w:p>
        </w:tc>
        <w:tc>
          <w:tcPr>
            <w:tcW w:w="126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95 (40.2)</w:t>
            </w:r>
          </w:p>
        </w:tc>
        <w:tc>
          <w:tcPr>
            <w:tcW w:w="1065" w:type="dxa"/>
            <w:gridSpan w:val="2"/>
            <w:tcBorders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&lt;0.001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some types of TB may require longer treatment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399 (66.8)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244 (67.6)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155 (65.7)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0.628</w:t>
            </w:r>
          </w:p>
        </w:tc>
      </w:tr>
      <w:tr w:rsidR="00FC101B" w:rsidRPr="00527794" w:rsidTr="001345D4">
        <w:tc>
          <w:tcPr>
            <w:tcW w:w="522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</w:p>
        </w:tc>
        <w:tc>
          <w:tcPr>
            <w:tcW w:w="117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17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26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065" w:type="dxa"/>
            <w:gridSpan w:val="2"/>
            <w:tcBorders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Attitude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522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TB patients are given enough support in their community</w:t>
            </w:r>
          </w:p>
        </w:tc>
        <w:tc>
          <w:tcPr>
            <w:tcW w:w="117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130 (21.8)</w:t>
            </w:r>
          </w:p>
        </w:tc>
        <w:tc>
          <w:tcPr>
            <w:tcW w:w="117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68 (18.8)</w:t>
            </w:r>
          </w:p>
        </w:tc>
        <w:tc>
          <w:tcPr>
            <w:tcW w:w="126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62 (26.3)</w:t>
            </w:r>
          </w:p>
        </w:tc>
        <w:tc>
          <w:tcPr>
            <w:tcW w:w="1065" w:type="dxa"/>
            <w:gridSpan w:val="2"/>
            <w:tcBorders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0.03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persons with TB should not hide their TB illness from other people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431 (72.2)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272 (75.3)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159 (67.4)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0.034</w:t>
            </w:r>
          </w:p>
        </w:tc>
      </w:tr>
      <w:tr w:rsidR="00FC101B" w:rsidRPr="00527794" w:rsidTr="001345D4">
        <w:tc>
          <w:tcPr>
            <w:tcW w:w="522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men are likely than women to get TB in their community</w:t>
            </w:r>
          </w:p>
        </w:tc>
        <w:tc>
          <w:tcPr>
            <w:tcW w:w="1170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249 (41.7)</w:t>
            </w:r>
          </w:p>
        </w:tc>
        <w:tc>
          <w:tcPr>
            <w:tcW w:w="117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211 (58.5)</w:t>
            </w:r>
          </w:p>
        </w:tc>
        <w:tc>
          <w:tcPr>
            <w:tcW w:w="1260" w:type="dxa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137 (58.1)</w:t>
            </w:r>
          </w:p>
        </w:tc>
        <w:tc>
          <w:tcPr>
            <w:tcW w:w="1065" w:type="dxa"/>
            <w:gridSpan w:val="2"/>
            <w:tcBorders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0.923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children can have TB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420 (70.4)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265 (73.4)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155 (65.7)</w:t>
            </w:r>
          </w:p>
        </w:tc>
        <w:tc>
          <w:tcPr>
            <w:tcW w:w="1065" w:type="dxa"/>
            <w:gridSpan w:val="2"/>
            <w:tcBorders>
              <w:left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0.043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children are more likely than adults to get TB in their community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80 (13.4)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51 (14.1)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29 (12.3)</w:t>
            </w:r>
          </w:p>
        </w:tc>
        <w:tc>
          <w:tcPr>
            <w:tcW w:w="1065" w:type="dxa"/>
            <w:gridSpan w:val="2"/>
            <w:tcBorders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0.605</w:t>
            </w:r>
          </w:p>
        </w:tc>
      </w:tr>
      <w:tr w:rsidR="00FC101B" w:rsidRPr="00527794" w:rsidTr="001345D4">
        <w:tc>
          <w:tcPr>
            <w:tcW w:w="52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 xml:space="preserve">Agreed that relationships are affected when community members find out that a friend/family member has TB 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314 (52.6)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183 (50.7)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131 (55.5)</w:t>
            </w:r>
          </w:p>
        </w:tc>
        <w:tc>
          <w:tcPr>
            <w:tcW w:w="1065" w:type="dxa"/>
            <w:gridSpan w:val="2"/>
            <w:tcBorders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0.249</w:t>
            </w:r>
          </w:p>
        </w:tc>
      </w:tr>
      <w:tr w:rsidR="00FC101B" w:rsidRPr="00527794" w:rsidTr="001345D4">
        <w:tc>
          <w:tcPr>
            <w:tcW w:w="5220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people with TB are discriminated against in their community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338 (56.6)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198 (54.8)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140 (59.3)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0.281</w:t>
            </w:r>
          </w:p>
        </w:tc>
      </w:tr>
      <w:tr w:rsidR="00FC101B" w:rsidRPr="00527794" w:rsidTr="001345D4"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female TB patients suffers more discrimination than men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151 (25.3)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100 (27.7)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51 (21.6)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0.094</w:t>
            </w:r>
          </w:p>
        </w:tc>
      </w:tr>
      <w:tr w:rsidR="00FC101B" w:rsidRPr="00527794" w:rsidTr="001345D4"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people are afraid of losing their jobs if they have TB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486 (81.4)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306 (84.8)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180 (76.3)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0.009</w:t>
            </w:r>
          </w:p>
        </w:tc>
      </w:tr>
      <w:tr w:rsidR="00FC101B" w:rsidRPr="00527794" w:rsidTr="001345D4"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 xml:space="preserve">Aware of someone in their community that have been divorced because of TB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127 (21.3)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62 (17.2)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65 (27.5)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0.002</w:t>
            </w:r>
          </w:p>
        </w:tc>
      </w:tr>
      <w:tr w:rsidR="00FC101B" w:rsidRPr="00527794" w:rsidTr="001345D4">
        <w:tc>
          <w:tcPr>
            <w:tcW w:w="5220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Agreed that TB can affect the ability of women to get pregnant.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228 (38.2)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141 (39.1)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87 (36.9)</w:t>
            </w:r>
          </w:p>
        </w:tc>
        <w:tc>
          <w:tcPr>
            <w:tcW w:w="1065" w:type="dxa"/>
            <w:gridSpan w:val="2"/>
            <w:tcBorders>
              <w:top w:val="nil"/>
              <w:bottom w:val="nil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0.590</w:t>
            </w:r>
          </w:p>
        </w:tc>
      </w:tr>
      <w:tr w:rsidR="00FC101B" w:rsidRPr="00527794" w:rsidTr="001345D4">
        <w:trPr>
          <w:gridAfter w:val="1"/>
          <w:wAfter w:w="45" w:type="dxa"/>
        </w:trPr>
        <w:tc>
          <w:tcPr>
            <w:tcW w:w="5220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lastRenderedPageBreak/>
              <w:t>Agreed that women in the community need permission from their husband/relatives to access health services</w:t>
            </w:r>
          </w:p>
        </w:tc>
        <w:tc>
          <w:tcPr>
            <w:tcW w:w="1170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395 (66.2)</w:t>
            </w:r>
          </w:p>
        </w:tc>
        <w:tc>
          <w:tcPr>
            <w:tcW w:w="1170" w:type="dxa"/>
            <w:tcBorders>
              <w:top w:val="nil"/>
              <w:bottom w:val="single" w:sz="12" w:space="0" w:color="000000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241 (66.8)</w:t>
            </w:r>
          </w:p>
        </w:tc>
        <w:tc>
          <w:tcPr>
            <w:tcW w:w="1260" w:type="dxa"/>
            <w:tcBorders>
              <w:top w:val="nil"/>
              <w:bottom w:val="single" w:sz="12" w:space="0" w:color="000000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154 (65.3)</w:t>
            </w:r>
          </w:p>
        </w:tc>
        <w:tc>
          <w:tcPr>
            <w:tcW w:w="1020" w:type="dxa"/>
            <w:tcBorders>
              <w:top w:val="nil"/>
              <w:bottom w:val="single" w:sz="12" w:space="0" w:color="000000"/>
              <w:right w:val="nil"/>
            </w:tcBorders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0.704</w:t>
            </w:r>
          </w:p>
        </w:tc>
      </w:tr>
    </w:tbl>
    <w:p w:rsidR="00FC101B" w:rsidRPr="00527794" w:rsidRDefault="00FC101B" w:rsidP="00FC101B">
      <w:pPr>
        <w:spacing w:after="0" w:line="276" w:lineRule="auto"/>
        <w:rPr>
          <w:rFonts w:ascii="Calibri" w:eastAsia="Times New Roman" w:hAnsi="Calibri" w:cs="Calibri"/>
          <w:b/>
        </w:rPr>
      </w:pPr>
    </w:p>
    <w:p w:rsidR="00FC101B" w:rsidRPr="00527794" w:rsidRDefault="00FC101B" w:rsidP="00FC101B">
      <w:pPr>
        <w:spacing w:after="0" w:line="276" w:lineRule="auto"/>
        <w:rPr>
          <w:rFonts w:ascii="Calibri" w:eastAsia="Times New Roman" w:hAnsi="Calibri" w:cs="Calibri"/>
          <w:b/>
        </w:rPr>
      </w:pPr>
    </w:p>
    <w:p w:rsidR="00FC101B" w:rsidRPr="00527794" w:rsidRDefault="00FC101B" w:rsidP="00FC101B">
      <w:pPr>
        <w:spacing w:after="0" w:line="276" w:lineRule="auto"/>
        <w:rPr>
          <w:rFonts w:ascii="Calibri" w:eastAsia="Times New Roman" w:hAnsi="Calibri" w:cs="Calibri"/>
          <w:b/>
        </w:rPr>
      </w:pPr>
    </w:p>
    <w:p w:rsidR="00FC101B" w:rsidRDefault="00FC101B" w:rsidP="00FC101B">
      <w:pPr>
        <w:spacing w:line="276" w:lineRule="auto"/>
        <w:rPr>
          <w:rFonts w:ascii="Calibri" w:eastAsia="Times New Roman" w:hAnsi="Calibri" w:cs="Calibri"/>
          <w:b/>
        </w:rPr>
      </w:pPr>
    </w:p>
    <w:p w:rsidR="00FC101B" w:rsidRPr="00527794" w:rsidRDefault="00FC101B" w:rsidP="00FC101B">
      <w:pPr>
        <w:spacing w:line="276" w:lineRule="auto"/>
        <w:rPr>
          <w:rFonts w:ascii="Calibri" w:eastAsia="Times New Roman" w:hAnsi="Calibri" w:cs="Calibri"/>
          <w:b/>
        </w:rPr>
      </w:pPr>
    </w:p>
    <w:p w:rsidR="00FC101B" w:rsidRDefault="00FC101B" w:rsidP="00FC101B">
      <w:pPr>
        <w:spacing w:line="276" w:lineRule="auto"/>
        <w:rPr>
          <w:rFonts w:ascii="Calibri" w:eastAsia="Times New Roman" w:hAnsi="Calibri" w:cs="Calibri"/>
          <w:b/>
        </w:rPr>
      </w:pPr>
    </w:p>
    <w:p w:rsidR="00FC101B" w:rsidRDefault="00FC101B" w:rsidP="00FC101B">
      <w:pPr>
        <w:spacing w:line="276" w:lineRule="auto"/>
        <w:rPr>
          <w:rFonts w:ascii="Calibri" w:eastAsia="Times New Roman" w:hAnsi="Calibri" w:cs="Calibri"/>
          <w:b/>
        </w:rPr>
      </w:pPr>
    </w:p>
    <w:p w:rsidR="00FC101B" w:rsidRPr="00527794" w:rsidRDefault="00FC101B" w:rsidP="00FC101B">
      <w:pPr>
        <w:spacing w:line="276" w:lineRule="auto"/>
        <w:rPr>
          <w:rFonts w:ascii="Calibri" w:hAnsi="Calibri" w:cs="Calibri"/>
          <w:b/>
        </w:rPr>
      </w:pPr>
      <w:r w:rsidRPr="00527794">
        <w:rPr>
          <w:rFonts w:ascii="Calibri" w:eastAsia="Times New Roman" w:hAnsi="Calibri" w:cs="Calibri"/>
          <w:b/>
        </w:rPr>
        <w:t xml:space="preserve">Table S2: Relationship between characteristics of the community members and knowledge of TB </w:t>
      </w:r>
      <w:r w:rsidRPr="00527794">
        <w:rPr>
          <w:rFonts w:ascii="Calibri" w:hAnsi="Calibri" w:cs="Calibri"/>
          <w:b/>
        </w:rPr>
        <w:t>(n = 597)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2518"/>
        <w:gridCol w:w="1701"/>
        <w:gridCol w:w="1701"/>
        <w:gridCol w:w="1276"/>
        <w:gridCol w:w="1276"/>
      </w:tblGrid>
      <w:tr w:rsidR="00FC101B" w:rsidRPr="00527794" w:rsidTr="001345D4">
        <w:tc>
          <w:tcPr>
            <w:tcW w:w="25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Variables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 xml:space="preserve">Good knowledge   </w:t>
            </w:r>
          </w:p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n (%)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Poor knowledge</w:t>
            </w:r>
          </w:p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 xml:space="preserve"> n (%)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Chi-square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P-value</w:t>
            </w:r>
          </w:p>
        </w:tc>
      </w:tr>
      <w:tr w:rsidR="00FC101B" w:rsidRPr="00527794" w:rsidTr="001345D4">
        <w:tc>
          <w:tcPr>
            <w:tcW w:w="2518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Age group (years)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5.60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0.018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≤40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223 (61.8)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138 (38.2)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&gt;40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168 (71.2)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68 (28.8)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Gender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0.08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0.782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Female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170 (64.9)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92 (35.1)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Male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221 (66.0)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114 (34.0)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Educational status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9.139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0.028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 formal education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31 (70.5)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13 (29.5)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Primary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80 (58.4)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57 (41.6)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Secondary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195 (64.1)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109 (35.9)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Tertiary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85 (75.9)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27 (24.1)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Marital status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0.707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0.872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Single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96 (63.2)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56 (36.8)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Married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264 (66.0)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136 (34.0)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Separated/Divorced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19 (70.4)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 (29.6)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Widowed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12 (66.7)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 (33.3)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Residence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7.561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0.006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Rural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335 (68.0)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158 (32.0)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Urban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56 (53.8)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48 (46.2)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Ethnic group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8.054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0.045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lastRenderedPageBreak/>
              <w:t xml:space="preserve">     Igbo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13 (48.1)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14 (51.9)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Ijaw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315 (68.0)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148 (32.0)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Itsekiri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29 (64.4)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16 (35.6)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Other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34 (54.8)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28 (45.2)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Occupation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15.606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0.008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Public servant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84 (75.7)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27 (24.3)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Professional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32 (66.7)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16 (33.3)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House wife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17 (63.0)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10 (37.0)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Private sector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20 (62.5)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12 (37.5)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Farmer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172 (68.0)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81 (32.0)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Unemployed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66 (52.4)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60 (47.6)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Monthly household income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10.882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0.004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Irregular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156 (63.9)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88 (38.1)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 defined income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127 (59.9)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85 (40.1)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Regular income</w:t>
            </w:r>
          </w:p>
        </w:tc>
        <w:tc>
          <w:tcPr>
            <w:tcW w:w="1701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108 (76.6)</w:t>
            </w:r>
          </w:p>
        </w:tc>
        <w:tc>
          <w:tcPr>
            <w:tcW w:w="1701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33 (23.4)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</w:tbl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  <w:iCs/>
        </w:rPr>
      </w:pPr>
    </w:p>
    <w:p w:rsidR="00FC101B" w:rsidRPr="00527794" w:rsidRDefault="00FC101B" w:rsidP="00FC101B">
      <w:pPr>
        <w:spacing w:line="276" w:lineRule="auto"/>
        <w:rPr>
          <w:rFonts w:ascii="Calibri" w:hAnsi="Calibri" w:cs="Calibri"/>
        </w:rPr>
      </w:pPr>
    </w:p>
    <w:p w:rsidR="00FC101B" w:rsidRPr="00527794" w:rsidRDefault="00FC101B" w:rsidP="00FC101B">
      <w:pPr>
        <w:spacing w:line="276" w:lineRule="auto"/>
        <w:rPr>
          <w:rFonts w:ascii="Calibri" w:hAnsi="Calibri" w:cs="Calibri"/>
          <w:b/>
        </w:rPr>
      </w:pPr>
      <w:r w:rsidRPr="00527794">
        <w:rPr>
          <w:rFonts w:ascii="Calibri" w:eastAsia="Times New Roman" w:hAnsi="Calibri" w:cs="Calibri"/>
          <w:b/>
        </w:rPr>
        <w:t>Table S3: Relationship between characteristics of the community members and their attitude to TB</w:t>
      </w:r>
      <w:r w:rsidRPr="00527794">
        <w:rPr>
          <w:rFonts w:ascii="Calibri" w:hAnsi="Calibri" w:cs="Calibri"/>
          <w:b/>
        </w:rPr>
        <w:t xml:space="preserve"> (n = 597)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2518"/>
        <w:gridCol w:w="1843"/>
        <w:gridCol w:w="1276"/>
        <w:gridCol w:w="1701"/>
        <w:gridCol w:w="1559"/>
      </w:tblGrid>
      <w:tr w:rsidR="00FC101B" w:rsidRPr="00527794" w:rsidTr="001345D4">
        <w:tc>
          <w:tcPr>
            <w:tcW w:w="25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Variables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Appropriate attitude</w:t>
            </w:r>
          </w:p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n (%)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Poor attitude n (%)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Chi-square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P-value</w:t>
            </w:r>
          </w:p>
        </w:tc>
      </w:tr>
      <w:tr w:rsidR="00FC101B" w:rsidRPr="00527794" w:rsidTr="001345D4">
        <w:tc>
          <w:tcPr>
            <w:tcW w:w="2518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Age group (years)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0.012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0.911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≤40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64 (17.7)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297 (82.3)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&gt;40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41 (17.4)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195 (82.6)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Gender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0.001</w:t>
            </w: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0.986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Female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46 (17.6)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216 (82.4)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Male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59 (17.6)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276 (82.4)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Educational status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6.351</w:t>
            </w: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0.096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 formal education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 (4.5)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42 (95.5)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Primary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25 (18.2)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112 (81.8)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Secondary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60 (19.7)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244 (80.3)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Tertiary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18 (16.1)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94 (83.9)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Marital status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0.891*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lastRenderedPageBreak/>
              <w:t xml:space="preserve">     Single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28 (18.4)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124 (81.6)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Married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69 (17.3)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331 (82.8)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Separated/Divorced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 (14.8)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23 (85.2)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Widowed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 (22.2)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14 (77.8)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Residence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6.092</w:t>
            </w: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0.013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Rural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78 (15.8)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415 (84.2)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Urban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27 (26.0)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77 (74.0)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Ethnic group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&lt;0.001*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Igbo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 (14.8)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23 (85.2)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Ijaw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72 (15.6)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391 (84.4)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Itsekiri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23 (51.1)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22 (48.9)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Other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 (9.7)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56 (90.3)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Occupation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5.492</w:t>
            </w: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0.359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Public servant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18 (16.2)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93 (83.8)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Professional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 (8.3)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44 (91.7)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House wife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 (22.2)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21 (77.8)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Private sector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6 (18.8)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26 (81.3)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Farmer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52 (20.6)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201 (79.4)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Unemployed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19 (15.1)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107 (84.9)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Monthly household income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2.696</w:t>
            </w: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0.260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Irregular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48 (19.7)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196 (80.3)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 defined income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30 (14.2)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182 (85.8)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Regular income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27 (19.1)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114 (80.9)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Knowledge of TB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10.356</w:t>
            </w: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0.001</w:t>
            </w:r>
          </w:p>
        </w:tc>
      </w:tr>
      <w:tr w:rsidR="00FC101B" w:rsidRPr="00527794" w:rsidTr="001345D4">
        <w:tc>
          <w:tcPr>
            <w:tcW w:w="2518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Good</w:t>
            </w:r>
          </w:p>
        </w:tc>
        <w:tc>
          <w:tcPr>
            <w:tcW w:w="1843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83 (21.2)</w:t>
            </w:r>
          </w:p>
        </w:tc>
        <w:tc>
          <w:tcPr>
            <w:tcW w:w="1276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308 (78.8)</w:t>
            </w:r>
          </w:p>
        </w:tc>
        <w:tc>
          <w:tcPr>
            <w:tcW w:w="170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2518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Poor</w:t>
            </w:r>
          </w:p>
        </w:tc>
        <w:tc>
          <w:tcPr>
            <w:tcW w:w="1843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22 (10.7)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184 (89.3)</w:t>
            </w:r>
          </w:p>
        </w:tc>
        <w:tc>
          <w:tcPr>
            <w:tcW w:w="1701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559" w:type="dxa"/>
            <w:tcBorders>
              <w:bottom w:val="single" w:sz="8" w:space="0" w:color="000000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</w:tbl>
    <w:p w:rsidR="00FC101B" w:rsidRDefault="00FC101B" w:rsidP="00FC101B">
      <w:pPr>
        <w:spacing w:line="276" w:lineRule="auto"/>
        <w:rPr>
          <w:rFonts w:ascii="Calibri" w:hAnsi="Calibri" w:cs="Calibri"/>
        </w:rPr>
      </w:pPr>
      <w:r w:rsidRPr="00527794">
        <w:rPr>
          <w:rFonts w:ascii="Calibri" w:hAnsi="Calibri" w:cs="Calibri"/>
        </w:rPr>
        <w:t>* = p-value based on Fisher’s exact test</w:t>
      </w:r>
    </w:p>
    <w:p w:rsidR="00FC101B" w:rsidRDefault="00FC101B" w:rsidP="00FC101B">
      <w:pPr>
        <w:spacing w:line="276" w:lineRule="auto"/>
        <w:rPr>
          <w:rFonts w:ascii="Calibri" w:hAnsi="Calibri" w:cs="Calibri"/>
        </w:rPr>
      </w:pPr>
    </w:p>
    <w:p w:rsidR="00FC101B" w:rsidRPr="00527794" w:rsidRDefault="00FC101B" w:rsidP="00FC101B">
      <w:pPr>
        <w:spacing w:after="0" w:line="276" w:lineRule="auto"/>
        <w:rPr>
          <w:rFonts w:ascii="Calibri" w:eastAsia="Times New Roman" w:hAnsi="Calibri" w:cs="Calibri"/>
          <w:b/>
        </w:rPr>
      </w:pPr>
      <w:r w:rsidRPr="00527794">
        <w:rPr>
          <w:rFonts w:ascii="Calibri" w:eastAsia="Times New Roman" w:hAnsi="Calibri" w:cs="Calibri"/>
          <w:b/>
          <w:bCs/>
        </w:rPr>
        <w:t>Table S4: P</w:t>
      </w:r>
      <w:r w:rsidRPr="00527794">
        <w:rPr>
          <w:rFonts w:ascii="Calibri" w:eastAsia="Times New Roman" w:hAnsi="Calibri" w:cs="Calibri"/>
          <w:b/>
        </w:rPr>
        <w:t xml:space="preserve">atients’ knowledge of TB in the riverine areas of the Niger-Delta (N = 51)  </w:t>
      </w:r>
    </w:p>
    <w:tbl>
      <w:tblPr>
        <w:tblW w:w="9464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7479"/>
        <w:gridCol w:w="1985"/>
      </w:tblGrid>
      <w:tr w:rsidR="00FC101B" w:rsidRPr="00527794" w:rsidTr="001345D4">
        <w:tc>
          <w:tcPr>
            <w:tcW w:w="7479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Variable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 xml:space="preserve">Total correct </w:t>
            </w:r>
          </w:p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n (%; 95% C.I.)</w:t>
            </w:r>
          </w:p>
        </w:tc>
      </w:tr>
      <w:tr w:rsidR="00FC101B" w:rsidRPr="00527794" w:rsidTr="001345D4">
        <w:tc>
          <w:tcPr>
            <w:tcW w:w="7479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Total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51</w:t>
            </w:r>
          </w:p>
        </w:tc>
      </w:tr>
      <w:tr w:rsidR="00FC101B" w:rsidRPr="00527794" w:rsidTr="001345D4">
        <w:tc>
          <w:tcPr>
            <w:tcW w:w="7479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7479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Knowledge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7479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lastRenderedPageBreak/>
              <w:t>Have heard of or known about TB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41 (80.4)</w:t>
            </w:r>
          </w:p>
        </w:tc>
      </w:tr>
      <w:tr w:rsidR="00FC101B" w:rsidRPr="00527794" w:rsidTr="001345D4">
        <w:tc>
          <w:tcPr>
            <w:tcW w:w="7479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TB is a serious disease</w:t>
            </w:r>
          </w:p>
        </w:tc>
        <w:tc>
          <w:tcPr>
            <w:tcW w:w="1985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46 (90.2)</w:t>
            </w:r>
          </w:p>
        </w:tc>
      </w:tr>
      <w:tr w:rsidR="00FC101B" w:rsidRPr="00527794" w:rsidTr="001345D4">
        <w:trPr>
          <w:trHeight w:val="299"/>
        </w:trPr>
        <w:tc>
          <w:tcPr>
            <w:tcW w:w="7479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TB is caused by an infectious agent / germ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38 (74.5)</w:t>
            </w:r>
          </w:p>
        </w:tc>
      </w:tr>
      <w:tr w:rsidR="00FC101B" w:rsidRPr="00527794" w:rsidTr="001345D4">
        <w:tc>
          <w:tcPr>
            <w:tcW w:w="7479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Identified at least one common symptom of TB</w:t>
            </w:r>
          </w:p>
        </w:tc>
        <w:tc>
          <w:tcPr>
            <w:tcW w:w="1985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47 (94.1)</w:t>
            </w:r>
          </w:p>
        </w:tc>
      </w:tr>
      <w:tr w:rsidR="00FC101B" w:rsidRPr="00527794" w:rsidTr="001345D4">
        <w:tc>
          <w:tcPr>
            <w:tcW w:w="7479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TB may be transmitted through inhalation of air droplet from affected persons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39 (76.5)</w:t>
            </w:r>
          </w:p>
        </w:tc>
      </w:tr>
      <w:tr w:rsidR="00FC101B" w:rsidRPr="00527794" w:rsidTr="001345D4">
        <w:tc>
          <w:tcPr>
            <w:tcW w:w="7479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 xml:space="preserve">Knew at least one means of diagnosing TB </w:t>
            </w:r>
          </w:p>
        </w:tc>
        <w:tc>
          <w:tcPr>
            <w:tcW w:w="1985" w:type="dxa"/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51 (100)</w:t>
            </w:r>
          </w:p>
        </w:tc>
      </w:tr>
      <w:tr w:rsidR="00FC101B" w:rsidRPr="00527794" w:rsidTr="001345D4">
        <w:tc>
          <w:tcPr>
            <w:tcW w:w="747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TB can be cured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49 (96.1)</w:t>
            </w: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Cs/>
              </w:rPr>
              <w:t>Knew that pulmonary TB treated for six months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36 (70.6)</w:t>
            </w: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  <w:b/>
              </w:rPr>
              <w:t>% knowledge score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</w:rPr>
              <w:t>≤ 30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 (2.0; 0.0 – 10.4)</w:t>
            </w: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</w:rPr>
              <w:t>31 – 50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 (9.8; 3.3 – 21.4)</w:t>
            </w: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</w:rPr>
              <w:t>51 – 70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5 (9.8; 3.3 – 21.4)</w:t>
            </w: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&gt; 70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40 (78.4; 64.7 – 88.7)</w:t>
            </w: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Good knowledge (&gt;50%)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45 (88.2; 76.1 – 95.6)</w:t>
            </w:r>
          </w:p>
        </w:tc>
      </w:tr>
      <w:tr w:rsidR="00FC101B" w:rsidRPr="00527794" w:rsidTr="001345D4">
        <w:tc>
          <w:tcPr>
            <w:tcW w:w="7479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  <w:bCs/>
              </w:rPr>
            </w:pPr>
            <w:r w:rsidRPr="00527794">
              <w:rPr>
                <w:rFonts w:ascii="Calibri" w:eastAsia="Times New Roman" w:hAnsi="Calibri" w:cs="Calibri"/>
              </w:rPr>
              <w:t>Poor Knowledge (≤50%)</w:t>
            </w:r>
          </w:p>
        </w:tc>
        <w:tc>
          <w:tcPr>
            <w:tcW w:w="1985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6 (11.8; 4.4 – 23.9)</w:t>
            </w:r>
          </w:p>
        </w:tc>
      </w:tr>
    </w:tbl>
    <w:p w:rsidR="00FC101B" w:rsidRPr="00527794" w:rsidRDefault="00FC101B" w:rsidP="00FC101B">
      <w:pPr>
        <w:spacing w:after="0" w:line="276" w:lineRule="auto"/>
        <w:rPr>
          <w:rFonts w:ascii="Calibri" w:eastAsia="Times New Roman" w:hAnsi="Calibri" w:cs="Calibri"/>
        </w:rPr>
      </w:pPr>
      <w:r w:rsidRPr="00527794">
        <w:rPr>
          <w:rFonts w:ascii="Calibri" w:eastAsia="Times New Roman" w:hAnsi="Calibri" w:cs="Calibri"/>
        </w:rPr>
        <w:t>95% C I = 95% confidence interval for the proportion; TB = tuberculosis</w:t>
      </w:r>
    </w:p>
    <w:p w:rsidR="00FC101B" w:rsidRDefault="00FC101B" w:rsidP="00FC101B">
      <w:pPr>
        <w:spacing w:after="0" w:line="276" w:lineRule="auto"/>
        <w:rPr>
          <w:rFonts w:ascii="Calibri" w:eastAsia="Times New Roman" w:hAnsi="Calibri" w:cs="Calibri"/>
        </w:rPr>
      </w:pPr>
    </w:p>
    <w:p w:rsidR="00FC101B" w:rsidRDefault="00FC101B" w:rsidP="00FC101B">
      <w:pPr>
        <w:spacing w:after="0" w:line="276" w:lineRule="auto"/>
        <w:rPr>
          <w:rFonts w:ascii="Calibri" w:eastAsia="Times New Roman" w:hAnsi="Calibri" w:cs="Calibri"/>
        </w:rPr>
      </w:pPr>
    </w:p>
    <w:p w:rsidR="00FC101B" w:rsidRDefault="00FC101B" w:rsidP="00FC101B">
      <w:pPr>
        <w:spacing w:after="0" w:line="276" w:lineRule="auto"/>
        <w:rPr>
          <w:rFonts w:ascii="Calibri" w:eastAsia="Times New Roman" w:hAnsi="Calibri" w:cs="Calibri"/>
        </w:rPr>
      </w:pPr>
    </w:p>
    <w:p w:rsidR="00FC101B" w:rsidRDefault="00FC101B" w:rsidP="00FC101B">
      <w:pPr>
        <w:spacing w:after="0" w:line="276" w:lineRule="auto"/>
        <w:rPr>
          <w:rFonts w:ascii="Calibri" w:eastAsia="Times New Roman" w:hAnsi="Calibri" w:cs="Calibri"/>
        </w:rPr>
      </w:pPr>
    </w:p>
    <w:p w:rsidR="00FC101B" w:rsidRPr="00527794" w:rsidRDefault="00FC101B" w:rsidP="00FC101B">
      <w:pPr>
        <w:spacing w:line="276" w:lineRule="auto"/>
        <w:rPr>
          <w:rFonts w:ascii="Calibri" w:hAnsi="Calibri" w:cs="Calibri"/>
          <w:b/>
        </w:rPr>
      </w:pPr>
      <w:r w:rsidRPr="00527794">
        <w:rPr>
          <w:rFonts w:ascii="Calibri" w:hAnsi="Calibri" w:cs="Calibri"/>
          <w:b/>
        </w:rPr>
        <w:t>Table S5: Patients’ access to TB diagnosis and its relationship with mean diagnosis delay (n = 51)</w:t>
      </w:r>
    </w:p>
    <w:tbl>
      <w:tblPr>
        <w:tblW w:w="9181" w:type="dxa"/>
        <w:tblBorders>
          <w:top w:val="single" w:sz="8" w:space="0" w:color="000000"/>
          <w:bottom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5920"/>
        <w:gridCol w:w="951"/>
        <w:gridCol w:w="1481"/>
        <w:gridCol w:w="829"/>
      </w:tblGrid>
      <w:tr w:rsidR="00FC101B" w:rsidRPr="00527794" w:rsidTr="001345D4">
        <w:tc>
          <w:tcPr>
            <w:tcW w:w="59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/>
                <w:bCs/>
                <w:iCs/>
              </w:rPr>
            </w:pPr>
            <w:r w:rsidRPr="00527794">
              <w:rPr>
                <w:rFonts w:ascii="Calibri" w:hAnsi="Calibri" w:cs="Calibri"/>
                <w:b/>
                <w:bCs/>
                <w:iCs/>
              </w:rPr>
              <w:t>Variables</w:t>
            </w:r>
          </w:p>
        </w:tc>
        <w:tc>
          <w:tcPr>
            <w:tcW w:w="9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/>
                <w:bCs/>
                <w:iCs/>
              </w:rPr>
            </w:pPr>
            <w:r w:rsidRPr="00527794">
              <w:rPr>
                <w:rFonts w:ascii="Calibri" w:hAnsi="Calibri" w:cs="Calibri"/>
                <w:b/>
                <w:bCs/>
                <w:iCs/>
              </w:rPr>
              <w:t>n (%)</w:t>
            </w:r>
          </w:p>
        </w:tc>
        <w:tc>
          <w:tcPr>
            <w:tcW w:w="14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Diagnosis delay (weeks)</w:t>
            </w:r>
          </w:p>
        </w:tc>
        <w:tc>
          <w:tcPr>
            <w:tcW w:w="8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p-value</w:t>
            </w:r>
          </w:p>
        </w:tc>
      </w:tr>
      <w:tr w:rsidR="00FC101B" w:rsidRPr="00527794" w:rsidTr="001345D4">
        <w:tc>
          <w:tcPr>
            <w:tcW w:w="5920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Duration to get to the health facility that diagnosed and is treating TB?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 xml:space="preserve">  –  </w:t>
            </w:r>
          </w:p>
        </w:tc>
        <w:tc>
          <w:tcPr>
            <w:tcW w:w="829" w:type="dxa"/>
            <w:tcBorders>
              <w:top w:val="single" w:sz="12" w:space="0" w:color="auto"/>
            </w:tcBorders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–</w:t>
            </w: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&lt; 1 hour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≥ 1 hour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51 (100)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Availability of other health facility closer to the respondents village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Yes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13 (26.0)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16.2 (10.2)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0.433</w:t>
            </w: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37 (74.0)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21.8 (24.7)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Is the TB care health facility easy to get to?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lastRenderedPageBreak/>
              <w:t xml:space="preserve">     Yes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44 (86.3)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21.2 (23.0)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0.318</w:t>
            </w: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7 (13.7)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12.3 (8.0)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Do people have to pay for transportation to get to the health facility?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Yes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37 (72.5)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20.3 (23.1)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0.887</w:t>
            </w: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14 (27.5)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19.3 (18.6)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Do they have to pay to see a healthcare provider?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Yes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11 (21.6)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10.9 (8.9)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0.119</w:t>
            </w: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40 (78.4)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22.5 (23.6)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Do they have to pay to see have the laboratory test done?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Yes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23 (45.1)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15.5 (13.8)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0.186</w:t>
            </w: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 No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28 (54.9)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23.7 (26.3)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>Does the health facility have convenient hour’s services?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Yes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33 (64.7)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23.7 (25.2)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0.098</w:t>
            </w:r>
          </w:p>
        </w:tc>
      </w:tr>
      <w:tr w:rsidR="00FC101B" w:rsidRPr="00527794" w:rsidTr="001345D4">
        <w:tc>
          <w:tcPr>
            <w:tcW w:w="5920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bCs/>
                <w:iCs/>
              </w:rPr>
            </w:pPr>
            <w:r w:rsidRPr="00527794">
              <w:rPr>
                <w:rFonts w:ascii="Calibri" w:hAnsi="Calibri" w:cs="Calibri"/>
                <w:bCs/>
                <w:iCs/>
              </w:rPr>
              <w:t xml:space="preserve">     No</w:t>
            </w:r>
          </w:p>
        </w:tc>
        <w:tc>
          <w:tcPr>
            <w:tcW w:w="95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18 (35.3)</w:t>
            </w:r>
          </w:p>
        </w:tc>
        <w:tc>
          <w:tcPr>
            <w:tcW w:w="1481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  <w:r w:rsidRPr="00527794">
              <w:rPr>
                <w:rFonts w:ascii="Calibri" w:hAnsi="Calibri" w:cs="Calibri"/>
                <w:iCs/>
              </w:rPr>
              <w:t>13.1 (10.9)</w:t>
            </w:r>
          </w:p>
        </w:tc>
        <w:tc>
          <w:tcPr>
            <w:tcW w:w="829" w:type="dxa"/>
            <w:shd w:val="clear" w:color="auto" w:fill="FFFFFF"/>
          </w:tcPr>
          <w:p w:rsidR="00FC101B" w:rsidRPr="00527794" w:rsidRDefault="00FC101B" w:rsidP="001345D4">
            <w:pPr>
              <w:spacing w:after="0" w:line="276" w:lineRule="auto"/>
              <w:jc w:val="both"/>
              <w:rPr>
                <w:rFonts w:ascii="Calibri" w:hAnsi="Calibri" w:cs="Calibri"/>
                <w:iCs/>
              </w:rPr>
            </w:pPr>
          </w:p>
        </w:tc>
      </w:tr>
    </w:tbl>
    <w:p w:rsidR="00FC101B" w:rsidRPr="00527794" w:rsidRDefault="00FC101B" w:rsidP="00FC101B">
      <w:pPr>
        <w:spacing w:line="276" w:lineRule="auto"/>
        <w:rPr>
          <w:rFonts w:ascii="Calibri" w:hAnsi="Calibri" w:cs="Calibri"/>
        </w:rPr>
      </w:pPr>
    </w:p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</w:rPr>
      </w:pPr>
    </w:p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  <w:b/>
        </w:rPr>
      </w:pPr>
      <w:r w:rsidRPr="00527794">
        <w:rPr>
          <w:rFonts w:ascii="Calibri" w:hAnsi="Calibri" w:cs="Calibri"/>
          <w:b/>
        </w:rPr>
        <w:t>Table S6: Diagnostic and treatment delay (n=51)</w:t>
      </w:r>
    </w:p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</w:rPr>
      </w:pPr>
    </w:p>
    <w:tbl>
      <w:tblPr>
        <w:tblW w:w="7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8"/>
        <w:gridCol w:w="2295"/>
        <w:gridCol w:w="2286"/>
      </w:tblGrid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Patient related delay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Frequency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Percent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≤4 week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37.25%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&gt;4 week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32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62.75%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TOTAL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51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100.00%</w:t>
            </w:r>
          </w:p>
        </w:tc>
      </w:tr>
    </w:tbl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</w:rPr>
      </w:pPr>
    </w:p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</w:rPr>
      </w:pPr>
      <w:r w:rsidRPr="00527794">
        <w:rPr>
          <w:rFonts w:ascii="Calibri" w:hAnsi="Calibri" w:cs="Calibri"/>
        </w:rPr>
        <w:lastRenderedPageBreak/>
        <w:t> </w:t>
      </w:r>
    </w:p>
    <w:tbl>
      <w:tblPr>
        <w:tblW w:w="7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8"/>
        <w:gridCol w:w="2295"/>
        <w:gridCol w:w="2286"/>
      </w:tblGrid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Health System delay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Frequency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Percent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≤2 weeks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31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60.78%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&gt;2 weeks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39.22%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TOTAL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51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100.00%</w:t>
            </w:r>
          </w:p>
        </w:tc>
      </w:tr>
    </w:tbl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</w:rPr>
      </w:pPr>
    </w:p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</w:rPr>
      </w:pPr>
      <w:r w:rsidRPr="00527794">
        <w:rPr>
          <w:rFonts w:ascii="Calibri" w:hAnsi="Calibri" w:cs="Calibri"/>
        </w:rPr>
        <w:t> </w:t>
      </w:r>
    </w:p>
    <w:tbl>
      <w:tblPr>
        <w:tblW w:w="7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8"/>
        <w:gridCol w:w="2295"/>
        <w:gridCol w:w="2286"/>
      </w:tblGrid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Treatment delay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Frequency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Percent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≤3 days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38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74.51%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&gt;3 days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</w:rPr>
              <w:t>25.49%</w:t>
            </w:r>
          </w:p>
        </w:tc>
      </w:tr>
      <w:tr w:rsidR="00FC101B" w:rsidRPr="00527794" w:rsidTr="001345D4">
        <w:tc>
          <w:tcPr>
            <w:tcW w:w="2738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TOTAL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51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101B" w:rsidRPr="00527794" w:rsidRDefault="00FC101B" w:rsidP="001345D4">
            <w:p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527794">
              <w:rPr>
                <w:rFonts w:ascii="Calibri" w:eastAsia="Times New Roman" w:hAnsi="Calibri" w:cs="Calibri"/>
                <w:b/>
                <w:bCs/>
              </w:rPr>
              <w:t>100.00%</w:t>
            </w:r>
          </w:p>
        </w:tc>
      </w:tr>
    </w:tbl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</w:rPr>
      </w:pPr>
    </w:p>
    <w:p w:rsidR="00FC101B" w:rsidRPr="00527794" w:rsidRDefault="00FC101B" w:rsidP="00FC101B">
      <w:pPr>
        <w:spacing w:line="276" w:lineRule="auto"/>
        <w:jc w:val="both"/>
        <w:rPr>
          <w:rFonts w:ascii="Calibri" w:hAnsi="Calibri" w:cs="Calibri"/>
        </w:rPr>
      </w:pPr>
    </w:p>
    <w:p w:rsidR="00FC101B" w:rsidRPr="00527794" w:rsidRDefault="00FC101B" w:rsidP="00FC101B">
      <w:pPr>
        <w:spacing w:after="200" w:line="276" w:lineRule="auto"/>
        <w:jc w:val="both"/>
        <w:rPr>
          <w:rFonts w:ascii="Calibri" w:eastAsia="Calibri" w:hAnsi="Calibri" w:cs="Calibri"/>
          <w:lang w:val="en-GB"/>
        </w:rPr>
      </w:pPr>
    </w:p>
    <w:p w:rsidR="00FC101B" w:rsidRPr="002E6C9E" w:rsidRDefault="00FC101B" w:rsidP="00FC101B">
      <w:pPr>
        <w:spacing w:after="200" w:line="276" w:lineRule="auto"/>
        <w:jc w:val="both"/>
        <w:rPr>
          <w:rFonts w:ascii="Calibri" w:eastAsia="Calibri" w:hAnsi="Calibri" w:cs="Calibri"/>
          <w:lang w:val="en-GB"/>
        </w:rPr>
      </w:pPr>
    </w:p>
    <w:p w:rsidR="00FC101B" w:rsidRDefault="00FC101B" w:rsidP="00FC101B">
      <w:pPr>
        <w:rPr>
          <w:rFonts w:ascii="Calibri" w:eastAsia="Calibri" w:hAnsi="Calibri" w:cs="Calibri"/>
          <w:lang w:val="en-GB"/>
        </w:rPr>
      </w:pPr>
    </w:p>
    <w:p w:rsidR="00FC101B" w:rsidRDefault="00FC101B" w:rsidP="00FC101B"/>
    <w:p w:rsidR="00FC101B" w:rsidRDefault="00FC101B" w:rsidP="00FC101B"/>
    <w:p w:rsidR="003517B1" w:rsidRDefault="003517B1">
      <w:bookmarkStart w:id="0" w:name="_GoBack"/>
      <w:bookmarkEnd w:id="0"/>
    </w:p>
    <w:sectPr w:rsidR="003517B1" w:rsidSect="00504430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458916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57BAB" w:rsidRDefault="00FC101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0A19B3" w:rsidRDefault="00FC101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01B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B143C"/>
    <w:rsid w:val="00CC5166"/>
    <w:rsid w:val="00CF7A5E"/>
    <w:rsid w:val="00FC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FA046E-0F83-4169-A8A1-DF11FF2BF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1B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FC1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101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1175</Words>
  <Characters>6699</Characters>
  <Application>Microsoft Office Word</Application>
  <DocSecurity>0</DocSecurity>
  <Lines>55</Lines>
  <Paragraphs>15</Paragraphs>
  <ScaleCrop>false</ScaleCrop>
  <Company/>
  <LinksUpToDate>false</LinksUpToDate>
  <CharactersWithSpaces>7859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2020-01-17T19:42:00Z</dcterms:created>
  <dcterms:modified xsi:type="dcterms:W3CDTF">2020-01-17T19:42:00Z</dcterms:modified>
</cp:coreProperties>
</file>