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393426" w14:textId="0933BDD4" w:rsidR="0087198D" w:rsidRPr="00AF3A68" w:rsidRDefault="00C02171" w:rsidP="0087198D">
      <w:pPr>
        <w:spacing w:line="480" w:lineRule="auto"/>
        <w:rPr>
          <w:rFonts w:ascii="Times" w:hAnsi="Times" w:cs="Times"/>
        </w:rPr>
      </w:pPr>
      <w:bookmarkStart w:id="0" w:name="_GoBack"/>
      <w:bookmarkEnd w:id="0"/>
      <w:r w:rsidRPr="00C02171">
        <w:rPr>
          <w:rFonts w:ascii="Times" w:eastAsia="Times New Roman" w:hAnsi="Times" w:cs="Times"/>
          <w:b/>
          <w:color w:val="000000" w:themeColor="text1"/>
        </w:rPr>
        <w:t>TITLE</w:t>
      </w:r>
      <w:r w:rsidRPr="00C02171">
        <w:rPr>
          <w:rFonts w:ascii="Times" w:eastAsia="Times New Roman" w:hAnsi="Times" w:cs="Times"/>
          <w:color w:val="000000" w:themeColor="text1"/>
        </w:rPr>
        <w:t xml:space="preserve">: </w:t>
      </w:r>
      <w:r w:rsidR="0087198D" w:rsidRPr="00C02171">
        <w:rPr>
          <w:rFonts w:ascii="Times" w:eastAsia="Times New Roman" w:hAnsi="Times" w:cs="Times"/>
          <w:color w:val="000000" w:themeColor="text1"/>
        </w:rPr>
        <w:t xml:space="preserve">A </w:t>
      </w:r>
      <w:r w:rsidR="001429AC">
        <w:rPr>
          <w:rFonts w:ascii="Times" w:eastAsia="Times New Roman" w:hAnsi="Times" w:cs="Times"/>
          <w:color w:val="000000" w:themeColor="text1"/>
        </w:rPr>
        <w:t>randomized control</w:t>
      </w:r>
      <w:r w:rsidR="00BC2C0B">
        <w:rPr>
          <w:rFonts w:ascii="Times" w:eastAsia="Times New Roman" w:hAnsi="Times" w:cs="Times"/>
          <w:color w:val="000000" w:themeColor="text1"/>
        </w:rPr>
        <w:t>led</w:t>
      </w:r>
      <w:r w:rsidR="001429AC">
        <w:rPr>
          <w:rFonts w:ascii="Times" w:eastAsia="Times New Roman" w:hAnsi="Times" w:cs="Times"/>
          <w:color w:val="000000" w:themeColor="text1"/>
        </w:rPr>
        <w:t xml:space="preserve"> trial</w:t>
      </w:r>
      <w:r w:rsidR="0087198D" w:rsidRPr="00C02171">
        <w:rPr>
          <w:rFonts w:ascii="Times" w:eastAsia="Times New Roman" w:hAnsi="Times" w:cs="Times"/>
          <w:color w:val="000000" w:themeColor="text1"/>
        </w:rPr>
        <w:t xml:space="preserve"> study on the acceptability, feasibility, and preliminary impact of </w:t>
      </w:r>
      <w:r w:rsidR="0087198D" w:rsidRPr="00C02171">
        <w:rPr>
          <w:rFonts w:ascii="Times" w:hAnsi="Times" w:cs="Times"/>
        </w:rPr>
        <w:t>SITA (</w:t>
      </w:r>
      <w:r w:rsidR="0087198D" w:rsidRPr="00C02171">
        <w:rPr>
          <w:rFonts w:ascii="Times" w:hAnsi="Times" w:cs="Times"/>
          <w:b/>
          <w:u w:val="single"/>
        </w:rPr>
        <w:t>S</w:t>
      </w:r>
      <w:r w:rsidR="0087198D" w:rsidRPr="00C02171">
        <w:rPr>
          <w:rFonts w:ascii="Times" w:hAnsi="Times" w:cs="Times"/>
        </w:rPr>
        <w:t xml:space="preserve">MS as an </w:t>
      </w:r>
      <w:r w:rsidR="0087198D" w:rsidRPr="00C02171">
        <w:rPr>
          <w:rFonts w:ascii="Times" w:hAnsi="Times" w:cs="Times"/>
          <w:b/>
          <w:u w:val="single"/>
        </w:rPr>
        <w:t>I</w:t>
      </w:r>
      <w:r w:rsidR="0087198D" w:rsidRPr="00C02171">
        <w:rPr>
          <w:rFonts w:ascii="Times" w:hAnsi="Times" w:cs="Times"/>
        </w:rPr>
        <w:t xml:space="preserve">ncentive </w:t>
      </w:r>
      <w:proofErr w:type="gramStart"/>
      <w:r w:rsidR="0087198D" w:rsidRPr="00C02171">
        <w:rPr>
          <w:rFonts w:ascii="Times" w:hAnsi="Times" w:cs="Times"/>
          <w:b/>
          <w:u w:val="single"/>
        </w:rPr>
        <w:t>T</w:t>
      </w:r>
      <w:r w:rsidR="0087198D" w:rsidRPr="00C02171">
        <w:rPr>
          <w:rFonts w:ascii="Times" w:hAnsi="Times" w:cs="Times"/>
        </w:rPr>
        <w:t>o</w:t>
      </w:r>
      <w:proofErr w:type="gramEnd"/>
      <w:r w:rsidR="0087198D" w:rsidRPr="00C02171">
        <w:rPr>
          <w:rFonts w:ascii="Times" w:hAnsi="Times" w:cs="Times"/>
        </w:rPr>
        <w:t xml:space="preserve"> </w:t>
      </w:r>
      <w:r w:rsidR="0087198D" w:rsidRPr="00C02171">
        <w:rPr>
          <w:rFonts w:ascii="Times" w:hAnsi="Times" w:cs="Times"/>
          <w:b/>
          <w:u w:val="single"/>
        </w:rPr>
        <w:t>A</w:t>
      </w:r>
      <w:r w:rsidR="0087198D" w:rsidRPr="00C02171">
        <w:rPr>
          <w:rFonts w:ascii="Times" w:hAnsi="Times" w:cs="Times"/>
        </w:rPr>
        <w:t>dhere): A mobile technology-based intervention informed by behavioral economics to improve ART adherence among youth in Uganda</w:t>
      </w:r>
    </w:p>
    <w:p w14:paraId="5F594E00" w14:textId="77777777" w:rsidR="00AF3A68" w:rsidRDefault="00AF3A68" w:rsidP="0087198D">
      <w:pPr>
        <w:spacing w:line="480" w:lineRule="auto"/>
        <w:rPr>
          <w:rFonts w:ascii="Times" w:eastAsia="Times New Roman" w:hAnsi="Times" w:cs="Times"/>
          <w:b/>
          <w:color w:val="000000" w:themeColor="text1"/>
        </w:rPr>
      </w:pPr>
    </w:p>
    <w:p w14:paraId="46B51FE8" w14:textId="677DFBC8" w:rsidR="0087198D" w:rsidRPr="00C02171" w:rsidRDefault="00C02171" w:rsidP="0087198D">
      <w:pPr>
        <w:spacing w:line="480" w:lineRule="auto"/>
        <w:rPr>
          <w:rFonts w:ascii="Times" w:eastAsia="Times New Roman" w:hAnsi="Times" w:cs="Times"/>
          <w:color w:val="000000" w:themeColor="text1"/>
        </w:rPr>
      </w:pPr>
      <w:r w:rsidRPr="00C02171">
        <w:rPr>
          <w:rFonts w:ascii="Times" w:eastAsia="Times New Roman" w:hAnsi="Times" w:cs="Times"/>
          <w:b/>
          <w:color w:val="000000" w:themeColor="text1"/>
        </w:rPr>
        <w:t>AUTHORS</w:t>
      </w:r>
      <w:r w:rsidRPr="00C02171">
        <w:rPr>
          <w:rFonts w:ascii="Times" w:eastAsia="Times New Roman" w:hAnsi="Times" w:cs="Times"/>
          <w:color w:val="000000" w:themeColor="text1"/>
        </w:rPr>
        <w:t xml:space="preserve">: </w:t>
      </w:r>
      <w:r w:rsidRPr="00C02171">
        <w:rPr>
          <w:rFonts w:ascii="Times" w:hAnsi="Times" w:cs="Times"/>
          <w:bCs/>
          <w:color w:val="000000"/>
        </w:rPr>
        <w:t>Sarah MacCarthy</w:t>
      </w:r>
      <w:r w:rsidRPr="00C02171">
        <w:rPr>
          <w:rStyle w:val="FootnoteReference"/>
          <w:rFonts w:ascii="Times" w:hAnsi="Times" w:cs="Times"/>
          <w:bCs/>
          <w:color w:val="000000"/>
        </w:rPr>
        <w:footnoteReference w:id="1"/>
      </w:r>
      <w:r w:rsidRPr="00C02171">
        <w:rPr>
          <w:rFonts w:ascii="Times" w:hAnsi="Times" w:cs="Times"/>
        </w:rPr>
        <w:t xml:space="preserve">, </w:t>
      </w:r>
      <w:r w:rsidRPr="00C02171">
        <w:rPr>
          <w:rFonts w:ascii="Times" w:hAnsi="Times" w:cs="Times"/>
          <w:bCs/>
          <w:color w:val="000000"/>
        </w:rPr>
        <w:t>Zachary Wagner</w:t>
      </w:r>
      <w:r w:rsidRPr="00C02171">
        <w:rPr>
          <w:rStyle w:val="FootnoteReference"/>
          <w:rFonts w:ascii="Times" w:hAnsi="Times" w:cs="Times"/>
          <w:bCs/>
          <w:color w:val="000000"/>
        </w:rPr>
        <w:footnoteReference w:id="2"/>
      </w:r>
      <w:r w:rsidRPr="00C02171">
        <w:rPr>
          <w:rFonts w:ascii="Times" w:hAnsi="Times" w:cs="Times"/>
          <w:bCs/>
          <w:color w:val="000000"/>
        </w:rPr>
        <w:t>, Alexandra Mendoza-Graf</w:t>
      </w:r>
      <w:r w:rsidRPr="00C02171">
        <w:rPr>
          <w:rStyle w:val="FootnoteReference"/>
          <w:rFonts w:ascii="Times" w:hAnsi="Times" w:cs="Times"/>
          <w:bCs/>
          <w:color w:val="000000"/>
        </w:rPr>
        <w:footnoteReference w:id="3"/>
      </w:r>
      <w:r w:rsidRPr="00C02171">
        <w:rPr>
          <w:rFonts w:ascii="Times" w:hAnsi="Times" w:cs="Times"/>
          <w:bCs/>
          <w:color w:val="000000"/>
        </w:rPr>
        <w:t xml:space="preserve">, </w:t>
      </w:r>
      <w:r w:rsidR="001429AC">
        <w:rPr>
          <w:rFonts w:ascii="Times" w:hAnsi="Times" w:cs="Times"/>
          <w:bCs/>
          <w:color w:val="000000"/>
        </w:rPr>
        <w:t xml:space="preserve">Carlos </w:t>
      </w:r>
      <w:r w:rsidRPr="00C02171">
        <w:rPr>
          <w:rFonts w:ascii="Times" w:hAnsi="Times" w:cs="Times"/>
          <w:bCs/>
          <w:color w:val="000000"/>
        </w:rPr>
        <w:t>Ignacio Gutierrez</w:t>
      </w:r>
      <w:r w:rsidRPr="00C02171">
        <w:rPr>
          <w:rStyle w:val="FootnoteReference"/>
          <w:rFonts w:ascii="Times" w:hAnsi="Times" w:cs="Times"/>
          <w:bCs/>
          <w:color w:val="000000"/>
        </w:rPr>
        <w:t>3</w:t>
      </w:r>
      <w:r w:rsidRPr="00C02171">
        <w:rPr>
          <w:rFonts w:ascii="Times" w:hAnsi="Times" w:cs="Times"/>
          <w:bCs/>
          <w:color w:val="000000"/>
        </w:rPr>
        <w:t>, Clare Samba</w:t>
      </w:r>
      <w:r w:rsidRPr="00C02171">
        <w:rPr>
          <w:rStyle w:val="FootnoteReference"/>
          <w:rFonts w:ascii="Times" w:hAnsi="Times" w:cs="Times"/>
          <w:bCs/>
          <w:color w:val="000000"/>
          <w:lang w:val="es-MX"/>
        </w:rPr>
        <w:footnoteReference w:id="4"/>
      </w:r>
      <w:r w:rsidRPr="00C02171">
        <w:rPr>
          <w:rFonts w:ascii="Times" w:hAnsi="Times" w:cs="Times"/>
          <w:color w:val="000000"/>
        </w:rPr>
        <w:t xml:space="preserve">, </w:t>
      </w:r>
      <w:r w:rsidRPr="00C02171">
        <w:rPr>
          <w:rFonts w:ascii="Times" w:hAnsi="Times" w:cs="Times"/>
          <w:bCs/>
          <w:color w:val="000000"/>
        </w:rPr>
        <w:t>Josephine Birungi</w:t>
      </w:r>
      <w:r w:rsidRPr="00C02171">
        <w:rPr>
          <w:rStyle w:val="FootnoteReference"/>
          <w:rFonts w:ascii="Times" w:hAnsi="Times" w:cs="Times"/>
          <w:bCs/>
          <w:color w:val="000000"/>
        </w:rPr>
        <w:t>4</w:t>
      </w:r>
      <w:r w:rsidRPr="00C02171">
        <w:rPr>
          <w:rFonts w:ascii="Times" w:hAnsi="Times" w:cs="Times"/>
          <w:color w:val="000000"/>
        </w:rPr>
        <w:t xml:space="preserve">, </w:t>
      </w:r>
      <w:r w:rsidRPr="00C02171">
        <w:rPr>
          <w:rFonts w:ascii="Times" w:hAnsi="Times" w:cs="Times"/>
          <w:bCs/>
          <w:color w:val="000000"/>
        </w:rPr>
        <w:t xml:space="preserve">Stephen </w:t>
      </w:r>
      <w:proofErr w:type="spellStart"/>
      <w:r w:rsidRPr="00C02171">
        <w:rPr>
          <w:rFonts w:ascii="Times" w:hAnsi="Times" w:cs="Times"/>
          <w:bCs/>
          <w:color w:val="000000"/>
        </w:rPr>
        <w:t>Okoboi</w:t>
      </w:r>
      <w:proofErr w:type="spellEnd"/>
      <w:r w:rsidRPr="00C02171">
        <w:rPr>
          <w:rStyle w:val="FootnoteReference"/>
          <w:rFonts w:ascii="Times" w:hAnsi="Times" w:cs="Times"/>
          <w:bCs/>
          <w:color w:val="000000"/>
        </w:rPr>
        <w:footnoteReference w:id="5"/>
      </w:r>
      <w:r w:rsidRPr="00C02171">
        <w:rPr>
          <w:rFonts w:ascii="Times" w:hAnsi="Times" w:cs="Times"/>
          <w:color w:val="000000"/>
        </w:rPr>
        <w:t xml:space="preserve">, </w:t>
      </w:r>
      <w:r w:rsidRPr="00C02171">
        <w:rPr>
          <w:rFonts w:ascii="Times" w:hAnsi="Times" w:cs="Times"/>
          <w:bCs/>
          <w:color w:val="000000"/>
        </w:rPr>
        <w:t>Sebastian Linnemayr</w:t>
      </w:r>
      <w:r w:rsidRPr="00C02171">
        <w:rPr>
          <w:rStyle w:val="FootnoteReference"/>
          <w:rFonts w:ascii="Times" w:hAnsi="Times" w:cs="Times"/>
          <w:bCs/>
          <w:color w:val="000000"/>
        </w:rPr>
        <w:t>2</w:t>
      </w:r>
    </w:p>
    <w:p w14:paraId="384E6AAB" w14:textId="77777777" w:rsidR="00AF3A68" w:rsidRDefault="00AF3A68" w:rsidP="00C02171">
      <w:pPr>
        <w:rPr>
          <w:rFonts w:ascii="Times" w:hAnsi="Times" w:cs="Times"/>
          <w:b/>
        </w:rPr>
      </w:pPr>
    </w:p>
    <w:p w14:paraId="1422B92F" w14:textId="7E1CF776" w:rsidR="008A0FD3" w:rsidRPr="00C02171" w:rsidRDefault="00C02171" w:rsidP="00C02171">
      <w:pPr>
        <w:rPr>
          <w:rFonts w:ascii="Times" w:hAnsi="Times" w:cs="Times"/>
          <w:b/>
        </w:rPr>
      </w:pPr>
      <w:r w:rsidRPr="00C02171">
        <w:rPr>
          <w:rFonts w:ascii="Times" w:hAnsi="Times" w:cs="Times"/>
          <w:b/>
        </w:rPr>
        <w:t>SUPPLEMENTARY APPENDIX</w:t>
      </w:r>
    </w:p>
    <w:p w14:paraId="7FB63E26" w14:textId="31648EB3" w:rsidR="003222C3" w:rsidRDefault="00AF3A68" w:rsidP="00AF3A68">
      <w:pPr>
        <w:spacing w:line="480" w:lineRule="auto"/>
        <w:rPr>
          <w:rFonts w:ascii="Times" w:eastAsia="Times New Roman" w:hAnsi="Times" w:cs="Times"/>
          <w:bCs/>
          <w:color w:val="000000"/>
        </w:rPr>
      </w:pPr>
      <w:r>
        <w:rPr>
          <w:rFonts w:ascii="Times" w:eastAsia="Times New Roman" w:hAnsi="Times" w:cs="Times"/>
          <w:bCs/>
          <w:color w:val="000000"/>
        </w:rPr>
        <w:t>Table</w:t>
      </w:r>
      <w:r w:rsidR="00C02171" w:rsidRPr="00C02171">
        <w:rPr>
          <w:rFonts w:ascii="Times" w:eastAsia="Times New Roman" w:hAnsi="Times" w:cs="Times"/>
          <w:bCs/>
          <w:color w:val="000000"/>
        </w:rPr>
        <w:t xml:space="preserve"> A1. </w:t>
      </w:r>
      <w:r>
        <w:rPr>
          <w:rFonts w:ascii="Times" w:eastAsia="Times New Roman" w:hAnsi="Times" w:cs="Times"/>
          <w:bCs/>
          <w:color w:val="000000"/>
        </w:rPr>
        <w:t xml:space="preserve">Messages sent to participants in each treatment </w:t>
      </w:r>
      <w:r w:rsidR="00BC2C0B">
        <w:rPr>
          <w:rFonts w:ascii="Times" w:eastAsia="Times New Roman" w:hAnsi="Times" w:cs="Times"/>
          <w:bCs/>
          <w:color w:val="000000"/>
        </w:rPr>
        <w:t>group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5"/>
        <w:gridCol w:w="8095"/>
      </w:tblGrid>
      <w:tr w:rsidR="00AF3A68" w:rsidRPr="003222C3" w14:paraId="09E73F7F" w14:textId="77777777" w:rsidTr="00C6037D">
        <w:tc>
          <w:tcPr>
            <w:tcW w:w="9350" w:type="dxa"/>
            <w:gridSpan w:val="2"/>
            <w:vAlign w:val="center"/>
          </w:tcPr>
          <w:p w14:paraId="5A04EC39" w14:textId="67311FC4" w:rsidR="00AF3A68" w:rsidRPr="003222C3" w:rsidRDefault="00AF3A68" w:rsidP="00C6037D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222C3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Table A1. Messages sent to participants in each treatment </w:t>
            </w:r>
            <w:r w:rsidR="00E3297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group</w:t>
            </w:r>
          </w:p>
        </w:tc>
      </w:tr>
      <w:tr w:rsidR="00AF3A68" w:rsidRPr="003222C3" w14:paraId="3C5DD6F9" w14:textId="77777777" w:rsidTr="00C6037D">
        <w:tc>
          <w:tcPr>
            <w:tcW w:w="1255" w:type="dxa"/>
            <w:vAlign w:val="center"/>
          </w:tcPr>
          <w:p w14:paraId="077B9720" w14:textId="77777777" w:rsidR="00AF3A68" w:rsidRPr="003222C3" w:rsidRDefault="00AF3A68" w:rsidP="00C6037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222C3">
              <w:rPr>
                <w:rFonts w:ascii="Times New Roman" w:hAnsi="Times New Roman" w:cs="Times New Roman"/>
                <w:sz w:val="22"/>
                <w:szCs w:val="22"/>
              </w:rPr>
              <w:t>Treatment Group 1</w:t>
            </w:r>
          </w:p>
        </w:tc>
        <w:tc>
          <w:tcPr>
            <w:tcW w:w="8095" w:type="dxa"/>
          </w:tcPr>
          <w:p w14:paraId="2B614BA4" w14:textId="7365F73E" w:rsidR="00AF3A68" w:rsidRPr="003222C3" w:rsidRDefault="00AF3A68" w:rsidP="00C6037D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222C3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“Dear XXX, keep up the good work! You made 83%</w:t>
            </w:r>
            <w:r w:rsidR="00E3297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.</w:t>
            </w:r>
            <w:r w:rsidRPr="003222C3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” </w:t>
            </w:r>
            <w:r w:rsidRPr="003222C3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br/>
              <w:t>“XXX you have made it to 83%. Great job!”</w:t>
            </w:r>
          </w:p>
          <w:p w14:paraId="4E9FA214" w14:textId="0D579118" w:rsidR="00AF3A68" w:rsidRPr="003222C3" w:rsidRDefault="00AF3A68" w:rsidP="00C6037D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222C3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“Hey XXX you scored 83%</w:t>
            </w:r>
            <w:r w:rsidR="00E3297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. </w:t>
            </w:r>
            <w:r w:rsidRPr="003222C3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Keep the move on!”</w:t>
            </w:r>
          </w:p>
          <w:p w14:paraId="5D19A863" w14:textId="77777777" w:rsidR="00AF3A68" w:rsidRPr="003222C3" w:rsidRDefault="00AF3A68" w:rsidP="00C6037D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222C3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“Good work dear XXX. You did 83%. There is light ahead!”</w:t>
            </w:r>
          </w:p>
        </w:tc>
      </w:tr>
      <w:tr w:rsidR="00AF3A68" w:rsidRPr="003222C3" w14:paraId="615BEBD1" w14:textId="77777777" w:rsidTr="00C6037D">
        <w:tc>
          <w:tcPr>
            <w:tcW w:w="1255" w:type="dxa"/>
            <w:vAlign w:val="center"/>
          </w:tcPr>
          <w:p w14:paraId="770CF5B5" w14:textId="77777777" w:rsidR="00AF3A68" w:rsidRPr="003222C3" w:rsidRDefault="00AF3A68" w:rsidP="00C6037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222C3">
              <w:rPr>
                <w:rFonts w:ascii="Times New Roman" w:hAnsi="Times New Roman" w:cs="Times New Roman"/>
                <w:sz w:val="22"/>
                <w:szCs w:val="22"/>
              </w:rPr>
              <w:t>Treatment Group 2</w:t>
            </w:r>
          </w:p>
        </w:tc>
        <w:tc>
          <w:tcPr>
            <w:tcW w:w="8095" w:type="dxa"/>
          </w:tcPr>
          <w:p w14:paraId="473B0622" w14:textId="77777777" w:rsidR="00AF3A68" w:rsidRPr="003222C3" w:rsidRDefault="00AF3A68" w:rsidP="00C6037D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222C3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“Good work dear XXX. 83% compared to many of your SITA buddies at 90%. There is light ahead!”</w:t>
            </w:r>
          </w:p>
          <w:p w14:paraId="3E67170D" w14:textId="77777777" w:rsidR="00AF3A68" w:rsidRPr="003222C3" w:rsidRDefault="00AF3A68" w:rsidP="00C6037D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222C3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“Hey XXX you scored 83%. Many guys at SITA scored 90%. Keep the move on!”</w:t>
            </w:r>
          </w:p>
          <w:p w14:paraId="13EC1941" w14:textId="77777777" w:rsidR="00AF3A68" w:rsidRPr="003222C3" w:rsidRDefault="00AF3A68" w:rsidP="00C6037D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222C3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“Dear XXX, keep up the good work! You made 83%, others in SITA got 90%.”</w:t>
            </w:r>
          </w:p>
          <w:p w14:paraId="639189AF" w14:textId="29CB0833" w:rsidR="00AF3A68" w:rsidRPr="003222C3" w:rsidRDefault="00AF3A68" w:rsidP="00C6037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222C3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“XXX you have made it to 83%. The rest of SITA has a score of 90%. Great job</w:t>
            </w:r>
            <w:r w:rsidR="00E32976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!</w:t>
            </w:r>
            <w:r w:rsidRPr="003222C3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”</w:t>
            </w:r>
          </w:p>
        </w:tc>
      </w:tr>
    </w:tbl>
    <w:p w14:paraId="0CEF7916" w14:textId="77777777" w:rsidR="00AF3A68" w:rsidRPr="003222C3" w:rsidRDefault="00AF3A68" w:rsidP="00AF3A68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sectPr w:rsidR="00AF3A68" w:rsidRPr="003222C3" w:rsidSect="00E359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D245C7" w14:textId="77777777" w:rsidR="0086488D" w:rsidRDefault="0086488D" w:rsidP="00C02171">
      <w:r>
        <w:separator/>
      </w:r>
    </w:p>
  </w:endnote>
  <w:endnote w:type="continuationSeparator" w:id="0">
    <w:p w14:paraId="221638BB" w14:textId="77777777" w:rsidR="0086488D" w:rsidRDefault="0086488D" w:rsidP="00C021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A862C1" w14:textId="77777777" w:rsidR="0086488D" w:rsidRDefault="0086488D" w:rsidP="00C02171">
      <w:r>
        <w:separator/>
      </w:r>
    </w:p>
  </w:footnote>
  <w:footnote w:type="continuationSeparator" w:id="0">
    <w:p w14:paraId="378327D4" w14:textId="77777777" w:rsidR="0086488D" w:rsidRDefault="0086488D" w:rsidP="00C02171">
      <w:r>
        <w:continuationSeparator/>
      </w:r>
    </w:p>
  </w:footnote>
  <w:footnote w:id="1">
    <w:p w14:paraId="75B5578E" w14:textId="77777777" w:rsidR="00C02171" w:rsidRDefault="00C02171" w:rsidP="00C02171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ascii="Times" w:hAnsi="Times" w:cs="Times"/>
        </w:rPr>
        <w:t>Behavioral and Policy Sciences, RAND Corporation, Santa Monica, CA, USA</w:t>
      </w:r>
    </w:p>
  </w:footnote>
  <w:footnote w:id="2">
    <w:p w14:paraId="48ECE017" w14:textId="77777777" w:rsidR="00C02171" w:rsidRDefault="00C02171" w:rsidP="00C02171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ascii="Times" w:hAnsi="Times" w:cs="Times"/>
          <w:bCs/>
          <w:color w:val="000000"/>
        </w:rPr>
        <w:t>Economics, Sociology, and Statistics, RAND Corporation</w:t>
      </w:r>
      <w:r>
        <w:rPr>
          <w:rFonts w:ascii="Times" w:hAnsi="Times" w:cs="Times"/>
          <w:color w:val="000000"/>
        </w:rPr>
        <w:t>, Santa Monica, CA, USA</w:t>
      </w:r>
    </w:p>
  </w:footnote>
  <w:footnote w:id="3">
    <w:p w14:paraId="425DB5C9" w14:textId="77777777" w:rsidR="00C02171" w:rsidRDefault="00C02171" w:rsidP="00C02171">
      <w:pPr>
        <w:autoSpaceDE w:val="0"/>
        <w:autoSpaceDN w:val="0"/>
        <w:rPr>
          <w:rFonts w:ascii="Times" w:hAnsi="Times" w:cs="Times"/>
          <w:color w:val="000000"/>
          <w:sz w:val="20"/>
          <w:szCs w:val="20"/>
        </w:rPr>
      </w:pPr>
      <w:r>
        <w:rPr>
          <w:rStyle w:val="FootnoteReference"/>
          <w:sz w:val="20"/>
        </w:rPr>
        <w:footnoteRef/>
      </w:r>
      <w:r>
        <w:t xml:space="preserve"> </w:t>
      </w:r>
      <w:r>
        <w:rPr>
          <w:rFonts w:ascii="Times" w:hAnsi="Times" w:cs="Times"/>
          <w:color w:val="000000"/>
          <w:sz w:val="20"/>
          <w:szCs w:val="20"/>
        </w:rPr>
        <w:t>Pardee RAND Graduate School, Santa Monica, CA, USA</w:t>
      </w:r>
    </w:p>
  </w:footnote>
  <w:footnote w:id="4">
    <w:p w14:paraId="2013BB49" w14:textId="77777777" w:rsidR="00C02171" w:rsidRDefault="00C02171" w:rsidP="00C02171">
      <w:pPr>
        <w:pStyle w:val="FootnoteText"/>
        <w:rPr>
          <w:lang w:val="es-MX"/>
        </w:rPr>
      </w:pPr>
      <w:r>
        <w:rPr>
          <w:rStyle w:val="FootnoteReference"/>
        </w:rPr>
        <w:footnoteRef/>
      </w:r>
      <w:r>
        <w:rPr>
          <w:lang w:val="es-MX"/>
        </w:rPr>
        <w:t xml:space="preserve"> </w:t>
      </w:r>
      <w:r>
        <w:rPr>
          <w:rFonts w:ascii="Times" w:hAnsi="Times" w:cs="Times"/>
          <w:color w:val="000000"/>
          <w:lang w:val="es-MX"/>
        </w:rPr>
        <w:t>TASO Uganda, Kampala, Uganda</w:t>
      </w:r>
    </w:p>
  </w:footnote>
  <w:footnote w:id="5">
    <w:p w14:paraId="30049C23" w14:textId="77777777" w:rsidR="00C02171" w:rsidRDefault="00C02171" w:rsidP="00C02171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ascii="Times" w:hAnsi="Times" w:cs="Times"/>
          <w:color w:val="000000"/>
        </w:rPr>
        <w:t>Infectious Diseases Institute, Makerere University Kampala, Uganda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2D581D"/>
    <w:multiLevelType w:val="hybridMultilevel"/>
    <w:tmpl w:val="2DD0EE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68C"/>
    <w:rsid w:val="000018AC"/>
    <w:rsid w:val="000353D2"/>
    <w:rsid w:val="000968CC"/>
    <w:rsid w:val="000C1EE6"/>
    <w:rsid w:val="00135798"/>
    <w:rsid w:val="001429AC"/>
    <w:rsid w:val="00240126"/>
    <w:rsid w:val="00252C88"/>
    <w:rsid w:val="00261F6A"/>
    <w:rsid w:val="00271152"/>
    <w:rsid w:val="00273D66"/>
    <w:rsid w:val="002D62ED"/>
    <w:rsid w:val="00315562"/>
    <w:rsid w:val="003222C3"/>
    <w:rsid w:val="00324B04"/>
    <w:rsid w:val="00340D45"/>
    <w:rsid w:val="00402423"/>
    <w:rsid w:val="00405B2C"/>
    <w:rsid w:val="004171E0"/>
    <w:rsid w:val="00424379"/>
    <w:rsid w:val="004332A5"/>
    <w:rsid w:val="00484423"/>
    <w:rsid w:val="004C1BCA"/>
    <w:rsid w:val="00500EB0"/>
    <w:rsid w:val="005976A6"/>
    <w:rsid w:val="005C7440"/>
    <w:rsid w:val="00662B07"/>
    <w:rsid w:val="006A08CA"/>
    <w:rsid w:val="006C522F"/>
    <w:rsid w:val="006C65D8"/>
    <w:rsid w:val="00705519"/>
    <w:rsid w:val="007064B0"/>
    <w:rsid w:val="00727D36"/>
    <w:rsid w:val="00760513"/>
    <w:rsid w:val="007B1F7C"/>
    <w:rsid w:val="0086488D"/>
    <w:rsid w:val="0087198D"/>
    <w:rsid w:val="00874323"/>
    <w:rsid w:val="00882DEA"/>
    <w:rsid w:val="008A0FD3"/>
    <w:rsid w:val="008C1BCB"/>
    <w:rsid w:val="008D1E4A"/>
    <w:rsid w:val="008D55E0"/>
    <w:rsid w:val="00921D09"/>
    <w:rsid w:val="00927C57"/>
    <w:rsid w:val="00930D8B"/>
    <w:rsid w:val="0096296F"/>
    <w:rsid w:val="00966EC6"/>
    <w:rsid w:val="009B5E56"/>
    <w:rsid w:val="009C74B1"/>
    <w:rsid w:val="009E1C86"/>
    <w:rsid w:val="009F0478"/>
    <w:rsid w:val="009F7E54"/>
    <w:rsid w:val="00A0117B"/>
    <w:rsid w:val="00A60923"/>
    <w:rsid w:val="00A82441"/>
    <w:rsid w:val="00A958D7"/>
    <w:rsid w:val="00AA745C"/>
    <w:rsid w:val="00AB4B34"/>
    <w:rsid w:val="00AF3A68"/>
    <w:rsid w:val="00AF6A46"/>
    <w:rsid w:val="00B5478D"/>
    <w:rsid w:val="00B60322"/>
    <w:rsid w:val="00B76EC3"/>
    <w:rsid w:val="00BC2C0B"/>
    <w:rsid w:val="00C02171"/>
    <w:rsid w:val="00C166A3"/>
    <w:rsid w:val="00C420FC"/>
    <w:rsid w:val="00C70384"/>
    <w:rsid w:val="00C8521E"/>
    <w:rsid w:val="00D3268C"/>
    <w:rsid w:val="00D36D77"/>
    <w:rsid w:val="00D60D23"/>
    <w:rsid w:val="00D743F5"/>
    <w:rsid w:val="00D766F8"/>
    <w:rsid w:val="00DB3FDD"/>
    <w:rsid w:val="00DE08F0"/>
    <w:rsid w:val="00DF327E"/>
    <w:rsid w:val="00E32976"/>
    <w:rsid w:val="00E359FA"/>
    <w:rsid w:val="00ED54BE"/>
    <w:rsid w:val="00EF0E61"/>
    <w:rsid w:val="00EF0F0C"/>
    <w:rsid w:val="00F362B1"/>
    <w:rsid w:val="00F56755"/>
    <w:rsid w:val="00F86E92"/>
    <w:rsid w:val="00FD4DC4"/>
    <w:rsid w:val="00FF6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2D981"/>
  <w15:chartTrackingRefBased/>
  <w15:docId w15:val="{6F9ED386-6456-3D4E-ABE3-DC3529EB6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3268C"/>
  </w:style>
  <w:style w:type="paragraph" w:styleId="Heading1">
    <w:name w:val="heading 1"/>
    <w:basedOn w:val="Normal"/>
    <w:next w:val="Normal"/>
    <w:link w:val="Heading1Char"/>
    <w:uiPriority w:val="9"/>
    <w:qFormat/>
    <w:rsid w:val="00C0217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326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268C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268C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8A0FD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C02171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0217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02171"/>
    <w:rPr>
      <w:vertAlign w:val="superscript"/>
    </w:rPr>
  </w:style>
  <w:style w:type="paragraph" w:styleId="NoSpacing">
    <w:name w:val="No Spacing"/>
    <w:link w:val="NoSpacingChar"/>
    <w:uiPriority w:val="1"/>
    <w:qFormat/>
    <w:rsid w:val="00C02171"/>
    <w:rPr>
      <w:rFonts w:eastAsiaTheme="minorEastAsia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C02171"/>
    <w:rPr>
      <w:rFonts w:eastAsiaTheme="minorEastAsia"/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C021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C02171"/>
    <w:pPr>
      <w:spacing w:line="259" w:lineRule="auto"/>
      <w:outlineLvl w:val="9"/>
    </w:pPr>
  </w:style>
  <w:style w:type="character" w:styleId="CommentReference">
    <w:name w:val="annotation reference"/>
    <w:basedOn w:val="DefaultParagraphFont"/>
    <w:uiPriority w:val="99"/>
    <w:semiHidden/>
    <w:unhideWhenUsed/>
    <w:rsid w:val="00C0217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217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217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217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217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068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2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8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2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794244-FC44-412F-BD45-F234C7D4FA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Wagner, Zachary</dc:creator>
  <cp:keywords/>
  <dc:description/>
  <cp:lastModifiedBy>Mendoza-Graf, Alexandra</cp:lastModifiedBy>
  <cp:revision>3</cp:revision>
  <dcterms:created xsi:type="dcterms:W3CDTF">2019-12-09T23:52:00Z</dcterms:created>
  <dcterms:modified xsi:type="dcterms:W3CDTF">2019-12-10T00:19:00Z</dcterms:modified>
</cp:coreProperties>
</file>