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A922CB" w14:textId="7ED87DDF" w:rsidR="00AC082A" w:rsidRDefault="00AC082A" w:rsidP="00F458F0">
      <w:pPr>
        <w:spacing w:line="360" w:lineRule="auto"/>
        <w:jc w:val="both"/>
        <w:rPr>
          <w:rFonts w:ascii="Times New Roman" w:hAnsi="Times New Roman" w:cs="Times New Roman"/>
          <w:b/>
          <w:bCs/>
        </w:rPr>
      </w:pPr>
      <w:r>
        <w:rPr>
          <w:rFonts w:ascii="Times New Roman" w:hAnsi="Times New Roman" w:cs="Times New Roman"/>
          <w:b/>
          <w:bCs/>
        </w:rPr>
        <w:t xml:space="preserve">SUPPLEMENTARY </w:t>
      </w:r>
      <w:r w:rsidR="00D74BEE">
        <w:rPr>
          <w:rFonts w:ascii="Times New Roman" w:hAnsi="Times New Roman" w:cs="Times New Roman"/>
          <w:b/>
          <w:bCs/>
        </w:rPr>
        <w:t>DATA</w:t>
      </w:r>
    </w:p>
    <w:p w14:paraId="5F9B6AE9" w14:textId="77777777" w:rsidR="00AC082A" w:rsidRDefault="00AC082A" w:rsidP="00F458F0">
      <w:pPr>
        <w:spacing w:line="360" w:lineRule="auto"/>
        <w:jc w:val="both"/>
        <w:rPr>
          <w:rFonts w:ascii="Times New Roman" w:hAnsi="Times New Roman" w:cs="Times New Roman"/>
          <w:b/>
          <w:bCs/>
        </w:rPr>
      </w:pPr>
    </w:p>
    <w:p w14:paraId="5CA5EFD4" w14:textId="49BFD6AC" w:rsidR="0037733D" w:rsidRPr="003D5ACE" w:rsidRDefault="00182D09" w:rsidP="00F458F0">
      <w:pPr>
        <w:spacing w:line="360" w:lineRule="auto"/>
        <w:jc w:val="both"/>
        <w:rPr>
          <w:rFonts w:ascii="Times New Roman" w:hAnsi="Times New Roman" w:cs="Times New Roman"/>
          <w:b/>
          <w:bCs/>
        </w:rPr>
      </w:pPr>
      <w:r w:rsidRPr="001244DB">
        <w:rPr>
          <w:rFonts w:ascii="Times New Roman" w:hAnsi="Times New Roman" w:cs="Times New Roman"/>
          <w:b/>
          <w:bCs/>
          <w:i/>
          <w:iCs/>
        </w:rPr>
        <w:t>NTP42</w:t>
      </w:r>
      <w:r w:rsidRPr="003D5ACE">
        <w:rPr>
          <w:rFonts w:ascii="Times New Roman" w:hAnsi="Times New Roman" w:cs="Times New Roman"/>
          <w:b/>
          <w:bCs/>
        </w:rPr>
        <w:t xml:space="preserve">, a novel antagonist of the thromboxane receptor, attenuates </w:t>
      </w:r>
      <w:r w:rsidR="003D5ACE" w:rsidRPr="003D5ACE">
        <w:rPr>
          <w:rFonts w:ascii="Times New Roman" w:hAnsi="Times New Roman" w:cs="Times New Roman"/>
          <w:b/>
          <w:bCs/>
        </w:rPr>
        <w:t>experimentally induced</w:t>
      </w:r>
      <w:r w:rsidRPr="003D5ACE">
        <w:rPr>
          <w:rFonts w:ascii="Times New Roman" w:hAnsi="Times New Roman" w:cs="Times New Roman"/>
          <w:b/>
          <w:bCs/>
        </w:rPr>
        <w:t xml:space="preserve"> pulmonary arterial hypertension</w:t>
      </w:r>
    </w:p>
    <w:p w14:paraId="13A311B3" w14:textId="7A5BE9DD" w:rsidR="00CA3311" w:rsidRPr="003D5ACE" w:rsidRDefault="00CA3311" w:rsidP="00F458F0">
      <w:pPr>
        <w:spacing w:line="360" w:lineRule="auto"/>
        <w:jc w:val="both"/>
        <w:rPr>
          <w:rFonts w:ascii="Times New Roman" w:hAnsi="Times New Roman" w:cs="Times New Roman"/>
          <w:b/>
          <w:bCs/>
        </w:rPr>
      </w:pPr>
    </w:p>
    <w:p w14:paraId="1F60F4DE" w14:textId="77777777" w:rsidR="005E739B" w:rsidRPr="003D5ACE" w:rsidRDefault="005E739B" w:rsidP="005E739B">
      <w:pPr>
        <w:spacing w:line="360" w:lineRule="auto"/>
        <w:jc w:val="both"/>
        <w:rPr>
          <w:rFonts w:ascii="Times New Roman" w:hAnsi="Times New Roman" w:cs="Times New Roman"/>
        </w:rPr>
      </w:pPr>
      <w:r w:rsidRPr="003D5ACE">
        <w:rPr>
          <w:rFonts w:ascii="Times New Roman" w:hAnsi="Times New Roman" w:cs="Times New Roman"/>
        </w:rPr>
        <w:t>Eamon P. Mulvaney</w:t>
      </w:r>
      <w:r w:rsidRPr="003D5ACE">
        <w:rPr>
          <w:rFonts w:ascii="Times New Roman" w:hAnsi="Times New Roman" w:cs="Times New Roman"/>
          <w:vertAlign w:val="superscript"/>
        </w:rPr>
        <w:t>1</w:t>
      </w:r>
      <w:r w:rsidRPr="003D5ACE">
        <w:rPr>
          <w:rFonts w:ascii="Times New Roman" w:hAnsi="Times New Roman" w:cs="Times New Roman"/>
        </w:rPr>
        <w:t xml:space="preserve">, Helen M. </w:t>
      </w:r>
      <w:r w:rsidRPr="00C76687">
        <w:rPr>
          <w:rFonts w:ascii="Times New Roman" w:hAnsi="Times New Roman" w:cs="Times New Roman"/>
        </w:rPr>
        <w:t>Reid</w:t>
      </w:r>
      <w:r w:rsidRPr="00C76687">
        <w:rPr>
          <w:rFonts w:ascii="Times New Roman" w:hAnsi="Times New Roman" w:cs="Times New Roman"/>
          <w:vertAlign w:val="superscript"/>
        </w:rPr>
        <w:t>1, 2</w:t>
      </w:r>
      <w:r w:rsidRPr="00C76687">
        <w:rPr>
          <w:rFonts w:ascii="Times New Roman" w:hAnsi="Times New Roman" w:cs="Times New Roman"/>
        </w:rPr>
        <w:t>, Lucia Bialesova</w:t>
      </w:r>
      <w:r w:rsidRPr="00C76687">
        <w:rPr>
          <w:rFonts w:ascii="Times New Roman" w:hAnsi="Times New Roman" w:cs="Times New Roman"/>
          <w:vertAlign w:val="superscript"/>
        </w:rPr>
        <w:t>1</w:t>
      </w:r>
      <w:r>
        <w:rPr>
          <w:rFonts w:ascii="Times New Roman" w:hAnsi="Times New Roman" w:cs="Times New Roman"/>
        </w:rPr>
        <w:t>, Annie Bouchard</w:t>
      </w:r>
      <w:r w:rsidRPr="007E26DF">
        <w:rPr>
          <w:rFonts w:ascii="Times New Roman" w:hAnsi="Times New Roman" w:cs="Times New Roman"/>
          <w:vertAlign w:val="superscript"/>
        </w:rPr>
        <w:t>3</w:t>
      </w:r>
      <w:r>
        <w:rPr>
          <w:rFonts w:ascii="Times New Roman" w:hAnsi="Times New Roman" w:cs="Times New Roman"/>
        </w:rPr>
        <w:t>, Dany Salvail</w:t>
      </w:r>
      <w:r w:rsidRPr="007E26DF">
        <w:rPr>
          <w:rFonts w:ascii="Times New Roman" w:hAnsi="Times New Roman" w:cs="Times New Roman"/>
          <w:vertAlign w:val="superscript"/>
        </w:rPr>
        <w:t>3</w:t>
      </w:r>
      <w:r>
        <w:rPr>
          <w:rFonts w:ascii="Times New Roman" w:hAnsi="Times New Roman" w:cs="Times New Roman"/>
        </w:rPr>
        <w:t xml:space="preserve"> </w:t>
      </w:r>
      <w:r w:rsidRPr="00C76687">
        <w:rPr>
          <w:rFonts w:ascii="Times New Roman" w:hAnsi="Times New Roman" w:cs="Times New Roman"/>
        </w:rPr>
        <w:t>and B.</w:t>
      </w:r>
      <w:r w:rsidRPr="003D5ACE">
        <w:rPr>
          <w:rFonts w:ascii="Times New Roman" w:hAnsi="Times New Roman" w:cs="Times New Roman"/>
        </w:rPr>
        <w:t xml:space="preserve"> Therese Kinsella</w:t>
      </w:r>
      <w:r w:rsidRPr="003D5ACE">
        <w:rPr>
          <w:rFonts w:ascii="Times New Roman" w:hAnsi="Times New Roman" w:cs="Times New Roman"/>
          <w:vertAlign w:val="superscript"/>
        </w:rPr>
        <w:t>1, 2</w:t>
      </w:r>
    </w:p>
    <w:p w14:paraId="659EBA18" w14:textId="77777777" w:rsidR="005E739B" w:rsidRPr="003D5ACE" w:rsidRDefault="005E739B" w:rsidP="005E739B">
      <w:pPr>
        <w:spacing w:line="360" w:lineRule="auto"/>
        <w:jc w:val="both"/>
        <w:rPr>
          <w:rFonts w:ascii="Times New Roman" w:hAnsi="Times New Roman" w:cs="Times New Roman"/>
          <w:vertAlign w:val="superscript"/>
        </w:rPr>
      </w:pPr>
    </w:p>
    <w:p w14:paraId="15561592" w14:textId="77777777" w:rsidR="005E739B" w:rsidRPr="003D5ACE" w:rsidRDefault="005E739B" w:rsidP="005E739B">
      <w:pPr>
        <w:spacing w:line="360" w:lineRule="auto"/>
        <w:jc w:val="both"/>
        <w:rPr>
          <w:rFonts w:ascii="Times New Roman" w:hAnsi="Times New Roman" w:cs="Times New Roman"/>
        </w:rPr>
      </w:pPr>
      <w:r w:rsidRPr="003D5ACE">
        <w:rPr>
          <w:rFonts w:ascii="Times New Roman" w:hAnsi="Times New Roman" w:cs="Times New Roman"/>
          <w:vertAlign w:val="superscript"/>
        </w:rPr>
        <w:t>1</w:t>
      </w:r>
      <w:r>
        <w:rPr>
          <w:rFonts w:ascii="Times New Roman" w:hAnsi="Times New Roman" w:cs="Times New Roman"/>
          <w:vertAlign w:val="superscript"/>
        </w:rPr>
        <w:t xml:space="preserve"> </w:t>
      </w:r>
      <w:r w:rsidRPr="003D5ACE">
        <w:rPr>
          <w:rFonts w:ascii="Times New Roman" w:hAnsi="Times New Roman" w:cs="Times New Roman"/>
        </w:rPr>
        <w:t>ATXA Therapeutics Limited, UCD Conway Institute of Biomolecular and Biomedical Research, University College Dublin, Belfield, Dublin 4, Ireland</w:t>
      </w:r>
    </w:p>
    <w:p w14:paraId="22863644" w14:textId="77777777" w:rsidR="005E739B" w:rsidRDefault="005E739B" w:rsidP="005E739B">
      <w:pPr>
        <w:spacing w:line="360" w:lineRule="auto"/>
        <w:jc w:val="both"/>
        <w:rPr>
          <w:rFonts w:ascii="Times New Roman" w:hAnsi="Times New Roman" w:cs="Times New Roman"/>
        </w:rPr>
      </w:pPr>
      <w:r w:rsidRPr="003D5ACE">
        <w:rPr>
          <w:rFonts w:ascii="Times New Roman" w:hAnsi="Times New Roman" w:cs="Times New Roman"/>
          <w:vertAlign w:val="superscript"/>
        </w:rPr>
        <w:t>2</w:t>
      </w:r>
      <w:r>
        <w:rPr>
          <w:rFonts w:ascii="Times New Roman" w:hAnsi="Times New Roman" w:cs="Times New Roman"/>
          <w:vertAlign w:val="superscript"/>
        </w:rPr>
        <w:t xml:space="preserve"> </w:t>
      </w:r>
      <w:r w:rsidRPr="003D5ACE">
        <w:rPr>
          <w:rFonts w:ascii="Times New Roman" w:hAnsi="Times New Roman" w:cs="Times New Roman"/>
        </w:rPr>
        <w:t>UCD School of Biomolecular and Biomedical Sciences, UCD Conway Institute of Biomolecular and Biomedical Research, University College Dublin, Belfield, Dublin 4, Ireland</w:t>
      </w:r>
    </w:p>
    <w:p w14:paraId="11DC9956" w14:textId="77777777" w:rsidR="005E739B" w:rsidRDefault="005E739B" w:rsidP="005E739B">
      <w:pPr>
        <w:spacing w:line="360" w:lineRule="auto"/>
        <w:jc w:val="both"/>
        <w:rPr>
          <w:rFonts w:ascii="Times New Roman" w:hAnsi="Times New Roman" w:cs="Times New Roman"/>
        </w:rPr>
      </w:pPr>
      <w:r>
        <w:rPr>
          <w:rFonts w:ascii="Times New Roman" w:hAnsi="Times New Roman" w:cs="Times New Roman"/>
          <w:vertAlign w:val="superscript"/>
        </w:rPr>
        <w:t xml:space="preserve">3 </w:t>
      </w:r>
      <w:r w:rsidRPr="007E26DF">
        <w:rPr>
          <w:rFonts w:ascii="Times New Roman" w:hAnsi="Times New Roman" w:cs="Times New Roman"/>
        </w:rPr>
        <w:t xml:space="preserve">IPS Therapeutique Inc., 3035 Boulevard </w:t>
      </w:r>
      <w:proofErr w:type="spellStart"/>
      <w:r w:rsidRPr="007E26DF">
        <w:rPr>
          <w:rFonts w:ascii="Times New Roman" w:hAnsi="Times New Roman" w:cs="Times New Roman"/>
        </w:rPr>
        <w:t>Industriel</w:t>
      </w:r>
      <w:proofErr w:type="spellEnd"/>
      <w:r w:rsidRPr="007E26DF">
        <w:rPr>
          <w:rFonts w:ascii="Times New Roman" w:hAnsi="Times New Roman" w:cs="Times New Roman"/>
        </w:rPr>
        <w:t>, Sherbrooke, QC J1L 2T9, Canada</w:t>
      </w:r>
    </w:p>
    <w:p w14:paraId="56F3286C" w14:textId="77777777" w:rsidR="005E739B" w:rsidRPr="003D5ACE" w:rsidRDefault="005E739B" w:rsidP="005E739B">
      <w:pPr>
        <w:spacing w:line="360" w:lineRule="auto"/>
        <w:jc w:val="both"/>
        <w:rPr>
          <w:rFonts w:ascii="Times New Roman" w:hAnsi="Times New Roman" w:cs="Times New Roman"/>
        </w:rPr>
      </w:pPr>
    </w:p>
    <w:p w14:paraId="49628935" w14:textId="77777777" w:rsidR="005E739B" w:rsidRPr="003D5ACE" w:rsidRDefault="005E739B" w:rsidP="005E739B">
      <w:pPr>
        <w:spacing w:line="360" w:lineRule="auto"/>
        <w:jc w:val="both"/>
        <w:rPr>
          <w:rFonts w:ascii="Times New Roman" w:hAnsi="Times New Roman" w:cs="Times New Roman"/>
        </w:rPr>
      </w:pPr>
      <w:r w:rsidRPr="003D5ACE">
        <w:rPr>
          <w:rFonts w:ascii="Times New Roman" w:hAnsi="Times New Roman" w:cs="Times New Roman"/>
          <w:b/>
          <w:bCs/>
        </w:rPr>
        <w:t>Corresponding Author:</w:t>
      </w:r>
      <w:r w:rsidRPr="003D5ACE">
        <w:rPr>
          <w:rFonts w:ascii="Times New Roman" w:hAnsi="Times New Roman" w:cs="Times New Roman"/>
        </w:rPr>
        <w:t xml:space="preserve"> Prof. B. Therese Kinsella, PhD, MRIA</w:t>
      </w:r>
    </w:p>
    <w:p w14:paraId="64368527" w14:textId="77777777" w:rsidR="005E739B" w:rsidRPr="003D5ACE" w:rsidRDefault="005E739B" w:rsidP="005E739B">
      <w:pPr>
        <w:spacing w:line="360" w:lineRule="auto"/>
        <w:jc w:val="both"/>
        <w:rPr>
          <w:rFonts w:ascii="Times New Roman" w:hAnsi="Times New Roman" w:cs="Times New Roman"/>
        </w:rPr>
      </w:pPr>
      <w:r w:rsidRPr="003D5ACE">
        <w:rPr>
          <w:rFonts w:ascii="Times New Roman" w:hAnsi="Times New Roman" w:cs="Times New Roman"/>
        </w:rPr>
        <w:t>ATXA Therapeutics Limited</w:t>
      </w:r>
    </w:p>
    <w:p w14:paraId="1A9F0D46" w14:textId="77777777" w:rsidR="005E739B" w:rsidRPr="003D5ACE" w:rsidRDefault="005E739B" w:rsidP="005E739B">
      <w:pPr>
        <w:spacing w:line="360" w:lineRule="auto"/>
        <w:jc w:val="both"/>
        <w:rPr>
          <w:rFonts w:ascii="Times New Roman" w:hAnsi="Times New Roman" w:cs="Times New Roman"/>
        </w:rPr>
      </w:pPr>
      <w:r w:rsidRPr="003D5ACE">
        <w:rPr>
          <w:rFonts w:ascii="Times New Roman" w:hAnsi="Times New Roman" w:cs="Times New Roman"/>
        </w:rPr>
        <w:t>UCD Conway Institute of Biomolecular and Biomedical Research</w:t>
      </w:r>
    </w:p>
    <w:p w14:paraId="62CD03AE" w14:textId="77777777" w:rsidR="005E739B" w:rsidRPr="003D5ACE" w:rsidRDefault="005E739B" w:rsidP="005E739B">
      <w:pPr>
        <w:spacing w:line="360" w:lineRule="auto"/>
        <w:jc w:val="both"/>
        <w:rPr>
          <w:rFonts w:ascii="Times New Roman" w:hAnsi="Times New Roman" w:cs="Times New Roman"/>
        </w:rPr>
      </w:pPr>
      <w:r w:rsidRPr="003D5ACE">
        <w:rPr>
          <w:rFonts w:ascii="Times New Roman" w:hAnsi="Times New Roman" w:cs="Times New Roman"/>
        </w:rPr>
        <w:t>University College Dublin</w:t>
      </w:r>
    </w:p>
    <w:p w14:paraId="6E130E76" w14:textId="77777777" w:rsidR="005E739B" w:rsidRPr="003D5ACE" w:rsidRDefault="005E739B" w:rsidP="005E739B">
      <w:pPr>
        <w:spacing w:line="360" w:lineRule="auto"/>
        <w:jc w:val="both"/>
        <w:rPr>
          <w:rFonts w:ascii="Times New Roman" w:hAnsi="Times New Roman" w:cs="Times New Roman"/>
        </w:rPr>
      </w:pPr>
      <w:r w:rsidRPr="003D5ACE">
        <w:rPr>
          <w:rFonts w:ascii="Times New Roman" w:hAnsi="Times New Roman" w:cs="Times New Roman"/>
        </w:rPr>
        <w:t>Belfield, Dublin 4</w:t>
      </w:r>
    </w:p>
    <w:p w14:paraId="6C1EC66A" w14:textId="77777777" w:rsidR="005E739B" w:rsidRPr="003D5ACE" w:rsidRDefault="005E739B" w:rsidP="005E739B">
      <w:pPr>
        <w:spacing w:line="360" w:lineRule="auto"/>
        <w:jc w:val="both"/>
        <w:rPr>
          <w:rFonts w:ascii="Times New Roman" w:hAnsi="Times New Roman" w:cs="Times New Roman"/>
        </w:rPr>
      </w:pPr>
      <w:r w:rsidRPr="003D5ACE">
        <w:rPr>
          <w:rFonts w:ascii="Times New Roman" w:hAnsi="Times New Roman" w:cs="Times New Roman"/>
        </w:rPr>
        <w:t>IRELAND</w:t>
      </w:r>
    </w:p>
    <w:p w14:paraId="06A8542F" w14:textId="124DDAD3" w:rsidR="00E521BD" w:rsidRPr="00C76687" w:rsidRDefault="005E739B" w:rsidP="005E739B">
      <w:pPr>
        <w:spacing w:line="360" w:lineRule="auto"/>
        <w:jc w:val="both"/>
        <w:rPr>
          <w:rFonts w:ascii="Times New Roman" w:hAnsi="Times New Roman" w:cs="Times New Roman"/>
        </w:rPr>
      </w:pPr>
      <w:r w:rsidRPr="003D5ACE">
        <w:rPr>
          <w:rFonts w:ascii="Times New Roman" w:hAnsi="Times New Roman" w:cs="Times New Roman"/>
        </w:rPr>
        <w:t xml:space="preserve">Email: </w:t>
      </w:r>
      <w:r>
        <w:rPr>
          <w:rFonts w:ascii="Times New Roman" w:hAnsi="Times New Roman" w:cs="Times New Roman"/>
        </w:rPr>
        <w:t>t</w:t>
      </w:r>
      <w:r w:rsidRPr="003D5ACE">
        <w:rPr>
          <w:rFonts w:ascii="Times New Roman" w:hAnsi="Times New Roman" w:cs="Times New Roman"/>
        </w:rPr>
        <w:t>herese.</w:t>
      </w:r>
      <w:r>
        <w:rPr>
          <w:rFonts w:ascii="Times New Roman" w:hAnsi="Times New Roman" w:cs="Times New Roman"/>
        </w:rPr>
        <w:t>k</w:t>
      </w:r>
      <w:r w:rsidRPr="003D5ACE">
        <w:rPr>
          <w:rFonts w:ascii="Times New Roman" w:hAnsi="Times New Roman" w:cs="Times New Roman"/>
        </w:rPr>
        <w:t>insella@</w:t>
      </w:r>
      <w:r w:rsidR="00600E04">
        <w:rPr>
          <w:rFonts w:ascii="Times New Roman" w:hAnsi="Times New Roman" w:cs="Times New Roman"/>
        </w:rPr>
        <w:t>ucd.ie</w:t>
      </w:r>
      <w:bookmarkStart w:id="0" w:name="_GoBack"/>
      <w:bookmarkEnd w:id="0"/>
      <w:r w:rsidRPr="003D5ACE">
        <w:rPr>
          <w:rFonts w:ascii="Times New Roman" w:hAnsi="Times New Roman" w:cs="Times New Roman"/>
        </w:rPr>
        <w:t>; Telephone: +353 1 716 6727</w:t>
      </w:r>
      <w:r w:rsidR="00E521BD" w:rsidRPr="003D5ACE">
        <w:rPr>
          <w:rFonts w:ascii="Times New Roman" w:hAnsi="Times New Roman" w:cs="Times New Roman"/>
          <w:b/>
          <w:bCs/>
          <w:highlight w:val="yellow"/>
        </w:rPr>
        <w:br w:type="page"/>
      </w:r>
    </w:p>
    <w:p w14:paraId="2BEA9705" w14:textId="77777777" w:rsidR="00F458F0" w:rsidRDefault="00F458F0" w:rsidP="00F458F0">
      <w:pPr>
        <w:spacing w:line="360" w:lineRule="auto"/>
        <w:jc w:val="both"/>
        <w:rPr>
          <w:rFonts w:ascii="Times New Roman" w:hAnsi="Times New Roman" w:cs="Times New Roman"/>
          <w:b/>
          <w:bCs/>
        </w:rPr>
      </w:pPr>
      <w:r>
        <w:rPr>
          <w:rFonts w:ascii="Times New Roman" w:hAnsi="Times New Roman" w:cs="Times New Roman"/>
          <w:b/>
          <w:bCs/>
        </w:rPr>
        <w:lastRenderedPageBreak/>
        <w:t>Supplementary Methods</w:t>
      </w:r>
    </w:p>
    <w:p w14:paraId="75C350F3" w14:textId="77777777" w:rsidR="00F458F0" w:rsidRDefault="00F458F0" w:rsidP="00F458F0">
      <w:pPr>
        <w:spacing w:line="360" w:lineRule="auto"/>
        <w:jc w:val="both"/>
        <w:rPr>
          <w:rFonts w:ascii="Times New Roman" w:hAnsi="Times New Roman" w:cs="Times New Roman"/>
          <w:b/>
          <w:bCs/>
        </w:rPr>
      </w:pPr>
    </w:p>
    <w:p w14:paraId="155C6276" w14:textId="768ECEF3" w:rsidR="00983F1B" w:rsidRPr="00983F1B" w:rsidRDefault="005E739B" w:rsidP="00983F1B">
      <w:pPr>
        <w:spacing w:line="360" w:lineRule="auto"/>
        <w:jc w:val="both"/>
        <w:rPr>
          <w:rFonts w:ascii="Times New Roman" w:hAnsi="Times New Roman" w:cs="Times New Roman"/>
          <w:b/>
          <w:bCs/>
        </w:rPr>
      </w:pPr>
      <w:r>
        <w:rPr>
          <w:rFonts w:ascii="Times New Roman" w:hAnsi="Times New Roman" w:cs="Times New Roman"/>
          <w:b/>
          <w:bCs/>
        </w:rPr>
        <w:t>Human lung tissue</w:t>
      </w:r>
    </w:p>
    <w:p w14:paraId="474762AA" w14:textId="0119F5CF" w:rsidR="00983F1B" w:rsidRPr="00983F1B" w:rsidRDefault="00E20CDA" w:rsidP="00983F1B">
      <w:pPr>
        <w:spacing w:line="360" w:lineRule="auto"/>
        <w:jc w:val="both"/>
        <w:rPr>
          <w:rFonts w:ascii="Times New Roman" w:hAnsi="Times New Roman" w:cs="Times New Roman"/>
        </w:rPr>
      </w:pPr>
      <w:r>
        <w:rPr>
          <w:rFonts w:ascii="Times New Roman" w:hAnsi="Times New Roman" w:cs="Times New Roman"/>
        </w:rPr>
        <w:t>Human l</w:t>
      </w:r>
      <w:r w:rsidR="00C86B91">
        <w:rPr>
          <w:rFonts w:ascii="Times New Roman" w:hAnsi="Times New Roman" w:cs="Times New Roman"/>
        </w:rPr>
        <w:t>ung t</w:t>
      </w:r>
      <w:r w:rsidR="00983F1B" w:rsidRPr="00983F1B">
        <w:rPr>
          <w:rFonts w:ascii="Times New Roman" w:hAnsi="Times New Roman" w:cs="Times New Roman"/>
        </w:rPr>
        <w:t>issue samples</w:t>
      </w:r>
      <w:r>
        <w:rPr>
          <w:rFonts w:ascii="Times New Roman" w:hAnsi="Times New Roman" w:cs="Times New Roman"/>
        </w:rPr>
        <w:t xml:space="preserve">, </w:t>
      </w:r>
      <w:r w:rsidRPr="005A3978">
        <w:rPr>
          <w:rFonts w:ascii="Times New Roman" w:hAnsi="Times New Roman" w:cs="Times New Roman"/>
        </w:rPr>
        <w:t xml:space="preserve">obtained from the Royal Papworth Hospital NHS Foundation Trust </w:t>
      </w:r>
      <w:r w:rsidRPr="008F058B">
        <w:rPr>
          <w:rFonts w:ascii="Times New Roman" w:hAnsi="Times New Roman" w:cs="Times New Roman"/>
        </w:rPr>
        <w:t>Tissue Bank</w:t>
      </w:r>
      <w:r>
        <w:rPr>
          <w:rFonts w:ascii="Times New Roman" w:hAnsi="Times New Roman" w:cs="Times New Roman"/>
        </w:rPr>
        <w:t xml:space="preserve"> </w:t>
      </w:r>
      <w:r w:rsidRPr="005A3978">
        <w:rPr>
          <w:rFonts w:ascii="Times New Roman" w:hAnsi="Times New Roman" w:cs="Times New Roman"/>
        </w:rPr>
        <w:t>(</w:t>
      </w:r>
      <w:r>
        <w:rPr>
          <w:rFonts w:ascii="Times New Roman" w:hAnsi="Times New Roman" w:cs="Times New Roman"/>
        </w:rPr>
        <w:t>Cambridge</w:t>
      </w:r>
      <w:r w:rsidRPr="005A3978">
        <w:rPr>
          <w:rFonts w:ascii="Times New Roman" w:hAnsi="Times New Roman" w:cs="Times New Roman"/>
        </w:rPr>
        <w:t>, UK)</w:t>
      </w:r>
      <w:r>
        <w:rPr>
          <w:rFonts w:ascii="Times New Roman" w:hAnsi="Times New Roman" w:cs="Times New Roman"/>
        </w:rPr>
        <w:t>,</w:t>
      </w:r>
      <w:r w:rsidR="00983F1B" w:rsidRPr="00983F1B">
        <w:rPr>
          <w:rFonts w:ascii="Times New Roman" w:hAnsi="Times New Roman" w:cs="Times New Roman"/>
        </w:rPr>
        <w:t xml:space="preserve"> were sectioned at 4 μm thickness and baked onto slides at 50–56 °C for 60 min. Sections were dewaxed in two changes of xylene (2 × 10 min incubations) and rehydrated through a series of decreasing alcohol solutions (100%, 3 min × 2; 95%, 1 min; 80%, 1 min) before being washed in double-distilled water (ddH</w:t>
      </w:r>
      <w:r w:rsidR="00983F1B" w:rsidRPr="00983F1B">
        <w:rPr>
          <w:rFonts w:ascii="Times New Roman" w:hAnsi="Times New Roman" w:cs="Times New Roman"/>
          <w:vertAlign w:val="subscript"/>
        </w:rPr>
        <w:t>2</w:t>
      </w:r>
      <w:r w:rsidR="00983F1B" w:rsidRPr="00983F1B">
        <w:rPr>
          <w:rFonts w:ascii="Times New Roman" w:hAnsi="Times New Roman" w:cs="Times New Roman"/>
        </w:rPr>
        <w:t xml:space="preserve">O). </w:t>
      </w:r>
      <w:r w:rsidR="00C86B91">
        <w:rPr>
          <w:rFonts w:ascii="Times New Roman" w:hAnsi="Times New Roman" w:cs="Times New Roman"/>
        </w:rPr>
        <w:t>S</w:t>
      </w:r>
      <w:r w:rsidR="00C86B91" w:rsidRPr="00F458F0">
        <w:rPr>
          <w:rFonts w:ascii="Times New Roman" w:hAnsi="Times New Roman" w:cs="Times New Roman"/>
        </w:rPr>
        <w:t xml:space="preserve">ections </w:t>
      </w:r>
      <w:r>
        <w:rPr>
          <w:rFonts w:ascii="Times New Roman" w:hAnsi="Times New Roman" w:cs="Times New Roman"/>
        </w:rPr>
        <w:t xml:space="preserve">were </w:t>
      </w:r>
      <w:r w:rsidR="00C86B91" w:rsidRPr="00F458F0">
        <w:rPr>
          <w:rFonts w:ascii="Times New Roman" w:hAnsi="Times New Roman" w:cs="Times New Roman"/>
        </w:rPr>
        <w:t>stained with haematoxylin and eosin (H&amp;E)</w:t>
      </w:r>
      <w:r w:rsidR="00C86B91">
        <w:rPr>
          <w:rFonts w:ascii="Times New Roman" w:hAnsi="Times New Roman" w:cs="Times New Roman"/>
        </w:rPr>
        <w:t xml:space="preserve"> or were subject to immunohistochemical (IHC)</w:t>
      </w:r>
      <w:r w:rsidR="00C86B91" w:rsidRPr="004765AF">
        <w:rPr>
          <w:rFonts w:ascii="Times New Roman" w:hAnsi="Times New Roman" w:cs="Times New Roman"/>
        </w:rPr>
        <w:t xml:space="preserve"> </w:t>
      </w:r>
      <w:r w:rsidR="00C86B91">
        <w:rPr>
          <w:rFonts w:ascii="Times New Roman" w:hAnsi="Times New Roman" w:cs="Times New Roman"/>
        </w:rPr>
        <w:t>staining</w:t>
      </w:r>
      <w:r w:rsidR="00C86B91" w:rsidRPr="004765AF">
        <w:rPr>
          <w:rFonts w:ascii="Times New Roman" w:hAnsi="Times New Roman" w:cs="Times New Roman"/>
        </w:rPr>
        <w:t xml:space="preserve"> </w:t>
      </w:r>
      <w:r w:rsidR="00C86B91">
        <w:rPr>
          <w:rFonts w:ascii="Times New Roman" w:hAnsi="Times New Roman" w:cs="Times New Roman"/>
        </w:rPr>
        <w:t xml:space="preserve">for the I Prostanoid (IP) and both </w:t>
      </w:r>
      <w:r w:rsidR="00C86B91" w:rsidRPr="004765AF">
        <w:rPr>
          <w:rFonts w:ascii="Times New Roman" w:hAnsi="Times New Roman" w:cs="Times New Roman"/>
        </w:rPr>
        <w:t>TPα and TPβ isoforms of the T Prostanoid receptor (TP)</w:t>
      </w:r>
      <w:r w:rsidR="00C86B91" w:rsidRPr="00F458F0">
        <w:rPr>
          <w:rFonts w:ascii="Times New Roman" w:hAnsi="Times New Roman" w:cs="Times New Roman"/>
        </w:rPr>
        <w:t>.</w:t>
      </w:r>
      <w:r w:rsidR="005E739B">
        <w:rPr>
          <w:rFonts w:ascii="Times New Roman" w:hAnsi="Times New Roman" w:cs="Times New Roman"/>
        </w:rPr>
        <w:t xml:space="preserve"> </w:t>
      </w:r>
      <w:r w:rsidR="00C86B91">
        <w:rPr>
          <w:rFonts w:ascii="Times New Roman" w:hAnsi="Times New Roman" w:cs="Times New Roman"/>
        </w:rPr>
        <w:t>For IHC staining, a</w:t>
      </w:r>
      <w:r w:rsidR="00983F1B" w:rsidRPr="00983F1B">
        <w:rPr>
          <w:rFonts w:ascii="Times New Roman" w:hAnsi="Times New Roman" w:cs="Times New Roman"/>
        </w:rPr>
        <w:t xml:space="preserve">ntigen retrieval was </w:t>
      </w:r>
      <w:r w:rsidR="00C86B91">
        <w:rPr>
          <w:rFonts w:ascii="Times New Roman" w:hAnsi="Times New Roman" w:cs="Times New Roman"/>
        </w:rPr>
        <w:t xml:space="preserve">first </w:t>
      </w:r>
      <w:r w:rsidR="00983F1B" w:rsidRPr="00983F1B">
        <w:rPr>
          <w:rFonts w:ascii="Times New Roman" w:hAnsi="Times New Roman" w:cs="Times New Roman"/>
        </w:rPr>
        <w:t>performed by boiling the slides in sodium citrate buffer, pH 6</w:t>
      </w:r>
      <w:r w:rsidR="00983F1B">
        <w:rPr>
          <w:rFonts w:ascii="Times New Roman" w:hAnsi="Times New Roman" w:cs="Times New Roman"/>
        </w:rPr>
        <w:t xml:space="preserve"> </w:t>
      </w:r>
      <w:r w:rsidR="00983F1B" w:rsidRPr="00983F1B">
        <w:rPr>
          <w:rFonts w:ascii="Times New Roman" w:hAnsi="Times New Roman" w:cs="Times New Roman"/>
        </w:rPr>
        <w:t>in a pressure cooker for 5 min. Endogenous peroxidase activity was blocked by incubating the slides in hydrogen peroxide (3% v/v prepared in absolute methanol) for 10 min at room temperature (RT), followed by washing in 1× phosphate-buffered saline (PBS). To block non-specific binding and endogenous biotin, the tissue sections were incubated for 30 min at RT with 5% goat serum in PBS (Blocking Buffer) containing Avidin D (4 drops/ml; Avidin/Biotin Blocking Kit).</w:t>
      </w:r>
      <w:r w:rsidR="00983F1B">
        <w:rPr>
          <w:rFonts w:ascii="Times New Roman" w:hAnsi="Times New Roman" w:cs="Times New Roman"/>
        </w:rPr>
        <w:t xml:space="preserve"> </w:t>
      </w:r>
      <w:r w:rsidR="00983F1B" w:rsidRPr="00983F1B">
        <w:rPr>
          <w:rFonts w:ascii="Times New Roman" w:hAnsi="Times New Roman" w:cs="Times New Roman"/>
        </w:rPr>
        <w:t>Sections were then incubated with the desired primary (1°) antibody (~500 μl/slide) for the required incubation period (30 min or overnight) in a humidified chamber</w:t>
      </w:r>
      <w:r w:rsidR="00983F1B">
        <w:rPr>
          <w:rFonts w:ascii="Times New Roman" w:hAnsi="Times New Roman" w:cs="Times New Roman"/>
        </w:rPr>
        <w:t xml:space="preserve">, </w:t>
      </w:r>
      <w:r w:rsidR="00983F1B" w:rsidRPr="00983F1B">
        <w:rPr>
          <w:rFonts w:ascii="Times New Roman" w:hAnsi="Times New Roman" w:cs="Times New Roman"/>
        </w:rPr>
        <w:t xml:space="preserve">where affinity-purified rabbit </w:t>
      </w:r>
      <w:r w:rsidR="00983F1B" w:rsidRPr="00C86B91">
        <w:rPr>
          <w:rFonts w:ascii="Times New Roman" w:hAnsi="Times New Roman" w:cs="Times New Roman"/>
          <w:i/>
          <w:iCs/>
        </w:rPr>
        <w:t>anti</w:t>
      </w:r>
      <w:r w:rsidR="00983F1B">
        <w:rPr>
          <w:rFonts w:ascii="Times New Roman" w:hAnsi="Times New Roman" w:cs="Times New Roman"/>
        </w:rPr>
        <w:t xml:space="preserve">-IP (2.0 </w:t>
      </w:r>
      <w:proofErr w:type="spellStart"/>
      <w:r w:rsidR="00983F1B">
        <w:rPr>
          <w:rFonts w:ascii="Times New Roman" w:hAnsi="Times New Roman" w:cs="Times New Roman"/>
        </w:rPr>
        <w:t>μg</w:t>
      </w:r>
      <w:proofErr w:type="spellEnd"/>
      <w:r w:rsidR="00983F1B">
        <w:rPr>
          <w:rFonts w:ascii="Times New Roman" w:hAnsi="Times New Roman" w:cs="Times New Roman"/>
        </w:rPr>
        <w:t xml:space="preserve">/ml), </w:t>
      </w:r>
      <w:r w:rsidR="00983F1B" w:rsidRPr="00C86B91">
        <w:rPr>
          <w:rFonts w:ascii="Times New Roman" w:hAnsi="Times New Roman" w:cs="Times New Roman"/>
          <w:i/>
          <w:iCs/>
        </w:rPr>
        <w:t>anti</w:t>
      </w:r>
      <w:r w:rsidR="00983F1B" w:rsidRPr="00983F1B">
        <w:rPr>
          <w:rFonts w:ascii="Times New Roman" w:hAnsi="Times New Roman" w:cs="Times New Roman"/>
        </w:rPr>
        <w:t>-TPα (</w:t>
      </w:r>
      <w:r w:rsidR="00983F1B">
        <w:rPr>
          <w:rFonts w:ascii="Times New Roman" w:hAnsi="Times New Roman" w:cs="Times New Roman"/>
        </w:rPr>
        <w:t>9</w:t>
      </w:r>
      <w:r w:rsidR="00983F1B" w:rsidRPr="00983F1B">
        <w:rPr>
          <w:rFonts w:ascii="Times New Roman" w:hAnsi="Times New Roman" w:cs="Times New Roman"/>
        </w:rPr>
        <w:t xml:space="preserve"> </w:t>
      </w:r>
      <w:proofErr w:type="spellStart"/>
      <w:r w:rsidR="00983F1B" w:rsidRPr="00983F1B">
        <w:rPr>
          <w:rFonts w:ascii="Times New Roman" w:hAnsi="Times New Roman" w:cs="Times New Roman"/>
        </w:rPr>
        <w:t>μg</w:t>
      </w:r>
      <w:proofErr w:type="spellEnd"/>
      <w:r w:rsidR="00983F1B" w:rsidRPr="00983F1B">
        <w:rPr>
          <w:rFonts w:ascii="Times New Roman" w:hAnsi="Times New Roman" w:cs="Times New Roman"/>
        </w:rPr>
        <w:t xml:space="preserve">/ml) or </w:t>
      </w:r>
      <w:r w:rsidR="00983F1B" w:rsidRPr="00C86B91">
        <w:rPr>
          <w:rFonts w:ascii="Times New Roman" w:hAnsi="Times New Roman" w:cs="Times New Roman"/>
          <w:i/>
          <w:iCs/>
        </w:rPr>
        <w:t>anti</w:t>
      </w:r>
      <w:r w:rsidR="00983F1B" w:rsidRPr="00983F1B">
        <w:rPr>
          <w:rFonts w:ascii="Times New Roman" w:hAnsi="Times New Roman" w:cs="Times New Roman"/>
        </w:rPr>
        <w:t>-TPβ (1.</w:t>
      </w:r>
      <w:r w:rsidR="00983F1B">
        <w:rPr>
          <w:rFonts w:ascii="Times New Roman" w:hAnsi="Times New Roman" w:cs="Times New Roman"/>
        </w:rPr>
        <w:t>8</w:t>
      </w:r>
      <w:r w:rsidR="00983F1B" w:rsidRPr="00983F1B">
        <w:rPr>
          <w:rFonts w:ascii="Times New Roman" w:hAnsi="Times New Roman" w:cs="Times New Roman"/>
        </w:rPr>
        <w:t xml:space="preserve"> </w:t>
      </w:r>
      <w:proofErr w:type="spellStart"/>
      <w:r w:rsidR="00983F1B" w:rsidRPr="00983F1B">
        <w:rPr>
          <w:rFonts w:ascii="Times New Roman" w:hAnsi="Times New Roman" w:cs="Times New Roman"/>
        </w:rPr>
        <w:t>μg</w:t>
      </w:r>
      <w:proofErr w:type="spellEnd"/>
      <w:r w:rsidR="00983F1B" w:rsidRPr="00983F1B">
        <w:rPr>
          <w:rFonts w:ascii="Times New Roman" w:hAnsi="Times New Roman" w:cs="Times New Roman"/>
        </w:rPr>
        <w:t xml:space="preserve">/ml) antibodies were used to detect </w:t>
      </w:r>
      <w:r w:rsidR="00983F1B">
        <w:rPr>
          <w:rFonts w:ascii="Times New Roman" w:hAnsi="Times New Roman" w:cs="Times New Roman"/>
        </w:rPr>
        <w:t xml:space="preserve">IP, </w:t>
      </w:r>
      <w:r w:rsidR="00983F1B" w:rsidRPr="00983F1B">
        <w:rPr>
          <w:rFonts w:ascii="Times New Roman" w:hAnsi="Times New Roman" w:cs="Times New Roman"/>
        </w:rPr>
        <w:t>TPα or TPβ</w:t>
      </w:r>
      <w:r w:rsidR="00983F1B">
        <w:rPr>
          <w:rFonts w:ascii="Times New Roman" w:hAnsi="Times New Roman" w:cs="Times New Roman"/>
        </w:rPr>
        <w:t>, respectively</w:t>
      </w:r>
      <w:r w:rsidR="00983F1B" w:rsidRPr="00983F1B">
        <w:rPr>
          <w:rFonts w:ascii="Times New Roman" w:hAnsi="Times New Roman" w:cs="Times New Roman"/>
        </w:rPr>
        <w:t>.</w:t>
      </w:r>
      <w:r w:rsidR="00C86B91">
        <w:rPr>
          <w:rFonts w:ascii="Times New Roman" w:hAnsi="Times New Roman" w:cs="Times New Roman"/>
        </w:rPr>
        <w:fldChar w:fldCharType="begin">
          <w:fldData xml:space="preserve">PEVuZE5vdGU+PENpdGU+PEF1dGhvcj5UdXJuZXI8L0F1dGhvcj48WWVhcj4yMDExPC9ZZWFyPjxS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</w:fldData>
        </w:fldChar>
      </w:r>
      <w:r w:rsidR="00C86B91">
        <w:rPr>
          <w:rFonts w:ascii="Times New Roman" w:hAnsi="Times New Roman" w:cs="Times New Roman"/>
        </w:rPr>
        <w:instrText xml:space="preserve"> ADDIN EN.CITE </w:instrText>
      </w:r>
      <w:r w:rsidR="00C86B91">
        <w:rPr>
          <w:rFonts w:ascii="Times New Roman" w:hAnsi="Times New Roman" w:cs="Times New Roman"/>
        </w:rPr>
        <w:fldChar w:fldCharType="begin">
          <w:fldData xml:space="preserve">PEVuZE5vdGU+PENpdGU+PEF1dGhvcj5UdXJuZXI8L0F1dGhvcj48WWVhcj4yMDExPC9ZZWFyPjxS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</w:fldData>
        </w:fldChar>
      </w:r>
      <w:r w:rsidR="00C86B91">
        <w:rPr>
          <w:rFonts w:ascii="Times New Roman" w:hAnsi="Times New Roman" w:cs="Times New Roman"/>
        </w:rPr>
        <w:instrText xml:space="preserve"> ADDIN EN.CITE.DATA </w:instrText>
      </w:r>
      <w:r w:rsidR="00C86B91">
        <w:rPr>
          <w:rFonts w:ascii="Times New Roman" w:hAnsi="Times New Roman" w:cs="Times New Roman"/>
        </w:rPr>
      </w:r>
      <w:r w:rsidR="00C86B91">
        <w:rPr>
          <w:rFonts w:ascii="Times New Roman" w:hAnsi="Times New Roman" w:cs="Times New Roman"/>
        </w:rPr>
        <w:fldChar w:fldCharType="end"/>
      </w:r>
      <w:r w:rsidR="00C86B91">
        <w:rPr>
          <w:rFonts w:ascii="Times New Roman" w:hAnsi="Times New Roman" w:cs="Times New Roman"/>
        </w:rPr>
      </w:r>
      <w:r w:rsidR="00C86B91">
        <w:rPr>
          <w:rFonts w:ascii="Times New Roman" w:hAnsi="Times New Roman" w:cs="Times New Roman"/>
        </w:rPr>
        <w:fldChar w:fldCharType="separate"/>
      </w:r>
      <w:r w:rsidR="00C86B91" w:rsidRPr="00C86B91">
        <w:rPr>
          <w:rFonts w:ascii="Times New Roman" w:hAnsi="Times New Roman" w:cs="Times New Roman"/>
          <w:noProof/>
          <w:vertAlign w:val="superscript"/>
        </w:rPr>
        <w:t>1, 2</w:t>
      </w:r>
      <w:r w:rsidR="00C86B91">
        <w:rPr>
          <w:rFonts w:ascii="Times New Roman" w:hAnsi="Times New Roman" w:cs="Times New Roman"/>
        </w:rPr>
        <w:fldChar w:fldCharType="end"/>
      </w:r>
      <w:r w:rsidR="00983F1B" w:rsidRPr="00983F1B">
        <w:rPr>
          <w:rFonts w:ascii="Times New Roman" w:hAnsi="Times New Roman" w:cs="Times New Roman"/>
        </w:rPr>
        <w:t xml:space="preserve"> All primary antibodies were diluted in Blocking Buffer, containing Biotin (4 drops/ml; Avidin/Biotin Blocking Kit). As a negative control, sections were also incubated with Blocking Buffer in the absence of primary antibody.</w:t>
      </w:r>
      <w:r w:rsidR="00983F1B">
        <w:rPr>
          <w:rFonts w:ascii="Times New Roman" w:hAnsi="Times New Roman" w:cs="Times New Roman"/>
        </w:rPr>
        <w:t xml:space="preserve"> F</w:t>
      </w:r>
      <w:r w:rsidR="00983F1B" w:rsidRPr="00983F1B">
        <w:rPr>
          <w:rFonts w:ascii="Times New Roman" w:hAnsi="Times New Roman" w:cs="Times New Roman"/>
        </w:rPr>
        <w:t xml:space="preserve">ollowing incubation with primary antibody, sections were washed in PBS (3 × 5 min washes; 500 μl/slide) and incubated for 30 min with a biotinylated </w:t>
      </w:r>
      <w:r w:rsidR="00983F1B" w:rsidRPr="00C86B91">
        <w:rPr>
          <w:rFonts w:ascii="Times New Roman" w:hAnsi="Times New Roman" w:cs="Times New Roman"/>
          <w:i/>
          <w:iCs/>
        </w:rPr>
        <w:t>anti</w:t>
      </w:r>
      <w:r w:rsidR="00983F1B" w:rsidRPr="00983F1B">
        <w:rPr>
          <w:rFonts w:ascii="Times New Roman" w:hAnsi="Times New Roman" w:cs="Times New Roman"/>
        </w:rPr>
        <w:t>-rabbit</w:t>
      </w:r>
      <w:r w:rsidR="00983F1B">
        <w:rPr>
          <w:rFonts w:ascii="Times New Roman" w:hAnsi="Times New Roman" w:cs="Times New Roman"/>
        </w:rPr>
        <w:t xml:space="preserve"> </w:t>
      </w:r>
      <w:r w:rsidR="00983F1B" w:rsidRPr="00983F1B">
        <w:rPr>
          <w:rFonts w:ascii="Times New Roman" w:hAnsi="Times New Roman" w:cs="Times New Roman"/>
        </w:rPr>
        <w:t>immunoglobulin (Ig) G secondary antibody prepared in 5% goat serum (1:500). Sections were then washed in PBS (3 × 5 min washes), followed by incubation with streptavidin-conjugated horseradish peroxidase (diluted 1:1500 in Blocking Buffer) for 30 min at room temperature. Thereafter, the slides were incubated with the chromogen 3,3’diaminobenzidine substrate for 5 min. Finally, tissue sections were counterstained for 1 min with haematoxylin (Harris modified), followed by washing in ddH</w:t>
      </w:r>
      <w:r w:rsidR="00983F1B" w:rsidRPr="00983F1B">
        <w:rPr>
          <w:rFonts w:ascii="Times New Roman" w:hAnsi="Times New Roman" w:cs="Times New Roman"/>
          <w:vertAlign w:val="subscript"/>
        </w:rPr>
        <w:t>2</w:t>
      </w:r>
      <w:r w:rsidR="00983F1B" w:rsidRPr="00983F1B">
        <w:rPr>
          <w:rFonts w:ascii="Times New Roman" w:hAnsi="Times New Roman" w:cs="Times New Roman"/>
        </w:rPr>
        <w:t>O. Sections were then dehydrated through increasing alcohol series (80%, 1 min; 95%, 1 min; 100%, 3 min × 2) and xylene (2 × 10 min), prior to mounting in DPX.</w:t>
      </w:r>
      <w:r w:rsidR="00983F1B">
        <w:rPr>
          <w:rFonts w:ascii="Times New Roman" w:hAnsi="Times New Roman" w:cs="Times New Roman"/>
        </w:rPr>
        <w:t xml:space="preserve"> </w:t>
      </w:r>
      <w:r w:rsidR="00983F1B" w:rsidRPr="00983F1B">
        <w:rPr>
          <w:rFonts w:ascii="Times New Roman" w:hAnsi="Times New Roman" w:cs="Times New Roman"/>
        </w:rPr>
        <w:t xml:space="preserve">Slides </w:t>
      </w:r>
      <w:r w:rsidR="00983F1B" w:rsidRPr="00F458F0">
        <w:rPr>
          <w:rFonts w:ascii="Times New Roman" w:hAnsi="Times New Roman" w:cs="Times New Roman"/>
        </w:rPr>
        <w:t>were scanned at 40X magnification using the Aperio Slide Scanner ScanScope XT and viewed using QuPath quantitative pathology and bioimage analysis software</w:t>
      </w:r>
      <w:r w:rsidR="00983F1B">
        <w:rPr>
          <w:rFonts w:ascii="Times New Roman" w:hAnsi="Times New Roman" w:cs="Times New Roman"/>
        </w:rPr>
        <w:fldChar w:fldCharType="begin">
          <w:fldData xml:space="preserve">PEVuZE5vdGU+PENpdGU+PEF1dGhvcj5CYW5raGVhZDwvQXV0aG9yPjxZZWFyPjIwMTc8L1llYXI+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</w:fldData>
        </w:fldChar>
      </w:r>
      <w:r w:rsidR="00C86B91">
        <w:rPr>
          <w:rFonts w:ascii="Times New Roman" w:hAnsi="Times New Roman" w:cs="Times New Roman"/>
        </w:rPr>
        <w:instrText xml:space="preserve"> ADDIN EN.CITE </w:instrText>
      </w:r>
      <w:r w:rsidR="00C86B91">
        <w:rPr>
          <w:rFonts w:ascii="Times New Roman" w:hAnsi="Times New Roman" w:cs="Times New Roman"/>
        </w:rPr>
        <w:fldChar w:fldCharType="begin">
          <w:fldData xml:space="preserve">PEVuZE5vdGU+PENpdGU+PEF1dGhvcj5CYW5raGVhZDwvQXV0aG9yPjxZZWFyPjIwMTc8L1llYXI+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</w:fldData>
        </w:fldChar>
      </w:r>
      <w:r w:rsidR="00C86B91">
        <w:rPr>
          <w:rFonts w:ascii="Times New Roman" w:hAnsi="Times New Roman" w:cs="Times New Roman"/>
        </w:rPr>
        <w:instrText xml:space="preserve"> ADDIN EN.CITE.DATA </w:instrText>
      </w:r>
      <w:r w:rsidR="00C86B91">
        <w:rPr>
          <w:rFonts w:ascii="Times New Roman" w:hAnsi="Times New Roman" w:cs="Times New Roman"/>
        </w:rPr>
      </w:r>
      <w:r w:rsidR="00C86B91">
        <w:rPr>
          <w:rFonts w:ascii="Times New Roman" w:hAnsi="Times New Roman" w:cs="Times New Roman"/>
        </w:rPr>
        <w:fldChar w:fldCharType="end"/>
      </w:r>
      <w:r w:rsidR="00983F1B">
        <w:rPr>
          <w:rFonts w:ascii="Times New Roman" w:hAnsi="Times New Roman" w:cs="Times New Roman"/>
        </w:rPr>
      </w:r>
      <w:r w:rsidR="00983F1B">
        <w:rPr>
          <w:rFonts w:ascii="Times New Roman" w:hAnsi="Times New Roman" w:cs="Times New Roman"/>
        </w:rPr>
        <w:fldChar w:fldCharType="separate"/>
      </w:r>
      <w:r w:rsidR="00C86B91" w:rsidRPr="00C86B91">
        <w:rPr>
          <w:rFonts w:ascii="Times New Roman" w:hAnsi="Times New Roman" w:cs="Times New Roman"/>
          <w:noProof/>
          <w:vertAlign w:val="superscript"/>
        </w:rPr>
        <w:t>3</w:t>
      </w:r>
      <w:r w:rsidR="00983F1B">
        <w:rPr>
          <w:rFonts w:ascii="Times New Roman" w:hAnsi="Times New Roman" w:cs="Times New Roman"/>
        </w:rPr>
        <w:fldChar w:fldCharType="end"/>
      </w:r>
      <w:r w:rsidR="00983F1B" w:rsidRPr="00F458F0">
        <w:rPr>
          <w:rFonts w:ascii="Times New Roman" w:hAnsi="Times New Roman" w:cs="Times New Roman"/>
        </w:rPr>
        <w:t>.</w:t>
      </w:r>
    </w:p>
    <w:p w14:paraId="70D077DD" w14:textId="77777777" w:rsidR="00983F1B" w:rsidRDefault="00983F1B" w:rsidP="00F458F0">
      <w:pPr>
        <w:spacing w:line="360" w:lineRule="auto"/>
        <w:jc w:val="both"/>
        <w:rPr>
          <w:rFonts w:ascii="Times New Roman" w:hAnsi="Times New Roman" w:cs="Times New Roman"/>
          <w:b/>
          <w:bCs/>
        </w:rPr>
      </w:pPr>
    </w:p>
    <w:p w14:paraId="79D8B368" w14:textId="45A1DC78" w:rsidR="00F458F0" w:rsidRPr="00F458F0" w:rsidRDefault="00F458F0" w:rsidP="00F458F0">
      <w:pPr>
        <w:spacing w:line="360" w:lineRule="auto"/>
        <w:jc w:val="both"/>
        <w:rPr>
          <w:rFonts w:ascii="Times New Roman" w:hAnsi="Times New Roman" w:cs="Times New Roman"/>
          <w:b/>
          <w:bCs/>
        </w:rPr>
      </w:pPr>
      <w:r>
        <w:rPr>
          <w:rFonts w:ascii="Times New Roman" w:hAnsi="Times New Roman" w:cs="Times New Roman"/>
          <w:b/>
          <w:bCs/>
        </w:rPr>
        <w:t xml:space="preserve">Pulmonary </w:t>
      </w:r>
      <w:r w:rsidR="005E739B" w:rsidRPr="004765AF">
        <w:rPr>
          <w:rFonts w:ascii="Times New Roman" w:hAnsi="Times New Roman" w:cs="Times New Roman"/>
          <w:b/>
          <w:bCs/>
        </w:rPr>
        <w:t>histology and vascular morphometry</w:t>
      </w:r>
    </w:p>
    <w:p w14:paraId="62C5950D" w14:textId="62FDCA73" w:rsidR="00B72CFB" w:rsidRPr="00677689" w:rsidRDefault="00E20CDA" w:rsidP="00F458F0">
      <w:pPr>
        <w:spacing w:line="360" w:lineRule="auto"/>
        <w:jc w:val="both"/>
        <w:rPr>
          <w:rFonts w:ascii="Times New Roman" w:hAnsi="Times New Roman" w:cs="Times New Roman"/>
        </w:rPr>
      </w:pPr>
      <w:r>
        <w:rPr>
          <w:rFonts w:ascii="Times New Roman" w:hAnsi="Times New Roman" w:cs="Times New Roman"/>
        </w:rPr>
        <w:t>Formalin-fixed paraffin-embedded (</w:t>
      </w:r>
      <w:r w:rsidRPr="004765AF">
        <w:rPr>
          <w:rFonts w:ascii="Times New Roman" w:hAnsi="Times New Roman" w:cs="Times New Roman"/>
        </w:rPr>
        <w:t>FFPE</w:t>
      </w:r>
      <w:r>
        <w:rPr>
          <w:rFonts w:ascii="Times New Roman" w:hAnsi="Times New Roman" w:cs="Times New Roman"/>
        </w:rPr>
        <w:t>)</w:t>
      </w:r>
      <w:r w:rsidRPr="004765AF">
        <w:rPr>
          <w:rFonts w:ascii="Times New Roman" w:hAnsi="Times New Roman" w:cs="Times New Roman"/>
        </w:rPr>
        <w:t xml:space="preserve"> tissue blocks</w:t>
      </w:r>
      <w:r w:rsidR="00F458F0" w:rsidRPr="00F458F0">
        <w:rPr>
          <w:rFonts w:ascii="Times New Roman" w:hAnsi="Times New Roman" w:cs="Times New Roman"/>
        </w:rPr>
        <w:t xml:space="preserve"> from the middle regions of the left lungs from </w:t>
      </w:r>
      <w:r>
        <w:rPr>
          <w:rFonts w:ascii="Times New Roman" w:hAnsi="Times New Roman" w:cs="Times New Roman"/>
        </w:rPr>
        <w:t>animals within</w:t>
      </w:r>
      <w:r w:rsidR="00F458F0" w:rsidRPr="00F458F0">
        <w:rPr>
          <w:rFonts w:ascii="Times New Roman" w:hAnsi="Times New Roman" w:cs="Times New Roman"/>
        </w:rPr>
        <w:t xml:space="preserve"> Cohorts #1 &amp; #2</w:t>
      </w:r>
      <w:r>
        <w:rPr>
          <w:rFonts w:ascii="Times New Roman" w:hAnsi="Times New Roman" w:cs="Times New Roman"/>
        </w:rPr>
        <w:t xml:space="preserve"> on the monocrotaline (MCT)-induced PAH </w:t>
      </w:r>
      <w:proofErr w:type="spellStart"/>
      <w:r>
        <w:rPr>
          <w:rFonts w:ascii="Times New Roman" w:hAnsi="Times New Roman" w:cs="Times New Roman"/>
        </w:rPr>
        <w:t>syudy</w:t>
      </w:r>
      <w:proofErr w:type="spellEnd"/>
      <w:r>
        <w:rPr>
          <w:rFonts w:ascii="Times New Roman" w:hAnsi="Times New Roman" w:cs="Times New Roman"/>
        </w:rPr>
        <w:t xml:space="preserve"> (see </w:t>
      </w:r>
      <w:r w:rsidRPr="00E20CDA">
        <w:rPr>
          <w:rFonts w:ascii="Times New Roman" w:hAnsi="Times New Roman" w:cs="Times New Roman"/>
          <w:i/>
          <w:iCs/>
        </w:rPr>
        <w:t>Supplemental Table 1</w:t>
      </w:r>
      <w:r>
        <w:rPr>
          <w:rFonts w:ascii="Times New Roman" w:hAnsi="Times New Roman" w:cs="Times New Roman"/>
        </w:rPr>
        <w:t>)</w:t>
      </w:r>
      <w:r w:rsidR="00F458F0" w:rsidRPr="00F458F0">
        <w:rPr>
          <w:rFonts w:ascii="Times New Roman" w:hAnsi="Times New Roman" w:cs="Times New Roman"/>
        </w:rPr>
        <w:t xml:space="preserve"> were subject to sectioning to yield 4 μm thick sections and stained with H&amp;E to facilitate detailed morphometric analysis to evaluate pulmonary vascular remodelling. H&amp;E-stained tissue sections were scanned at 40X magnification using the Aperio Slide Scanner ScanScope XT and viewed using QuPath quantitative pathology and bioimage analysis software</w:t>
      </w:r>
      <w:r w:rsidR="00F458F0">
        <w:rPr>
          <w:rFonts w:ascii="Times New Roman" w:hAnsi="Times New Roman" w:cs="Times New Roman"/>
        </w:rPr>
        <w:fldChar w:fldCharType="begin">
          <w:fldData xml:space="preserve">PEVuZE5vdGU+PENpdGU+PEF1dGhvcj5CYW5raGVhZDwvQXV0aG9yPjxZZWFyPjIwMTc8L1llYXI+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</w:fldData>
        </w:fldChar>
      </w:r>
      <w:r w:rsidR="00C86B91">
        <w:rPr>
          <w:rFonts w:ascii="Times New Roman" w:hAnsi="Times New Roman" w:cs="Times New Roman"/>
        </w:rPr>
        <w:instrText xml:space="preserve"> ADDIN EN.CITE </w:instrText>
      </w:r>
      <w:r w:rsidR="00C86B91">
        <w:rPr>
          <w:rFonts w:ascii="Times New Roman" w:hAnsi="Times New Roman" w:cs="Times New Roman"/>
        </w:rPr>
        <w:fldChar w:fldCharType="begin">
          <w:fldData xml:space="preserve">PEVuZE5vdGU+PENpdGU+PEF1dGhvcj5CYW5raGVhZDwvQXV0aG9yPjxZZWFyPjIwMTc8L1llYXI+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</w:fldData>
        </w:fldChar>
      </w:r>
      <w:r w:rsidR="00C86B91">
        <w:rPr>
          <w:rFonts w:ascii="Times New Roman" w:hAnsi="Times New Roman" w:cs="Times New Roman"/>
        </w:rPr>
        <w:instrText xml:space="preserve"> ADDIN EN.CITE.DATA </w:instrText>
      </w:r>
      <w:r w:rsidR="00C86B91">
        <w:rPr>
          <w:rFonts w:ascii="Times New Roman" w:hAnsi="Times New Roman" w:cs="Times New Roman"/>
        </w:rPr>
      </w:r>
      <w:r w:rsidR="00C86B91">
        <w:rPr>
          <w:rFonts w:ascii="Times New Roman" w:hAnsi="Times New Roman" w:cs="Times New Roman"/>
        </w:rPr>
        <w:fldChar w:fldCharType="end"/>
      </w:r>
      <w:r w:rsidR="00F458F0">
        <w:rPr>
          <w:rFonts w:ascii="Times New Roman" w:hAnsi="Times New Roman" w:cs="Times New Roman"/>
        </w:rPr>
      </w:r>
      <w:r w:rsidR="00F458F0">
        <w:rPr>
          <w:rFonts w:ascii="Times New Roman" w:hAnsi="Times New Roman" w:cs="Times New Roman"/>
        </w:rPr>
        <w:fldChar w:fldCharType="separate"/>
      </w:r>
      <w:r w:rsidR="00C86B91" w:rsidRPr="00C86B91">
        <w:rPr>
          <w:rFonts w:ascii="Times New Roman" w:hAnsi="Times New Roman" w:cs="Times New Roman"/>
          <w:noProof/>
          <w:vertAlign w:val="superscript"/>
        </w:rPr>
        <w:t>3</w:t>
      </w:r>
      <w:r w:rsidR="00F458F0">
        <w:rPr>
          <w:rFonts w:ascii="Times New Roman" w:hAnsi="Times New Roman" w:cs="Times New Roman"/>
        </w:rPr>
        <w:fldChar w:fldCharType="end"/>
      </w:r>
      <w:r w:rsidR="00F458F0" w:rsidRPr="00F458F0">
        <w:rPr>
          <w:rFonts w:ascii="Times New Roman" w:hAnsi="Times New Roman" w:cs="Times New Roman"/>
        </w:rPr>
        <w:t>.</w:t>
      </w:r>
      <w:r w:rsidR="008C56B8">
        <w:rPr>
          <w:rFonts w:ascii="Times New Roman" w:hAnsi="Times New Roman" w:cs="Times New Roman"/>
        </w:rPr>
        <w:t xml:space="preserve"> </w:t>
      </w:r>
      <w:r w:rsidR="00F458F0">
        <w:rPr>
          <w:rFonts w:ascii="Times New Roman" w:hAnsi="Times New Roman" w:cs="Times New Roman"/>
        </w:rPr>
        <w:t>The digital i</w:t>
      </w:r>
      <w:r w:rsidR="00F458F0" w:rsidRPr="00F458F0">
        <w:rPr>
          <w:rFonts w:ascii="Times New Roman" w:hAnsi="Times New Roman" w:cs="Times New Roman"/>
        </w:rPr>
        <w:t xml:space="preserve">mage </w:t>
      </w:r>
      <w:r w:rsidR="00F458F0">
        <w:rPr>
          <w:rFonts w:ascii="Times New Roman" w:hAnsi="Times New Roman" w:cs="Times New Roman"/>
        </w:rPr>
        <w:t xml:space="preserve">of the tissue section was </w:t>
      </w:r>
      <w:r w:rsidR="008C56B8">
        <w:rPr>
          <w:rFonts w:ascii="Times New Roman" w:hAnsi="Times New Roman" w:cs="Times New Roman"/>
        </w:rPr>
        <w:t>overlaid</w:t>
      </w:r>
      <w:r w:rsidR="00F458F0" w:rsidRPr="00F458F0">
        <w:rPr>
          <w:rFonts w:ascii="Times New Roman" w:hAnsi="Times New Roman" w:cs="Times New Roman"/>
        </w:rPr>
        <w:t xml:space="preserve"> with </w:t>
      </w:r>
      <w:r w:rsidR="00F458F0">
        <w:rPr>
          <w:rFonts w:ascii="Times New Roman" w:hAnsi="Times New Roman" w:cs="Times New Roman"/>
        </w:rPr>
        <w:t xml:space="preserve">a </w:t>
      </w:r>
      <w:r w:rsidR="00F458F0" w:rsidRPr="00F458F0">
        <w:rPr>
          <w:rFonts w:ascii="Times New Roman" w:hAnsi="Times New Roman" w:cs="Times New Roman"/>
        </w:rPr>
        <w:t>1 mm</w:t>
      </w:r>
      <w:r w:rsidR="00F458F0" w:rsidRPr="00F458F0">
        <w:rPr>
          <w:rFonts w:ascii="Times New Roman" w:hAnsi="Times New Roman" w:cs="Times New Roman"/>
          <w:vertAlign w:val="superscript"/>
        </w:rPr>
        <w:t>2</w:t>
      </w:r>
      <w:r w:rsidR="00F458F0" w:rsidRPr="00F458F0">
        <w:rPr>
          <w:rFonts w:ascii="Times New Roman" w:hAnsi="Times New Roman" w:cs="Times New Roman"/>
        </w:rPr>
        <w:t xml:space="preserve"> grid.</w:t>
      </w:r>
      <w:r w:rsidR="00F458F0">
        <w:rPr>
          <w:rFonts w:ascii="Times New Roman" w:hAnsi="Times New Roman" w:cs="Times New Roman"/>
        </w:rPr>
        <w:t xml:space="preserve"> </w:t>
      </w:r>
      <w:r w:rsidR="00F458F0" w:rsidRPr="00F458F0">
        <w:rPr>
          <w:rFonts w:ascii="Times New Roman" w:hAnsi="Times New Roman" w:cs="Times New Roman"/>
        </w:rPr>
        <w:t xml:space="preserve">The squares in the gridded image </w:t>
      </w:r>
      <w:r w:rsidR="00F458F0">
        <w:rPr>
          <w:rFonts w:ascii="Times New Roman" w:hAnsi="Times New Roman" w:cs="Times New Roman"/>
        </w:rPr>
        <w:t xml:space="preserve">were </w:t>
      </w:r>
      <w:r w:rsidR="00F458F0" w:rsidRPr="00F458F0">
        <w:rPr>
          <w:rFonts w:ascii="Times New Roman" w:hAnsi="Times New Roman" w:cs="Times New Roman"/>
        </w:rPr>
        <w:t xml:space="preserve">numbered where only squares with ≥ 50 % lung tissue present </w:t>
      </w:r>
      <w:r w:rsidR="00F458F0">
        <w:rPr>
          <w:rFonts w:ascii="Times New Roman" w:hAnsi="Times New Roman" w:cs="Times New Roman"/>
        </w:rPr>
        <w:t>were</w:t>
      </w:r>
      <w:r w:rsidR="00F458F0" w:rsidRPr="00F458F0">
        <w:rPr>
          <w:rFonts w:ascii="Times New Roman" w:hAnsi="Times New Roman" w:cs="Times New Roman"/>
        </w:rPr>
        <w:t xml:space="preserve"> </w:t>
      </w:r>
      <w:r w:rsidR="008C56B8">
        <w:rPr>
          <w:rFonts w:ascii="Times New Roman" w:hAnsi="Times New Roman" w:cs="Times New Roman"/>
        </w:rPr>
        <w:lastRenderedPageBreak/>
        <w:t>considered for</w:t>
      </w:r>
      <w:r w:rsidR="00F458F0" w:rsidRPr="00F458F0">
        <w:rPr>
          <w:rFonts w:ascii="Times New Roman" w:hAnsi="Times New Roman" w:cs="Times New Roman"/>
        </w:rPr>
        <w:t xml:space="preserve"> analysis. Using random number generation in </w:t>
      </w:r>
      <w:r w:rsidR="008C56B8">
        <w:rPr>
          <w:rFonts w:ascii="Times New Roman" w:hAnsi="Times New Roman" w:cs="Times New Roman"/>
        </w:rPr>
        <w:t xml:space="preserve">Microsoft </w:t>
      </w:r>
      <w:r w:rsidR="00F458F0" w:rsidRPr="00F458F0">
        <w:rPr>
          <w:rFonts w:ascii="Times New Roman" w:hAnsi="Times New Roman" w:cs="Times New Roman"/>
        </w:rPr>
        <w:t xml:space="preserve">Excel, 10 squares </w:t>
      </w:r>
      <w:r w:rsidR="00F458F0">
        <w:rPr>
          <w:rFonts w:ascii="Times New Roman" w:hAnsi="Times New Roman" w:cs="Times New Roman"/>
        </w:rPr>
        <w:t xml:space="preserve">were </w:t>
      </w:r>
      <w:r w:rsidR="00F458F0" w:rsidRPr="00F458F0">
        <w:rPr>
          <w:rFonts w:ascii="Times New Roman" w:hAnsi="Times New Roman" w:cs="Times New Roman"/>
        </w:rPr>
        <w:t xml:space="preserve">selected and annotated </w:t>
      </w:r>
      <w:r w:rsidR="00F458F0">
        <w:rPr>
          <w:rFonts w:ascii="Times New Roman" w:hAnsi="Times New Roman" w:cs="Times New Roman"/>
        </w:rPr>
        <w:t>with</w:t>
      </w:r>
      <w:r w:rsidR="00F458F0" w:rsidRPr="00F458F0">
        <w:rPr>
          <w:rFonts w:ascii="Times New Roman" w:hAnsi="Times New Roman" w:cs="Times New Roman"/>
        </w:rPr>
        <w:t xml:space="preserve">in </w:t>
      </w:r>
      <w:r w:rsidR="00F458F0">
        <w:rPr>
          <w:rFonts w:ascii="Times New Roman" w:hAnsi="Times New Roman" w:cs="Times New Roman"/>
        </w:rPr>
        <w:t xml:space="preserve">the </w:t>
      </w:r>
      <w:r w:rsidR="00F458F0" w:rsidRPr="00F458F0">
        <w:rPr>
          <w:rFonts w:ascii="Times New Roman" w:hAnsi="Times New Roman" w:cs="Times New Roman"/>
        </w:rPr>
        <w:t>image in QuPath, using the grid as a guide to obtain 1 mm</w:t>
      </w:r>
      <w:r w:rsidR="00F458F0" w:rsidRPr="00E20CDA">
        <w:rPr>
          <w:rFonts w:ascii="Times New Roman" w:hAnsi="Times New Roman" w:cs="Times New Roman"/>
          <w:vertAlign w:val="superscript"/>
        </w:rPr>
        <w:t>2</w:t>
      </w:r>
      <w:r w:rsidR="00F458F0" w:rsidRPr="00F458F0">
        <w:rPr>
          <w:rFonts w:ascii="Times New Roman" w:hAnsi="Times New Roman" w:cs="Times New Roman"/>
        </w:rPr>
        <w:t xml:space="preserve"> regions for analysis.</w:t>
      </w:r>
      <w:r w:rsidR="00F458F0">
        <w:rPr>
          <w:rFonts w:ascii="Times New Roman" w:hAnsi="Times New Roman" w:cs="Times New Roman"/>
        </w:rPr>
        <w:t xml:space="preserve"> </w:t>
      </w:r>
      <w:r w:rsidR="00F458F0" w:rsidRPr="00F458F0">
        <w:rPr>
          <w:rFonts w:ascii="Times New Roman" w:hAnsi="Times New Roman" w:cs="Times New Roman"/>
        </w:rPr>
        <w:t>Note that if any of the squares possess</w:t>
      </w:r>
      <w:r w:rsidR="008C56B8">
        <w:rPr>
          <w:rFonts w:ascii="Times New Roman" w:hAnsi="Times New Roman" w:cs="Times New Roman"/>
        </w:rPr>
        <w:t>ed</w:t>
      </w:r>
      <w:r w:rsidR="00F458F0" w:rsidRPr="00F458F0">
        <w:rPr>
          <w:rFonts w:ascii="Times New Roman" w:hAnsi="Times New Roman" w:cs="Times New Roman"/>
        </w:rPr>
        <w:t xml:space="preserve"> large or primary blood vessels or </w:t>
      </w:r>
      <w:r w:rsidR="008C56B8">
        <w:rPr>
          <w:rFonts w:ascii="Times New Roman" w:hAnsi="Times New Roman" w:cs="Times New Roman"/>
        </w:rPr>
        <w:t xml:space="preserve">significant </w:t>
      </w:r>
      <w:r w:rsidR="00F458F0" w:rsidRPr="00F458F0">
        <w:rPr>
          <w:rFonts w:ascii="Times New Roman" w:hAnsi="Times New Roman" w:cs="Times New Roman"/>
        </w:rPr>
        <w:t>bronchi</w:t>
      </w:r>
      <w:r w:rsidR="008C56B8">
        <w:rPr>
          <w:rFonts w:ascii="Times New Roman" w:hAnsi="Times New Roman" w:cs="Times New Roman"/>
        </w:rPr>
        <w:t>al tissue</w:t>
      </w:r>
      <w:r w:rsidR="00F458F0" w:rsidRPr="00F458F0">
        <w:rPr>
          <w:rFonts w:ascii="Times New Roman" w:hAnsi="Times New Roman" w:cs="Times New Roman"/>
        </w:rPr>
        <w:t xml:space="preserve">, then an adjacent grid square </w:t>
      </w:r>
      <w:r w:rsidR="00F458F0">
        <w:rPr>
          <w:rFonts w:ascii="Times New Roman" w:hAnsi="Times New Roman" w:cs="Times New Roman"/>
        </w:rPr>
        <w:t>was</w:t>
      </w:r>
      <w:r w:rsidR="00F458F0" w:rsidRPr="00F458F0">
        <w:rPr>
          <w:rFonts w:ascii="Times New Roman" w:hAnsi="Times New Roman" w:cs="Times New Roman"/>
        </w:rPr>
        <w:t xml:space="preserve"> selected as an alternate.</w:t>
      </w:r>
      <w:r w:rsidR="00983F1B">
        <w:rPr>
          <w:rFonts w:ascii="Times New Roman" w:hAnsi="Times New Roman" w:cs="Times New Roman"/>
        </w:rPr>
        <w:t xml:space="preserve"> </w:t>
      </w:r>
      <w:r w:rsidR="00F458F0" w:rsidRPr="00F458F0">
        <w:rPr>
          <w:rFonts w:ascii="Times New Roman" w:hAnsi="Times New Roman" w:cs="Times New Roman"/>
        </w:rPr>
        <w:t xml:space="preserve">Within each of the squares selected per lung tissue, all blood vessels </w:t>
      </w:r>
      <w:r w:rsidR="00F458F0">
        <w:rPr>
          <w:rFonts w:ascii="Times New Roman" w:hAnsi="Times New Roman" w:cs="Times New Roman"/>
        </w:rPr>
        <w:t>were</w:t>
      </w:r>
      <w:r w:rsidR="00F458F0" w:rsidRPr="00F458F0">
        <w:rPr>
          <w:rFonts w:ascii="Times New Roman" w:hAnsi="Times New Roman" w:cs="Times New Roman"/>
        </w:rPr>
        <w:t xml:space="preserve"> measured for luminal and total vessel diameter using </w:t>
      </w:r>
      <w:r w:rsidR="00F458F0">
        <w:rPr>
          <w:rFonts w:ascii="Times New Roman" w:hAnsi="Times New Roman" w:cs="Times New Roman"/>
        </w:rPr>
        <w:t xml:space="preserve">the </w:t>
      </w:r>
      <w:r w:rsidR="00F458F0" w:rsidRPr="00F458F0">
        <w:rPr>
          <w:rFonts w:ascii="Times New Roman" w:hAnsi="Times New Roman" w:cs="Times New Roman"/>
        </w:rPr>
        <w:t xml:space="preserve">QuPath measurement &amp; annotation tool. </w:t>
      </w:r>
      <w:r w:rsidR="00AC082A" w:rsidRPr="00F458F0">
        <w:rPr>
          <w:rFonts w:ascii="Times New Roman" w:hAnsi="Times New Roman" w:cs="Times New Roman"/>
        </w:rPr>
        <w:t xml:space="preserve">Vessels smaller than 15 µm </w:t>
      </w:r>
      <w:r w:rsidR="00AC082A">
        <w:rPr>
          <w:rFonts w:ascii="Times New Roman" w:hAnsi="Times New Roman" w:cs="Times New Roman"/>
        </w:rPr>
        <w:t>were not</w:t>
      </w:r>
      <w:r w:rsidR="00AC082A" w:rsidRPr="00F458F0">
        <w:rPr>
          <w:rFonts w:ascii="Times New Roman" w:hAnsi="Times New Roman" w:cs="Times New Roman"/>
        </w:rPr>
        <w:t xml:space="preserve"> included in </w:t>
      </w:r>
      <w:r w:rsidR="00AC082A">
        <w:rPr>
          <w:rFonts w:ascii="Times New Roman" w:hAnsi="Times New Roman" w:cs="Times New Roman"/>
        </w:rPr>
        <w:t xml:space="preserve">the </w:t>
      </w:r>
      <w:r w:rsidR="00AC082A" w:rsidRPr="00F458F0">
        <w:rPr>
          <w:rFonts w:ascii="Times New Roman" w:hAnsi="Times New Roman" w:cs="Times New Roman"/>
        </w:rPr>
        <w:t>analysis.</w:t>
      </w:r>
      <w:r w:rsidR="00AC082A">
        <w:rPr>
          <w:rFonts w:ascii="Times New Roman" w:hAnsi="Times New Roman" w:cs="Times New Roman"/>
        </w:rPr>
        <w:t xml:space="preserve"> </w:t>
      </w:r>
      <w:r w:rsidR="00F458F0" w:rsidRPr="00F458F0">
        <w:rPr>
          <w:rFonts w:ascii="Times New Roman" w:hAnsi="Times New Roman" w:cs="Times New Roman"/>
        </w:rPr>
        <w:t xml:space="preserve">Note that the lumen area </w:t>
      </w:r>
      <w:r w:rsidR="00F458F0">
        <w:rPr>
          <w:rFonts w:ascii="Times New Roman" w:hAnsi="Times New Roman" w:cs="Times New Roman"/>
        </w:rPr>
        <w:t>wa</w:t>
      </w:r>
      <w:r w:rsidR="00F458F0" w:rsidRPr="00F458F0">
        <w:rPr>
          <w:rFonts w:ascii="Times New Roman" w:hAnsi="Times New Roman" w:cs="Times New Roman"/>
        </w:rPr>
        <w:t xml:space="preserve">s defined as the area within the lamina </w:t>
      </w:r>
      <w:proofErr w:type="spellStart"/>
      <w:r w:rsidR="00F458F0" w:rsidRPr="00F458F0">
        <w:rPr>
          <w:rFonts w:ascii="Times New Roman" w:hAnsi="Times New Roman" w:cs="Times New Roman"/>
        </w:rPr>
        <w:t>elastica</w:t>
      </w:r>
      <w:proofErr w:type="spellEnd"/>
      <w:r w:rsidR="00F458F0" w:rsidRPr="00F458F0">
        <w:rPr>
          <w:rFonts w:ascii="Times New Roman" w:hAnsi="Times New Roman" w:cs="Times New Roman"/>
        </w:rPr>
        <w:t xml:space="preserve"> </w:t>
      </w:r>
      <w:proofErr w:type="spellStart"/>
      <w:r w:rsidR="00F458F0" w:rsidRPr="00F458F0">
        <w:rPr>
          <w:rFonts w:ascii="Times New Roman" w:hAnsi="Times New Roman" w:cs="Times New Roman"/>
        </w:rPr>
        <w:t>interna</w:t>
      </w:r>
      <w:proofErr w:type="spellEnd"/>
      <w:r w:rsidR="00F458F0" w:rsidRPr="00F458F0">
        <w:rPr>
          <w:rFonts w:ascii="Times New Roman" w:hAnsi="Times New Roman" w:cs="Times New Roman"/>
        </w:rPr>
        <w:t xml:space="preserve">, the layer just below the endothelial cells. Hence, lumen diameter </w:t>
      </w:r>
      <w:r w:rsidR="00F458F0">
        <w:rPr>
          <w:rFonts w:ascii="Times New Roman" w:hAnsi="Times New Roman" w:cs="Times New Roman"/>
        </w:rPr>
        <w:t>was</w:t>
      </w:r>
      <w:r w:rsidR="00F458F0" w:rsidRPr="00F458F0">
        <w:rPr>
          <w:rFonts w:ascii="Times New Roman" w:hAnsi="Times New Roman" w:cs="Times New Roman"/>
        </w:rPr>
        <w:t xml:space="preserve"> measured from inner edge of the lamina elastic </w:t>
      </w:r>
      <w:proofErr w:type="spellStart"/>
      <w:r w:rsidR="00F458F0" w:rsidRPr="00F458F0">
        <w:rPr>
          <w:rFonts w:ascii="Times New Roman" w:hAnsi="Times New Roman" w:cs="Times New Roman"/>
        </w:rPr>
        <w:t>interna</w:t>
      </w:r>
      <w:proofErr w:type="spellEnd"/>
      <w:r w:rsidR="00F458F0" w:rsidRPr="00F458F0">
        <w:rPr>
          <w:rFonts w:ascii="Times New Roman" w:hAnsi="Times New Roman" w:cs="Times New Roman"/>
        </w:rPr>
        <w:t xml:space="preserve"> on one side to the inner edge of the other side. For total vessel diameter, measurements </w:t>
      </w:r>
      <w:r w:rsidR="00F458F0">
        <w:rPr>
          <w:rFonts w:ascii="Times New Roman" w:hAnsi="Times New Roman" w:cs="Times New Roman"/>
        </w:rPr>
        <w:t>were</w:t>
      </w:r>
      <w:r w:rsidR="00F458F0" w:rsidRPr="00F458F0">
        <w:rPr>
          <w:rFonts w:ascii="Times New Roman" w:hAnsi="Times New Roman" w:cs="Times New Roman"/>
        </w:rPr>
        <w:t xml:space="preserve"> made from the outer edge of the lamina elastic externa on one side to the outer edge of the other side. From these measurements, a lumen:total vessel diameter ratio, medial wall thickness and percentage occlusion may be determined, similar to </w:t>
      </w:r>
      <w:r w:rsidR="00F458F0">
        <w:rPr>
          <w:rFonts w:ascii="Times New Roman" w:hAnsi="Times New Roman" w:cs="Times New Roman"/>
        </w:rPr>
        <w:t>the method presented previously</w:t>
      </w:r>
      <w:r w:rsidR="00F458F0">
        <w:rPr>
          <w:rFonts w:ascii="Times New Roman" w:hAnsi="Times New Roman" w:cs="Times New Roman"/>
        </w:rPr>
        <w:fldChar w:fldCharType="begin">
          <w:fldData xml:space="preserve">PEVuZE5vdGU+PENpdGU+PEF1dGhvcj5TY2hlcm11bHk8L0F1dGhvcj48WWVhcj4yMDA1PC9ZZWFy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</w:fldData>
        </w:fldChar>
      </w:r>
      <w:r w:rsidR="00C86B91">
        <w:rPr>
          <w:rFonts w:ascii="Times New Roman" w:hAnsi="Times New Roman" w:cs="Times New Roman"/>
        </w:rPr>
        <w:instrText xml:space="preserve"> ADDIN EN.CITE </w:instrText>
      </w:r>
      <w:r w:rsidR="00C86B91">
        <w:rPr>
          <w:rFonts w:ascii="Times New Roman" w:hAnsi="Times New Roman" w:cs="Times New Roman"/>
        </w:rPr>
        <w:fldChar w:fldCharType="begin">
          <w:fldData xml:space="preserve">PEVuZE5vdGU+PENpdGU+PEF1dGhvcj5TY2hlcm11bHk8L0F1dGhvcj48WWVhcj4yMDA1PC9ZZWFy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</w:fldData>
        </w:fldChar>
      </w:r>
      <w:r w:rsidR="00C86B91">
        <w:rPr>
          <w:rFonts w:ascii="Times New Roman" w:hAnsi="Times New Roman" w:cs="Times New Roman"/>
        </w:rPr>
        <w:instrText xml:space="preserve"> ADDIN EN.CITE.DATA </w:instrText>
      </w:r>
      <w:r w:rsidR="00C86B91">
        <w:rPr>
          <w:rFonts w:ascii="Times New Roman" w:hAnsi="Times New Roman" w:cs="Times New Roman"/>
        </w:rPr>
      </w:r>
      <w:r w:rsidR="00C86B91">
        <w:rPr>
          <w:rFonts w:ascii="Times New Roman" w:hAnsi="Times New Roman" w:cs="Times New Roman"/>
        </w:rPr>
        <w:fldChar w:fldCharType="end"/>
      </w:r>
      <w:r w:rsidR="00F458F0">
        <w:rPr>
          <w:rFonts w:ascii="Times New Roman" w:hAnsi="Times New Roman" w:cs="Times New Roman"/>
        </w:rPr>
      </w:r>
      <w:r w:rsidR="00F458F0">
        <w:rPr>
          <w:rFonts w:ascii="Times New Roman" w:hAnsi="Times New Roman" w:cs="Times New Roman"/>
        </w:rPr>
        <w:fldChar w:fldCharType="separate"/>
      </w:r>
      <w:r w:rsidR="00C86B91" w:rsidRPr="00C86B91">
        <w:rPr>
          <w:rFonts w:ascii="Times New Roman" w:hAnsi="Times New Roman" w:cs="Times New Roman"/>
          <w:noProof/>
          <w:vertAlign w:val="superscript"/>
        </w:rPr>
        <w:t>4</w:t>
      </w:r>
      <w:r w:rsidR="00F458F0">
        <w:rPr>
          <w:rFonts w:ascii="Times New Roman" w:hAnsi="Times New Roman" w:cs="Times New Roman"/>
        </w:rPr>
        <w:fldChar w:fldCharType="end"/>
      </w:r>
      <w:r w:rsidR="00F458F0">
        <w:rPr>
          <w:rFonts w:ascii="Times New Roman" w:hAnsi="Times New Roman" w:cs="Times New Roman"/>
        </w:rPr>
        <w:t>. F</w:t>
      </w:r>
      <w:r w:rsidR="00F458F0" w:rsidRPr="00F458F0">
        <w:rPr>
          <w:rFonts w:ascii="Times New Roman" w:hAnsi="Times New Roman" w:cs="Times New Roman"/>
        </w:rPr>
        <w:t xml:space="preserve">or vessels that </w:t>
      </w:r>
      <w:r w:rsidR="00F458F0">
        <w:rPr>
          <w:rFonts w:ascii="Times New Roman" w:hAnsi="Times New Roman" w:cs="Times New Roman"/>
        </w:rPr>
        <w:t>were not</w:t>
      </w:r>
      <w:r w:rsidR="00F458F0" w:rsidRPr="00F458F0">
        <w:rPr>
          <w:rFonts w:ascii="Times New Roman" w:hAnsi="Times New Roman" w:cs="Times New Roman"/>
        </w:rPr>
        <w:t xml:space="preserve"> presented in cross section or as circular vessels but appear</w:t>
      </w:r>
      <w:r w:rsidR="00F458F0">
        <w:rPr>
          <w:rFonts w:ascii="Times New Roman" w:hAnsi="Times New Roman" w:cs="Times New Roman"/>
        </w:rPr>
        <w:t>ed</w:t>
      </w:r>
      <w:r w:rsidR="00F458F0" w:rsidRPr="00F458F0">
        <w:rPr>
          <w:rFonts w:ascii="Times New Roman" w:hAnsi="Times New Roman" w:cs="Times New Roman"/>
        </w:rPr>
        <w:t xml:space="preserve"> as longitudinal section or oval shape, lumen and total diameter measurements </w:t>
      </w:r>
      <w:r w:rsidR="00AC082A">
        <w:rPr>
          <w:rFonts w:ascii="Times New Roman" w:hAnsi="Times New Roman" w:cs="Times New Roman"/>
        </w:rPr>
        <w:t>were</w:t>
      </w:r>
      <w:r w:rsidR="00F458F0" w:rsidRPr="00F458F0">
        <w:rPr>
          <w:rFonts w:ascii="Times New Roman" w:hAnsi="Times New Roman" w:cs="Times New Roman"/>
        </w:rPr>
        <w:t xml:space="preserve"> taken perpendicular to the mid-point of the longest length of the vessel observed</w:t>
      </w:r>
      <w:r w:rsidR="00F458F0">
        <w:rPr>
          <w:rFonts w:ascii="Times New Roman" w:hAnsi="Times New Roman" w:cs="Times New Roman"/>
        </w:rPr>
        <w:t>.</w:t>
      </w:r>
      <w:r w:rsidR="00983F1B">
        <w:rPr>
          <w:rFonts w:ascii="Times New Roman" w:hAnsi="Times New Roman" w:cs="Times New Roman"/>
        </w:rPr>
        <w:t xml:space="preserve"> </w:t>
      </w:r>
      <w:r w:rsidR="008C56B8">
        <w:rPr>
          <w:rFonts w:ascii="Times New Roman" w:hAnsi="Times New Roman" w:cs="Times New Roman"/>
        </w:rPr>
        <w:t>L</w:t>
      </w:r>
      <w:r w:rsidR="008C56B8" w:rsidRPr="00F458F0">
        <w:rPr>
          <w:rFonts w:ascii="Times New Roman" w:hAnsi="Times New Roman" w:cs="Times New Roman"/>
        </w:rPr>
        <w:t xml:space="preserve">umen and total vessel diameter </w:t>
      </w:r>
      <w:r w:rsidR="008C56B8">
        <w:rPr>
          <w:rFonts w:ascii="Times New Roman" w:hAnsi="Times New Roman" w:cs="Times New Roman"/>
        </w:rPr>
        <w:t>were appropriately annotated (vessel number, lumen/total) and the table of annotations was exported to Microsoft Excel for analysis. Vessels were categorised as</w:t>
      </w:r>
      <w:r w:rsidR="008C56B8" w:rsidRPr="00F458F0">
        <w:rPr>
          <w:rFonts w:ascii="Times New Roman" w:hAnsi="Times New Roman" w:cs="Times New Roman"/>
        </w:rPr>
        <w:t xml:space="preserve"> </w:t>
      </w:r>
      <w:r w:rsidR="008C56B8">
        <w:rPr>
          <w:rFonts w:ascii="Times New Roman" w:hAnsi="Times New Roman" w:cs="Times New Roman"/>
        </w:rPr>
        <w:t xml:space="preserve">small where the total vessel diameter was ≤ </w:t>
      </w:r>
      <w:r w:rsidR="008C56B8" w:rsidRPr="00F458F0">
        <w:rPr>
          <w:rFonts w:ascii="Times New Roman" w:hAnsi="Times New Roman" w:cs="Times New Roman"/>
        </w:rPr>
        <w:t>50 µm</w:t>
      </w:r>
      <w:r w:rsidR="008C56B8">
        <w:rPr>
          <w:rFonts w:ascii="Times New Roman" w:hAnsi="Times New Roman" w:cs="Times New Roman"/>
        </w:rPr>
        <w:t xml:space="preserve">. </w:t>
      </w:r>
      <w:r w:rsidR="008C56B8" w:rsidRPr="00F458F0">
        <w:rPr>
          <w:rFonts w:ascii="Times New Roman" w:hAnsi="Times New Roman" w:cs="Times New Roman"/>
        </w:rPr>
        <w:t>Morphometric analysis was subsequently carried out on each section, where measurements for the total and lumen vessel diameter for all arterioles of diameter ≥</w:t>
      </w:r>
      <w:r w:rsidR="008C56B8">
        <w:rPr>
          <w:rFonts w:ascii="Times New Roman" w:hAnsi="Times New Roman" w:cs="Times New Roman"/>
        </w:rPr>
        <w:t xml:space="preserve"> </w:t>
      </w:r>
      <w:r w:rsidR="008C56B8" w:rsidRPr="00F458F0">
        <w:rPr>
          <w:rFonts w:ascii="Times New Roman" w:hAnsi="Times New Roman" w:cs="Times New Roman"/>
        </w:rPr>
        <w:t>15 μm present in 10 randomly-selected fields/section (10 mm</w:t>
      </w:r>
      <w:r w:rsidR="008C56B8" w:rsidRPr="008C56B8">
        <w:rPr>
          <w:rFonts w:ascii="Times New Roman" w:hAnsi="Times New Roman" w:cs="Times New Roman"/>
          <w:vertAlign w:val="superscript"/>
        </w:rPr>
        <w:t>2</w:t>
      </w:r>
      <w:r w:rsidR="008C56B8" w:rsidRPr="00F458F0">
        <w:rPr>
          <w:rFonts w:ascii="Times New Roman" w:hAnsi="Times New Roman" w:cs="Times New Roman"/>
        </w:rPr>
        <w:t xml:space="preserve"> total tissue area sampled) were recorded, essentially as previously described</w:t>
      </w:r>
      <w:r w:rsidR="008C56B8">
        <w:rPr>
          <w:rFonts w:ascii="Times New Roman" w:hAnsi="Times New Roman" w:cs="Times New Roman"/>
        </w:rPr>
        <w:fldChar w:fldCharType="begin">
          <w:fldData xml:space="preserve">PEVuZE5vdGU+PENpdGU+PEF1dGhvcj5TY2hlcm11bHk8L0F1dGhvcj48WWVhcj4yMDA1PC9ZZWFy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</w:fldData>
        </w:fldChar>
      </w:r>
      <w:r w:rsidR="00C86B91">
        <w:rPr>
          <w:rFonts w:ascii="Times New Roman" w:hAnsi="Times New Roman" w:cs="Times New Roman"/>
        </w:rPr>
        <w:instrText xml:space="preserve"> ADDIN EN.CITE </w:instrText>
      </w:r>
      <w:r w:rsidR="00C86B91">
        <w:rPr>
          <w:rFonts w:ascii="Times New Roman" w:hAnsi="Times New Roman" w:cs="Times New Roman"/>
        </w:rPr>
        <w:fldChar w:fldCharType="begin">
          <w:fldData xml:space="preserve">PEVuZE5vdGU+PENpdGU+PEF1dGhvcj5TY2hlcm11bHk8L0F1dGhvcj48WWVhcj4yMDA1PC9ZZWFy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</w:fldData>
        </w:fldChar>
      </w:r>
      <w:r w:rsidR="00C86B91">
        <w:rPr>
          <w:rFonts w:ascii="Times New Roman" w:hAnsi="Times New Roman" w:cs="Times New Roman"/>
        </w:rPr>
        <w:instrText xml:space="preserve"> ADDIN EN.CITE.DATA </w:instrText>
      </w:r>
      <w:r w:rsidR="00C86B91">
        <w:rPr>
          <w:rFonts w:ascii="Times New Roman" w:hAnsi="Times New Roman" w:cs="Times New Roman"/>
        </w:rPr>
      </w:r>
      <w:r w:rsidR="00C86B91">
        <w:rPr>
          <w:rFonts w:ascii="Times New Roman" w:hAnsi="Times New Roman" w:cs="Times New Roman"/>
        </w:rPr>
        <w:fldChar w:fldCharType="end"/>
      </w:r>
      <w:r w:rsidR="008C56B8">
        <w:rPr>
          <w:rFonts w:ascii="Times New Roman" w:hAnsi="Times New Roman" w:cs="Times New Roman"/>
        </w:rPr>
      </w:r>
      <w:r w:rsidR="008C56B8">
        <w:rPr>
          <w:rFonts w:ascii="Times New Roman" w:hAnsi="Times New Roman" w:cs="Times New Roman"/>
        </w:rPr>
        <w:fldChar w:fldCharType="separate"/>
      </w:r>
      <w:r w:rsidR="00C86B91" w:rsidRPr="00C86B91">
        <w:rPr>
          <w:rFonts w:ascii="Times New Roman" w:hAnsi="Times New Roman" w:cs="Times New Roman"/>
          <w:noProof/>
          <w:vertAlign w:val="superscript"/>
        </w:rPr>
        <w:t>4</w:t>
      </w:r>
      <w:r w:rsidR="008C56B8">
        <w:rPr>
          <w:rFonts w:ascii="Times New Roman" w:hAnsi="Times New Roman" w:cs="Times New Roman"/>
        </w:rPr>
        <w:fldChar w:fldCharType="end"/>
      </w:r>
      <w:r w:rsidR="008C56B8" w:rsidRPr="00F458F0">
        <w:rPr>
          <w:rFonts w:ascii="Times New Roman" w:hAnsi="Times New Roman" w:cs="Times New Roman"/>
        </w:rPr>
        <w:t xml:space="preserve">. </w:t>
      </w:r>
      <w:r w:rsidR="008C56B8">
        <w:rPr>
          <w:rFonts w:ascii="Times New Roman" w:hAnsi="Times New Roman" w:cs="Times New Roman"/>
        </w:rPr>
        <w:t xml:space="preserve">The </w:t>
      </w:r>
      <w:proofErr w:type="spellStart"/>
      <w:r w:rsidR="008C56B8" w:rsidRPr="00F458F0">
        <w:rPr>
          <w:rFonts w:ascii="Times New Roman" w:hAnsi="Times New Roman" w:cs="Times New Roman"/>
        </w:rPr>
        <w:t>Lumen:Total</w:t>
      </w:r>
      <w:proofErr w:type="spellEnd"/>
      <w:r w:rsidR="008C56B8" w:rsidRPr="00F458F0">
        <w:rPr>
          <w:rFonts w:ascii="Times New Roman" w:hAnsi="Times New Roman" w:cs="Times New Roman"/>
        </w:rPr>
        <w:t xml:space="preserve"> Ratio</w:t>
      </w:r>
      <w:r w:rsidR="008C56B8">
        <w:rPr>
          <w:rFonts w:ascii="Times New Roman" w:hAnsi="Times New Roman" w:cs="Times New Roman"/>
        </w:rPr>
        <w:t xml:space="preserve"> was calculated from: </w:t>
      </w:r>
      <w:r w:rsidR="008C56B8" w:rsidRPr="00F458F0">
        <w:rPr>
          <w:rFonts w:ascii="Times New Roman" w:hAnsi="Times New Roman" w:cs="Times New Roman"/>
        </w:rPr>
        <w:t> </w:t>
      </w:r>
      <w:r w:rsidR="008C56B8">
        <w:rPr>
          <w:rFonts w:ascii="Times New Roman" w:hAnsi="Times New Roman" w:cs="Times New Roman"/>
        </w:rPr>
        <w:t>(</w:t>
      </w:r>
      <w:r w:rsidR="008C56B8" w:rsidRPr="00F458F0">
        <w:rPr>
          <w:rFonts w:ascii="Times New Roman" w:hAnsi="Times New Roman" w:cs="Times New Roman"/>
        </w:rPr>
        <w:t>lumen diameter/total vessel diameter</w:t>
      </w:r>
      <w:r w:rsidR="008C56B8">
        <w:rPr>
          <w:rFonts w:ascii="Times New Roman" w:hAnsi="Times New Roman" w:cs="Times New Roman"/>
        </w:rPr>
        <w:t>). The m</w:t>
      </w:r>
      <w:r w:rsidR="008C56B8" w:rsidRPr="00F458F0">
        <w:rPr>
          <w:rFonts w:ascii="Times New Roman" w:hAnsi="Times New Roman" w:cs="Times New Roman"/>
        </w:rPr>
        <w:t xml:space="preserve">edial </w:t>
      </w:r>
      <w:r w:rsidR="008C56B8">
        <w:rPr>
          <w:rFonts w:ascii="Times New Roman" w:hAnsi="Times New Roman" w:cs="Times New Roman"/>
        </w:rPr>
        <w:t>t</w:t>
      </w:r>
      <w:r w:rsidR="008C56B8" w:rsidRPr="00F458F0">
        <w:rPr>
          <w:rFonts w:ascii="Times New Roman" w:hAnsi="Times New Roman" w:cs="Times New Roman"/>
        </w:rPr>
        <w:t>hickness</w:t>
      </w:r>
      <w:r w:rsidR="008C56B8">
        <w:rPr>
          <w:rFonts w:ascii="Times New Roman" w:hAnsi="Times New Roman" w:cs="Times New Roman"/>
        </w:rPr>
        <w:t xml:space="preserve"> was calculated from: </w:t>
      </w:r>
      <w:r w:rsidR="008C56B8" w:rsidRPr="00F458F0">
        <w:rPr>
          <w:rFonts w:ascii="Times New Roman" w:hAnsi="Times New Roman" w:cs="Times New Roman"/>
        </w:rPr>
        <w:t>(total vessel diameter – lumen diameter)</w:t>
      </w:r>
      <w:r w:rsidR="00AC082A">
        <w:rPr>
          <w:rFonts w:ascii="Times New Roman" w:hAnsi="Times New Roman" w:cs="Times New Roman"/>
        </w:rPr>
        <w:t xml:space="preserve"> </w:t>
      </w:r>
      <w:r w:rsidR="008C56B8" w:rsidRPr="00F458F0">
        <w:rPr>
          <w:rFonts w:ascii="Times New Roman" w:hAnsi="Times New Roman" w:cs="Times New Roman"/>
        </w:rPr>
        <w:t>/</w:t>
      </w:r>
      <w:r w:rsidR="00AC082A">
        <w:rPr>
          <w:rFonts w:ascii="Times New Roman" w:hAnsi="Times New Roman" w:cs="Times New Roman"/>
        </w:rPr>
        <w:t xml:space="preserve"> 2</w:t>
      </w:r>
      <w:r w:rsidR="008C56B8" w:rsidRPr="00F458F0">
        <w:rPr>
          <w:rFonts w:ascii="Times New Roman" w:hAnsi="Times New Roman" w:cs="Times New Roman"/>
        </w:rPr>
        <w:t>.</w:t>
      </w:r>
      <w:r w:rsidR="008C56B8">
        <w:rPr>
          <w:rFonts w:ascii="Times New Roman" w:hAnsi="Times New Roman" w:cs="Times New Roman"/>
        </w:rPr>
        <w:t xml:space="preserve"> The degree of vessel occlusion was calculated from: </w:t>
      </w:r>
      <w:r w:rsidR="008C56B8" w:rsidRPr="00F458F0">
        <w:rPr>
          <w:rFonts w:ascii="Times New Roman" w:hAnsi="Times New Roman" w:cs="Times New Roman"/>
        </w:rPr>
        <w:t>[(total vessel diameter – lumen diameter)/total vessel diameter] × 100</w:t>
      </w:r>
      <w:r w:rsidR="008C56B8">
        <w:rPr>
          <w:rFonts w:ascii="Times New Roman" w:hAnsi="Times New Roman" w:cs="Times New Roman"/>
        </w:rPr>
        <w:t>.</w:t>
      </w:r>
      <w:r w:rsidR="00983F1B">
        <w:rPr>
          <w:rFonts w:ascii="Times New Roman" w:hAnsi="Times New Roman" w:cs="Times New Roman"/>
        </w:rPr>
        <w:t xml:space="preserve"> </w:t>
      </w:r>
      <w:r w:rsidR="008C56B8" w:rsidRPr="00F458F0">
        <w:rPr>
          <w:rFonts w:ascii="Times New Roman" w:hAnsi="Times New Roman" w:cs="Times New Roman"/>
        </w:rPr>
        <w:t>All analyses were carried out in a blinded fashion with overlap</w:t>
      </w:r>
      <w:r w:rsidR="008C56B8">
        <w:rPr>
          <w:rFonts w:ascii="Times New Roman" w:hAnsi="Times New Roman" w:cs="Times New Roman"/>
        </w:rPr>
        <w:t xml:space="preserve"> on a </w:t>
      </w:r>
      <w:r w:rsidR="008C56B8" w:rsidRPr="00677689">
        <w:rPr>
          <w:rFonts w:ascii="Times New Roman" w:hAnsi="Times New Roman" w:cs="Times New Roman"/>
        </w:rPr>
        <w:t>minimum of 20% of all sections by three independent observers.</w:t>
      </w:r>
    </w:p>
    <w:p w14:paraId="3C741660" w14:textId="77777777" w:rsidR="00B72CFB" w:rsidRPr="00677689" w:rsidRDefault="00B72CFB" w:rsidP="00F458F0">
      <w:pPr>
        <w:spacing w:line="360" w:lineRule="auto"/>
        <w:jc w:val="both"/>
        <w:rPr>
          <w:rFonts w:ascii="Times New Roman" w:hAnsi="Times New Roman" w:cs="Times New Roman"/>
        </w:rPr>
      </w:pPr>
    </w:p>
    <w:p w14:paraId="2EEC0CB7" w14:textId="77777777" w:rsidR="00677689" w:rsidRPr="00677689" w:rsidRDefault="00677689" w:rsidP="00677689">
      <w:pPr>
        <w:spacing w:line="360" w:lineRule="auto"/>
        <w:jc w:val="both"/>
        <w:rPr>
          <w:rFonts w:ascii="Times New Roman" w:hAnsi="Times New Roman" w:cs="Times New Roman"/>
          <w:b/>
          <w:bCs/>
        </w:rPr>
      </w:pPr>
      <w:r w:rsidRPr="00677689">
        <w:rPr>
          <w:rFonts w:ascii="Times New Roman" w:hAnsi="Times New Roman" w:cs="Times New Roman"/>
          <w:b/>
          <w:bCs/>
        </w:rPr>
        <w:t>Measurement of intracellular calcium ([Ca</w:t>
      </w:r>
      <w:r w:rsidRPr="00677689">
        <w:rPr>
          <w:rFonts w:ascii="Times New Roman" w:hAnsi="Times New Roman" w:cs="Times New Roman"/>
          <w:b/>
          <w:bCs/>
          <w:vertAlign w:val="superscript"/>
        </w:rPr>
        <w:t>2+</w:t>
      </w:r>
      <w:r w:rsidRPr="00677689">
        <w:rPr>
          <w:rFonts w:ascii="Times New Roman" w:hAnsi="Times New Roman" w:cs="Times New Roman"/>
          <w:b/>
          <w:bCs/>
        </w:rPr>
        <w:t>]</w:t>
      </w:r>
      <w:proofErr w:type="spellStart"/>
      <w:r w:rsidRPr="00677689">
        <w:rPr>
          <w:rFonts w:ascii="Times New Roman" w:hAnsi="Times New Roman" w:cs="Times New Roman"/>
          <w:b/>
          <w:bCs/>
          <w:vertAlign w:val="subscript"/>
        </w:rPr>
        <w:t>i</w:t>
      </w:r>
      <w:proofErr w:type="spellEnd"/>
      <w:r w:rsidRPr="00677689">
        <w:rPr>
          <w:rFonts w:ascii="Times New Roman" w:hAnsi="Times New Roman" w:cs="Times New Roman"/>
          <w:b/>
          <w:bCs/>
        </w:rPr>
        <w:t>) mobilisation</w:t>
      </w:r>
    </w:p>
    <w:p w14:paraId="52897CDA" w14:textId="0455A75A" w:rsidR="00677689" w:rsidRPr="00677689" w:rsidRDefault="00677689" w:rsidP="00677689">
      <w:pPr>
        <w:spacing w:line="360" w:lineRule="auto"/>
        <w:jc w:val="both"/>
        <w:rPr>
          <w:rFonts w:ascii="Times New Roman" w:hAnsi="Times New Roman" w:cs="Times New Roman"/>
          <w:lang w:eastAsia="en-IE"/>
        </w:rPr>
      </w:pPr>
      <w:r w:rsidRPr="00677689">
        <w:rPr>
          <w:rFonts w:ascii="Times New Roman" w:hAnsi="Times New Roman" w:cs="Times New Roman"/>
          <w:lang w:eastAsia="en-IE"/>
        </w:rPr>
        <w:t>The human embryonic kidney (HEK) 293 cell line stably over-expressing a hemagglutinin (HA) epitope-tagged form of the TPβ isoform of the human TP (HEK.TPβ) has been previously described.</w:t>
      </w:r>
      <w:r w:rsidRPr="00677689">
        <w:rPr>
          <w:rFonts w:ascii="Times New Roman" w:hAnsi="Times New Roman" w:cs="Times New Roman"/>
          <w:lang w:eastAsia="en-IE"/>
        </w:rPr>
        <w:fldChar w:fldCharType="begin">
          <w:fldData xml:space="preserve">PEVuZE5vdGU+PENpdGU+PEF1dGhvcj5XYWxzaDwvQXV0aG9yPjxZZWFyPjIwMDA8L1llYXI+PFJl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</w:fldData>
        </w:fldChar>
      </w:r>
      <w:r w:rsidRPr="00677689">
        <w:rPr>
          <w:rFonts w:ascii="Times New Roman" w:hAnsi="Times New Roman" w:cs="Times New Roman"/>
          <w:lang w:eastAsia="en-IE"/>
        </w:rPr>
        <w:instrText xml:space="preserve"> ADDIN EN.CITE </w:instrText>
      </w:r>
      <w:r w:rsidRPr="00677689">
        <w:rPr>
          <w:rFonts w:ascii="Times New Roman" w:hAnsi="Times New Roman" w:cs="Times New Roman"/>
          <w:lang w:eastAsia="en-IE"/>
        </w:rPr>
        <w:fldChar w:fldCharType="begin">
          <w:fldData xml:space="preserve">PEVuZE5vdGU+PENpdGU+PEF1dGhvcj5XYWxzaDwvQXV0aG9yPjxZZWFyPjIwMDA8L1llYXI+PFJl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</w:fldData>
        </w:fldChar>
      </w:r>
      <w:r w:rsidRPr="00677689">
        <w:rPr>
          <w:rFonts w:ascii="Times New Roman" w:hAnsi="Times New Roman" w:cs="Times New Roman"/>
          <w:lang w:eastAsia="en-IE"/>
        </w:rPr>
        <w:instrText xml:space="preserve"> ADDIN EN.CITE.DATA </w:instrText>
      </w:r>
      <w:r w:rsidRPr="00677689">
        <w:rPr>
          <w:rFonts w:ascii="Times New Roman" w:hAnsi="Times New Roman" w:cs="Times New Roman"/>
          <w:lang w:eastAsia="en-IE"/>
        </w:rPr>
      </w:r>
      <w:r w:rsidRPr="00677689">
        <w:rPr>
          <w:rFonts w:ascii="Times New Roman" w:hAnsi="Times New Roman" w:cs="Times New Roman"/>
          <w:lang w:eastAsia="en-IE"/>
        </w:rPr>
        <w:fldChar w:fldCharType="end"/>
      </w:r>
      <w:r w:rsidRPr="00677689">
        <w:rPr>
          <w:rFonts w:ascii="Times New Roman" w:hAnsi="Times New Roman" w:cs="Times New Roman"/>
          <w:lang w:eastAsia="en-IE"/>
        </w:rPr>
      </w:r>
      <w:r w:rsidRPr="00677689">
        <w:rPr>
          <w:rFonts w:ascii="Times New Roman" w:hAnsi="Times New Roman" w:cs="Times New Roman"/>
          <w:lang w:eastAsia="en-IE"/>
        </w:rPr>
        <w:fldChar w:fldCharType="separate"/>
      </w:r>
      <w:r w:rsidRPr="00677689">
        <w:rPr>
          <w:rFonts w:ascii="Times New Roman" w:hAnsi="Times New Roman" w:cs="Times New Roman"/>
          <w:noProof/>
          <w:vertAlign w:val="superscript"/>
          <w:lang w:eastAsia="en-IE"/>
        </w:rPr>
        <w:t>5</w:t>
      </w:r>
      <w:r w:rsidRPr="00677689">
        <w:rPr>
          <w:rFonts w:ascii="Times New Roman" w:hAnsi="Times New Roman" w:cs="Times New Roman"/>
          <w:lang w:eastAsia="en-IE"/>
        </w:rPr>
        <w:fldChar w:fldCharType="end"/>
      </w:r>
      <w:r w:rsidRPr="00677689">
        <w:rPr>
          <w:rFonts w:ascii="Times New Roman" w:hAnsi="Times New Roman" w:cs="Times New Roman"/>
          <w:lang w:eastAsia="en-IE"/>
        </w:rPr>
        <w:t xml:space="preserve"> HEK.TPβ cells were routinely cultured in minimal essential medium (MEM) with Earle's salts supplemented with 10% foetal bovine serum (FBS) and maintained at 37 °C in 5 % CO</w:t>
      </w:r>
      <w:r w:rsidRPr="00677689">
        <w:rPr>
          <w:rFonts w:ascii="Times New Roman" w:hAnsi="Times New Roman" w:cs="Times New Roman"/>
          <w:vertAlign w:val="subscript"/>
          <w:lang w:eastAsia="en-IE"/>
        </w:rPr>
        <w:t>2</w:t>
      </w:r>
      <w:r w:rsidRPr="00677689">
        <w:rPr>
          <w:rFonts w:ascii="Times New Roman" w:hAnsi="Times New Roman" w:cs="Times New Roman"/>
          <w:lang w:eastAsia="en-IE"/>
        </w:rPr>
        <w:t>. Prior to performing calcium mobilisation assays, HEK.TPβ cells were washed and harvested in Krebs-HEPES buffer (118 mM NaCl, 4.7 mM KCl, 1.2 mM MgSO</w:t>
      </w:r>
      <w:r w:rsidRPr="00677689">
        <w:rPr>
          <w:rFonts w:ascii="Times New Roman" w:hAnsi="Times New Roman" w:cs="Times New Roman"/>
          <w:vertAlign w:val="subscript"/>
          <w:lang w:eastAsia="en-IE"/>
        </w:rPr>
        <w:t>4</w:t>
      </w:r>
      <w:r w:rsidRPr="00677689">
        <w:rPr>
          <w:rFonts w:ascii="Times New Roman" w:hAnsi="Times New Roman" w:cs="Times New Roman"/>
          <w:lang w:eastAsia="en-IE"/>
        </w:rPr>
        <w:t>, 1.2 mM KH</w:t>
      </w:r>
      <w:r w:rsidRPr="00677689">
        <w:rPr>
          <w:rFonts w:ascii="Times New Roman" w:hAnsi="Times New Roman" w:cs="Times New Roman"/>
          <w:vertAlign w:val="subscript"/>
          <w:lang w:eastAsia="en-IE"/>
        </w:rPr>
        <w:t>2</w:t>
      </w:r>
      <w:r w:rsidRPr="00677689">
        <w:rPr>
          <w:rFonts w:ascii="Times New Roman" w:hAnsi="Times New Roman" w:cs="Times New Roman"/>
          <w:lang w:eastAsia="en-IE"/>
        </w:rPr>
        <w:t>PO</w:t>
      </w:r>
      <w:r w:rsidRPr="00677689">
        <w:rPr>
          <w:rFonts w:ascii="Times New Roman" w:hAnsi="Times New Roman" w:cs="Times New Roman"/>
          <w:vertAlign w:val="subscript"/>
          <w:lang w:eastAsia="en-IE"/>
        </w:rPr>
        <w:t>4</w:t>
      </w:r>
      <w:r w:rsidRPr="00677689">
        <w:rPr>
          <w:rFonts w:ascii="Times New Roman" w:hAnsi="Times New Roman" w:cs="Times New Roman"/>
          <w:lang w:eastAsia="en-IE"/>
        </w:rPr>
        <w:t>, 4.2 mM NaHCO</w:t>
      </w:r>
      <w:r w:rsidRPr="00677689">
        <w:rPr>
          <w:rFonts w:ascii="Times New Roman" w:hAnsi="Times New Roman" w:cs="Times New Roman"/>
          <w:vertAlign w:val="subscript"/>
          <w:lang w:eastAsia="en-IE"/>
        </w:rPr>
        <w:t>3</w:t>
      </w:r>
      <w:r w:rsidRPr="00677689">
        <w:rPr>
          <w:rFonts w:ascii="Times New Roman" w:hAnsi="Times New Roman" w:cs="Times New Roman"/>
          <w:lang w:eastAsia="en-IE"/>
        </w:rPr>
        <w:t>, 11.7 mM D-glucose, 1.3 mM CaCl</w:t>
      </w:r>
      <w:r w:rsidRPr="00677689">
        <w:rPr>
          <w:rFonts w:ascii="Times New Roman" w:hAnsi="Times New Roman" w:cs="Times New Roman"/>
          <w:vertAlign w:val="subscript"/>
          <w:lang w:eastAsia="en-IE"/>
        </w:rPr>
        <w:t>2</w:t>
      </w:r>
      <w:r w:rsidRPr="00677689">
        <w:rPr>
          <w:rFonts w:ascii="Times New Roman" w:hAnsi="Times New Roman" w:cs="Times New Roman"/>
          <w:lang w:eastAsia="en-IE"/>
        </w:rPr>
        <w:t>, 10 mM HEPES, pH 7.4). Cells were then incubated with 3 μM Fluo-4 AM (</w:t>
      </w:r>
      <w:proofErr w:type="spellStart"/>
      <w:r w:rsidRPr="00677689">
        <w:rPr>
          <w:rFonts w:ascii="Times New Roman" w:hAnsi="Times New Roman" w:cs="Times New Roman"/>
          <w:lang w:eastAsia="en-IE"/>
        </w:rPr>
        <w:t>ThermoFisher</w:t>
      </w:r>
      <w:proofErr w:type="spellEnd"/>
      <w:r w:rsidRPr="00677689">
        <w:rPr>
          <w:rFonts w:ascii="Times New Roman" w:hAnsi="Times New Roman" w:cs="Times New Roman"/>
          <w:lang w:eastAsia="en-IE"/>
        </w:rPr>
        <w:t xml:space="preserve"> Scientific) in Krebs-HEPES buffer containing 1% Pluronic F-127 for 1 hour at 25 °C. The cells were washed and diluted with Krebs-HEPES buffer containing 0.5 % bovine serum albumin (BSA), to provide a final concentration of 3 x 10</w:t>
      </w:r>
      <w:r w:rsidRPr="00677689">
        <w:rPr>
          <w:rFonts w:ascii="Times New Roman" w:hAnsi="Times New Roman" w:cs="Times New Roman"/>
          <w:vertAlign w:val="superscript"/>
          <w:lang w:eastAsia="en-IE"/>
        </w:rPr>
        <w:t>5</w:t>
      </w:r>
      <w:r w:rsidRPr="00677689">
        <w:rPr>
          <w:rFonts w:ascii="Times New Roman" w:hAnsi="Times New Roman" w:cs="Times New Roman"/>
          <w:lang w:eastAsia="en-IE"/>
        </w:rPr>
        <w:t xml:space="preserve"> cells/ml. Cells were then plated in black 96-well microplates at a density of approximately 50,000 cells/well (160 μl) with either vehicle (0.1 % DMSO) or with the TP antagonist, </w:t>
      </w:r>
      <w:r w:rsidRPr="00677689">
        <w:rPr>
          <w:rFonts w:ascii="Times New Roman" w:hAnsi="Times New Roman" w:cs="Times New Roman"/>
          <w:i/>
          <w:iCs/>
          <w:lang w:eastAsia="en-IE"/>
        </w:rPr>
        <w:t>NTP42</w:t>
      </w:r>
      <w:r w:rsidRPr="00677689">
        <w:rPr>
          <w:rFonts w:ascii="Times New Roman" w:hAnsi="Times New Roman" w:cs="Times New Roman"/>
          <w:lang w:eastAsia="en-IE"/>
        </w:rPr>
        <w:t xml:space="preserve">, where the antagonist concentration was 10X the desired concentration (0.00001 - 10 µM) in 20 μl volume. Fluorescence measurements were performed using the </w:t>
      </w:r>
      <w:proofErr w:type="spellStart"/>
      <w:r w:rsidRPr="00677689">
        <w:rPr>
          <w:rFonts w:ascii="Times New Roman" w:hAnsi="Times New Roman" w:cs="Times New Roman"/>
          <w:lang w:eastAsia="en-IE"/>
        </w:rPr>
        <w:t>Fluoroskan</w:t>
      </w:r>
      <w:proofErr w:type="spellEnd"/>
      <w:r w:rsidRPr="00677689">
        <w:rPr>
          <w:rFonts w:ascii="Times New Roman" w:hAnsi="Times New Roman" w:cs="Times New Roman"/>
          <w:lang w:eastAsia="en-IE"/>
        </w:rPr>
        <w:t xml:space="preserve"> Ascent microplate fluorometer (</w:t>
      </w:r>
      <w:proofErr w:type="spellStart"/>
      <w:r w:rsidRPr="00677689">
        <w:rPr>
          <w:rFonts w:ascii="Times New Roman" w:hAnsi="Times New Roman" w:cs="Times New Roman"/>
          <w:lang w:eastAsia="en-IE"/>
        </w:rPr>
        <w:t>ThermoFisher</w:t>
      </w:r>
      <w:proofErr w:type="spellEnd"/>
      <w:r w:rsidRPr="00677689">
        <w:rPr>
          <w:rFonts w:ascii="Times New Roman" w:hAnsi="Times New Roman" w:cs="Times New Roman"/>
          <w:lang w:eastAsia="en-IE"/>
        </w:rPr>
        <w:t xml:space="preserve"> Scientific) based on the protocol described </w:t>
      </w:r>
      <w:r w:rsidRPr="00677689">
        <w:rPr>
          <w:rFonts w:ascii="Times New Roman" w:hAnsi="Times New Roman" w:cs="Times New Roman"/>
          <w:lang w:eastAsia="en-IE"/>
        </w:rPr>
        <w:lastRenderedPageBreak/>
        <w:t>previously.</w:t>
      </w:r>
      <w:r>
        <w:rPr>
          <w:rFonts w:ascii="Times New Roman" w:hAnsi="Times New Roman" w:cs="Times New Roman"/>
          <w:lang w:eastAsia="en-IE"/>
        </w:rPr>
        <w:fldChar w:fldCharType="begin"/>
      </w:r>
      <w:r>
        <w:rPr>
          <w:rFonts w:ascii="Times New Roman" w:hAnsi="Times New Roman" w:cs="Times New Roman"/>
          <w:lang w:eastAsia="en-IE"/>
        </w:rPr>
        <w:instrText xml:space="preserve"> ADDIN EN.CITE &lt;EndNote&gt;&lt;Cite&gt;&lt;Author&gt;Kassack&lt;/Author&gt;&lt;Year&gt;2002&lt;/Year&gt;&lt;RecNum&gt;4327&lt;/RecNum&gt;&lt;DisplayText&gt;&lt;style face="superscript"&gt;6&lt;/style&gt;&lt;/DisplayText&gt;&lt;record&gt;&lt;rec-number&gt;4327&lt;/rec-number&gt;&lt;foreign-keys&gt;&lt;key app="EN" db-id="wx5xf0re4ewatteave8vsexke9sxtpwwf9rp" timestamp="1568810265"&gt;4327&lt;/key&gt;&lt;/foreign-keys&gt;&lt;ref-type name="Journal Article"&gt;17&lt;/ref-type&gt;&lt;contributors&gt;&lt;authors&gt;&lt;author&gt;Kassack, M. U.&lt;/author&gt;&lt;/authors&gt;&lt;/contributors&gt;&lt;auth-address&gt;Pharmaceutical Institute, University of Bonn, An der Immenburg 4, D-53121 Bonn, Germany. kassack@uni-bonn.de&lt;/auth-address&gt;&lt;titles&gt;&lt;title&gt;Quantitative comparison of functional screening by measuring intracellular Ca2+ with radioligand binding at recombinant human dopamine receptors&lt;/title&gt;&lt;secondary-title&gt;AAPS PharmSci&lt;/secondary-title&gt;&lt;/titles&gt;&lt;periodical&gt;&lt;full-title&gt;AAPS PharmSci&lt;/full-title&gt;&lt;/periodical&gt;&lt;pages&gt;E31&lt;/pages&gt;&lt;volume&gt;4&lt;/volume&gt;&lt;number&gt;4&lt;/number&gt;&lt;edition&gt;2003/03/21&lt;/edition&gt;&lt;keywords&gt;&lt;keyword&gt;Calcium/*metabolism&lt;/keyword&gt;&lt;keyword&gt;Cells, Cultured&lt;/keyword&gt;&lt;keyword&gt;Dopamine Agonists/pharmacology&lt;/keyword&gt;&lt;keyword&gt;Dopamine Antagonists/pharmacology&lt;/keyword&gt;&lt;keyword&gt;GTP-Binding Proteins/metabolism&lt;/keyword&gt;&lt;keyword&gt;Humans&lt;/keyword&gt;&lt;keyword&gt;Radioligand Assay&lt;/keyword&gt;&lt;keyword&gt;Receptors, Dopamine/*analysis/drug effects/metabolism&lt;/keyword&gt;&lt;keyword&gt;Recombinant Proteins/analysis/drug effects&lt;/keyword&gt;&lt;keyword&gt;Statistics as Topic&lt;/keyword&gt;&lt;/keywords&gt;&lt;dates&gt;&lt;year&gt;2002&lt;/year&gt;&lt;/dates&gt;&lt;isbn&gt;1522-1059 (Electronic)&amp;#xD;1522-1059 (Linking)&lt;/isbn&gt;&lt;accession-num&gt;12646003&lt;/accession-num&gt;&lt;urls&gt;&lt;related-urls&gt;&lt;url&gt;https://www.ncbi.nlm.nih.gov/pubmed/12646003&lt;/url&gt;&lt;/related-urls&gt;&lt;/urls&gt;&lt;custom2&gt;PMC2751320&lt;/custom2&gt;&lt;electronic-resource-num&gt;10.1208/ps040431&lt;/electronic-resource-num&gt;&lt;/record&gt;&lt;/Cite&gt;&lt;/EndNote&gt;</w:instrText>
      </w:r>
      <w:r>
        <w:rPr>
          <w:rFonts w:ascii="Times New Roman" w:hAnsi="Times New Roman" w:cs="Times New Roman"/>
          <w:lang w:eastAsia="en-IE"/>
        </w:rPr>
        <w:fldChar w:fldCharType="separate"/>
      </w:r>
      <w:r w:rsidRPr="00677689">
        <w:rPr>
          <w:rFonts w:ascii="Times New Roman" w:hAnsi="Times New Roman" w:cs="Times New Roman"/>
          <w:noProof/>
          <w:vertAlign w:val="superscript"/>
          <w:lang w:eastAsia="en-IE"/>
        </w:rPr>
        <w:t>6</w:t>
      </w:r>
      <w:r>
        <w:rPr>
          <w:rFonts w:ascii="Times New Roman" w:hAnsi="Times New Roman" w:cs="Times New Roman"/>
          <w:lang w:eastAsia="en-IE"/>
        </w:rPr>
        <w:fldChar w:fldCharType="end"/>
      </w:r>
      <w:r w:rsidRPr="00677689">
        <w:rPr>
          <w:rFonts w:ascii="Times New Roman" w:hAnsi="Times New Roman" w:cs="Times New Roman"/>
          <w:lang w:eastAsia="en-IE"/>
        </w:rPr>
        <w:t xml:space="preserve"> In brief, fluorescence intensity was measured at 520 nm</w:t>
      </w:r>
      <w:r w:rsidR="00E20CDA">
        <w:rPr>
          <w:rFonts w:ascii="Times New Roman" w:hAnsi="Times New Roman" w:cs="Times New Roman"/>
          <w:lang w:eastAsia="en-IE"/>
        </w:rPr>
        <w:t xml:space="preserve"> emission wavelength (excitation wavelength 485 nm)</w:t>
      </w:r>
      <w:r w:rsidRPr="00677689">
        <w:rPr>
          <w:rFonts w:ascii="Times New Roman" w:hAnsi="Times New Roman" w:cs="Times New Roman"/>
          <w:lang w:eastAsia="en-IE"/>
        </w:rPr>
        <w:t xml:space="preserve"> for 20 seconds to monitor baseline prior to the addition (20 μl) of the agonists U46619 or 8-iso-PGF</w:t>
      </w:r>
      <w:r w:rsidRPr="00677689">
        <w:rPr>
          <w:rFonts w:ascii="Times New Roman" w:hAnsi="Times New Roman" w:cs="Times New Roman"/>
          <w:vertAlign w:val="subscript"/>
          <w:lang w:eastAsia="en-IE"/>
        </w:rPr>
        <w:t>2α</w:t>
      </w:r>
      <w:r w:rsidRPr="00677689">
        <w:rPr>
          <w:rFonts w:ascii="Times New Roman" w:hAnsi="Times New Roman" w:cs="Times New Roman"/>
          <w:lang w:eastAsia="en-IE"/>
        </w:rPr>
        <w:t>,</w:t>
      </w:r>
      <w:r w:rsidRPr="00677689">
        <w:rPr>
          <w:rFonts w:ascii="Times New Roman" w:hAnsi="Times New Roman" w:cs="Times New Roman"/>
          <w:vertAlign w:val="subscript"/>
          <w:lang w:eastAsia="en-IE"/>
        </w:rPr>
        <w:t xml:space="preserve"> </w:t>
      </w:r>
      <w:r w:rsidRPr="00677689">
        <w:rPr>
          <w:rFonts w:ascii="Times New Roman" w:hAnsi="Times New Roman" w:cs="Times New Roman"/>
          <w:lang w:eastAsia="en-IE"/>
        </w:rPr>
        <w:t>to achieve the final concentration of 1 μM or 10 μM, respectively. Fluorescence intensity was monitored for a further 120 seconds. Calibration of the fluorescence intensity was performed in each sample by adding 1% Triton X-100 to obtain the maximal fluorescence ratio (</w:t>
      </w:r>
      <w:proofErr w:type="spellStart"/>
      <w:r w:rsidRPr="00677689">
        <w:rPr>
          <w:rFonts w:ascii="Times New Roman" w:hAnsi="Times New Roman" w:cs="Times New Roman"/>
          <w:lang w:eastAsia="en-IE"/>
        </w:rPr>
        <w:t>F</w:t>
      </w:r>
      <w:r w:rsidRPr="00677689">
        <w:rPr>
          <w:rFonts w:ascii="Times New Roman" w:hAnsi="Times New Roman" w:cs="Times New Roman"/>
          <w:vertAlign w:val="subscript"/>
          <w:lang w:eastAsia="en-IE"/>
        </w:rPr>
        <w:t>max</w:t>
      </w:r>
      <w:proofErr w:type="spellEnd"/>
      <w:r w:rsidRPr="00677689">
        <w:rPr>
          <w:rFonts w:ascii="Times New Roman" w:hAnsi="Times New Roman" w:cs="Times New Roman"/>
          <w:lang w:eastAsia="en-IE"/>
        </w:rPr>
        <w:t>) and then 300 mM EGTA to obtain the minimal fluorescence ratio (</w:t>
      </w:r>
      <w:proofErr w:type="spellStart"/>
      <w:r w:rsidRPr="00677689">
        <w:rPr>
          <w:rFonts w:ascii="Times New Roman" w:hAnsi="Times New Roman" w:cs="Times New Roman"/>
          <w:lang w:eastAsia="en-IE"/>
        </w:rPr>
        <w:t>F</w:t>
      </w:r>
      <w:r w:rsidRPr="00677689">
        <w:rPr>
          <w:rFonts w:ascii="Times New Roman" w:hAnsi="Times New Roman" w:cs="Times New Roman"/>
          <w:vertAlign w:val="subscript"/>
          <w:lang w:eastAsia="en-IE"/>
        </w:rPr>
        <w:t>min</w:t>
      </w:r>
      <w:proofErr w:type="spellEnd"/>
      <w:r w:rsidRPr="00677689">
        <w:rPr>
          <w:rFonts w:ascii="Times New Roman" w:hAnsi="Times New Roman" w:cs="Times New Roman"/>
          <w:lang w:eastAsia="en-IE"/>
        </w:rPr>
        <w:t>). Intracellular Ca</w:t>
      </w:r>
      <w:r w:rsidRPr="00677689">
        <w:rPr>
          <w:rFonts w:ascii="Times New Roman" w:hAnsi="Times New Roman" w:cs="Times New Roman"/>
          <w:vertAlign w:val="superscript"/>
          <w:lang w:eastAsia="en-IE"/>
        </w:rPr>
        <w:t>2+</w:t>
      </w:r>
      <w:r w:rsidRPr="00677689">
        <w:rPr>
          <w:rFonts w:ascii="Times New Roman" w:hAnsi="Times New Roman" w:cs="Times New Roman"/>
          <w:lang w:eastAsia="en-IE"/>
        </w:rPr>
        <w:t xml:space="preserve"> ([Ca</w:t>
      </w:r>
      <w:r w:rsidRPr="00677689">
        <w:rPr>
          <w:rFonts w:ascii="Times New Roman" w:hAnsi="Times New Roman" w:cs="Times New Roman"/>
          <w:vertAlign w:val="superscript"/>
          <w:lang w:eastAsia="en-IE"/>
        </w:rPr>
        <w:t>2+</w:t>
      </w:r>
      <w:r w:rsidRPr="00677689">
        <w:rPr>
          <w:rFonts w:ascii="Times New Roman" w:hAnsi="Times New Roman" w:cs="Times New Roman"/>
          <w:lang w:eastAsia="en-IE"/>
        </w:rPr>
        <w:t>]</w:t>
      </w:r>
      <w:proofErr w:type="spellStart"/>
      <w:r w:rsidRPr="00677689">
        <w:rPr>
          <w:rFonts w:ascii="Times New Roman" w:hAnsi="Times New Roman" w:cs="Times New Roman"/>
          <w:vertAlign w:val="subscript"/>
          <w:lang w:eastAsia="en-IE"/>
        </w:rPr>
        <w:t>i</w:t>
      </w:r>
      <w:proofErr w:type="spellEnd"/>
      <w:r w:rsidRPr="00677689">
        <w:rPr>
          <w:rFonts w:ascii="Times New Roman" w:hAnsi="Times New Roman" w:cs="Times New Roman"/>
          <w:lang w:eastAsia="en-IE"/>
        </w:rPr>
        <w:t>) mobilisation was then calculated from: [Ca</w:t>
      </w:r>
      <w:r w:rsidRPr="00677689">
        <w:rPr>
          <w:rFonts w:ascii="Times New Roman" w:hAnsi="Times New Roman" w:cs="Times New Roman"/>
          <w:vertAlign w:val="superscript"/>
          <w:lang w:eastAsia="en-IE"/>
        </w:rPr>
        <w:t>2+</w:t>
      </w:r>
      <w:r w:rsidRPr="00677689">
        <w:rPr>
          <w:rFonts w:ascii="Times New Roman" w:hAnsi="Times New Roman" w:cs="Times New Roman"/>
          <w:lang w:eastAsia="en-IE"/>
        </w:rPr>
        <w:t xml:space="preserve">] = </w:t>
      </w:r>
      <w:proofErr w:type="spellStart"/>
      <w:r w:rsidRPr="00677689">
        <w:rPr>
          <w:rFonts w:ascii="Times New Roman" w:hAnsi="Times New Roman" w:cs="Times New Roman"/>
          <w:lang w:eastAsia="en-IE"/>
        </w:rPr>
        <w:t>Kd</w:t>
      </w:r>
      <w:proofErr w:type="spellEnd"/>
      <w:r w:rsidRPr="00677689">
        <w:rPr>
          <w:rFonts w:ascii="Times New Roman" w:hAnsi="Times New Roman" w:cs="Times New Roman"/>
          <w:lang w:eastAsia="en-IE"/>
        </w:rPr>
        <w:t xml:space="preserve">(F - </w:t>
      </w:r>
      <w:proofErr w:type="spellStart"/>
      <w:r w:rsidRPr="00677689">
        <w:rPr>
          <w:rFonts w:ascii="Times New Roman" w:hAnsi="Times New Roman" w:cs="Times New Roman"/>
          <w:lang w:eastAsia="en-IE"/>
        </w:rPr>
        <w:t>F</w:t>
      </w:r>
      <w:r w:rsidRPr="00677689">
        <w:rPr>
          <w:rFonts w:ascii="Times New Roman" w:hAnsi="Times New Roman" w:cs="Times New Roman"/>
          <w:vertAlign w:val="subscript"/>
          <w:lang w:eastAsia="en-IE"/>
        </w:rPr>
        <w:t>min</w:t>
      </w:r>
      <w:proofErr w:type="spellEnd"/>
      <w:r w:rsidRPr="00677689">
        <w:rPr>
          <w:rFonts w:ascii="Times New Roman" w:hAnsi="Times New Roman" w:cs="Times New Roman"/>
          <w:lang w:eastAsia="en-IE"/>
        </w:rPr>
        <w:t>)/(</w:t>
      </w:r>
      <w:proofErr w:type="spellStart"/>
      <w:r w:rsidRPr="00677689">
        <w:rPr>
          <w:rFonts w:ascii="Times New Roman" w:hAnsi="Times New Roman" w:cs="Times New Roman"/>
          <w:lang w:eastAsia="en-IE"/>
        </w:rPr>
        <w:t>F</w:t>
      </w:r>
      <w:r w:rsidRPr="00677689">
        <w:rPr>
          <w:rFonts w:ascii="Times New Roman" w:hAnsi="Times New Roman" w:cs="Times New Roman"/>
          <w:vertAlign w:val="subscript"/>
          <w:lang w:eastAsia="en-IE"/>
        </w:rPr>
        <w:t>max</w:t>
      </w:r>
      <w:proofErr w:type="spellEnd"/>
      <w:r w:rsidRPr="00677689">
        <w:rPr>
          <w:rFonts w:ascii="Times New Roman" w:hAnsi="Times New Roman" w:cs="Times New Roman"/>
          <w:lang w:eastAsia="en-IE"/>
        </w:rPr>
        <w:t xml:space="preserve"> - F), where the equilibrium dissociation constant (</w:t>
      </w:r>
      <w:proofErr w:type="spellStart"/>
      <w:r w:rsidRPr="00677689">
        <w:rPr>
          <w:rFonts w:ascii="Times New Roman" w:hAnsi="Times New Roman" w:cs="Times New Roman"/>
          <w:lang w:eastAsia="en-IE"/>
        </w:rPr>
        <w:t>Kd</w:t>
      </w:r>
      <w:proofErr w:type="spellEnd"/>
      <w:r w:rsidRPr="00677689">
        <w:rPr>
          <w:rFonts w:ascii="Times New Roman" w:hAnsi="Times New Roman" w:cs="Times New Roman"/>
          <w:lang w:eastAsia="en-IE"/>
        </w:rPr>
        <w:t xml:space="preserve">) for Fluo-4 AM is 345 </w:t>
      </w:r>
      <w:proofErr w:type="spellStart"/>
      <w:r w:rsidRPr="00677689">
        <w:rPr>
          <w:rFonts w:ascii="Times New Roman" w:hAnsi="Times New Roman" w:cs="Times New Roman"/>
          <w:lang w:eastAsia="en-IE"/>
        </w:rPr>
        <w:t>nM.</w:t>
      </w:r>
      <w:proofErr w:type="spellEnd"/>
    </w:p>
    <w:p w14:paraId="25F10D36" w14:textId="77777777" w:rsidR="00677689" w:rsidRPr="00677689" w:rsidRDefault="00677689" w:rsidP="00F458F0">
      <w:pPr>
        <w:spacing w:line="360" w:lineRule="auto"/>
        <w:jc w:val="both"/>
        <w:rPr>
          <w:rFonts w:ascii="Times New Roman" w:hAnsi="Times New Roman" w:cs="Times New Roman"/>
          <w:highlight w:val="yellow"/>
        </w:rPr>
      </w:pPr>
    </w:p>
    <w:p w14:paraId="6A636001" w14:textId="6A91615A" w:rsidR="003C5B3D" w:rsidRPr="007F4B6C" w:rsidRDefault="007F4B6C" w:rsidP="00F458F0">
      <w:pPr>
        <w:spacing w:line="360" w:lineRule="auto"/>
        <w:jc w:val="both"/>
        <w:rPr>
          <w:rFonts w:ascii="Times New Roman" w:hAnsi="Times New Roman" w:cs="Times New Roman"/>
          <w:b/>
          <w:bCs/>
        </w:rPr>
      </w:pPr>
      <w:r w:rsidRPr="007F4B6C">
        <w:rPr>
          <w:rFonts w:ascii="Times New Roman" w:hAnsi="Times New Roman" w:cs="Times New Roman"/>
          <w:b/>
          <w:bCs/>
        </w:rPr>
        <w:t>Measurement of p</w:t>
      </w:r>
      <w:r w:rsidR="00B72CFB" w:rsidRPr="007F4B6C">
        <w:rPr>
          <w:rFonts w:ascii="Times New Roman" w:hAnsi="Times New Roman" w:cs="Times New Roman"/>
          <w:b/>
          <w:bCs/>
        </w:rPr>
        <w:t xml:space="preserve">latelet </w:t>
      </w:r>
      <w:r w:rsidRPr="007F4B6C">
        <w:rPr>
          <w:rFonts w:ascii="Times New Roman" w:hAnsi="Times New Roman" w:cs="Times New Roman"/>
          <w:b/>
          <w:bCs/>
        </w:rPr>
        <w:t>a</w:t>
      </w:r>
      <w:r w:rsidR="00B72CFB" w:rsidRPr="007F4B6C">
        <w:rPr>
          <w:rFonts w:ascii="Times New Roman" w:hAnsi="Times New Roman" w:cs="Times New Roman"/>
          <w:b/>
          <w:bCs/>
        </w:rPr>
        <w:t>ggregation</w:t>
      </w:r>
    </w:p>
    <w:p w14:paraId="4630C877" w14:textId="5B62B325" w:rsidR="00F458F0" w:rsidRPr="003C5B3D" w:rsidRDefault="003C5B3D" w:rsidP="00F458F0">
      <w:pPr>
        <w:spacing w:line="360" w:lineRule="auto"/>
        <w:jc w:val="both"/>
        <w:rPr>
          <w:rFonts w:ascii="Times New Roman" w:hAnsi="Times New Roman" w:cs="Times New Roman"/>
          <w:highlight w:val="yellow"/>
        </w:rPr>
      </w:pPr>
      <w:r>
        <w:rPr>
          <w:rFonts w:ascii="Times New Roman" w:hAnsi="Times New Roman" w:cs="Times New Roman"/>
        </w:rPr>
        <w:t>A</w:t>
      </w:r>
      <w:r w:rsidRPr="003C5B3D">
        <w:rPr>
          <w:rFonts w:ascii="Times New Roman" w:hAnsi="Times New Roman" w:cs="Times New Roman"/>
        </w:rPr>
        <w:t>pprox</w:t>
      </w:r>
      <w:r>
        <w:rPr>
          <w:rFonts w:ascii="Times New Roman" w:hAnsi="Times New Roman" w:cs="Times New Roman"/>
        </w:rPr>
        <w:t>imately</w:t>
      </w:r>
      <w:r w:rsidRPr="003C5B3D">
        <w:rPr>
          <w:rFonts w:ascii="Times New Roman" w:hAnsi="Times New Roman" w:cs="Times New Roman"/>
        </w:rPr>
        <w:t xml:space="preserve"> 50 ml</w:t>
      </w:r>
      <w:r>
        <w:rPr>
          <w:rFonts w:ascii="Times New Roman" w:hAnsi="Times New Roman" w:cs="Times New Roman"/>
        </w:rPr>
        <w:t xml:space="preserve"> of blood</w:t>
      </w:r>
      <w:r w:rsidRPr="003C5B3D">
        <w:rPr>
          <w:rFonts w:ascii="Times New Roman" w:hAnsi="Times New Roman" w:cs="Times New Roman"/>
        </w:rPr>
        <w:t xml:space="preserve"> was obtained through venepuncture from healthy volunteers, who had not taken medication for 14 days, into syringes containing indomethacin (10 µM) and 3.8% sodium citrate (9:1 v/v) (final concentration, 0.38% sodium citrate).</w:t>
      </w:r>
      <w:r>
        <w:rPr>
          <w:rFonts w:ascii="Times New Roman" w:hAnsi="Times New Roman" w:cs="Times New Roman"/>
        </w:rPr>
        <w:t xml:space="preserve"> </w:t>
      </w:r>
      <w:r w:rsidRPr="003C5B3D">
        <w:rPr>
          <w:rFonts w:ascii="Times New Roman" w:hAnsi="Times New Roman" w:cs="Times New Roman"/>
        </w:rPr>
        <w:t xml:space="preserve">Blood was centrifuged for 10 minutes at 160 × g to obtain platelet rich plasma (PRP). Platelet poor plasma (PPP) was prepared by centrifuging the remaining blood for 15 minutes centrifugation at 900 × g. Platelet aggregation was </w:t>
      </w:r>
      <w:r w:rsidRPr="00050290">
        <w:rPr>
          <w:rFonts w:ascii="Times New Roman" w:hAnsi="Times New Roman" w:cs="Times New Roman"/>
        </w:rPr>
        <w:t xml:space="preserve">assessed by light transmittance aggregometry using a PAP-8E platelet aggregation profiler (Bio/Data Corporation). Aliquots of PRP (300 µl) were pre-incubated for 10 min with </w:t>
      </w:r>
      <w:r w:rsidRPr="00050290">
        <w:rPr>
          <w:rFonts w:ascii="Times New Roman" w:hAnsi="Times New Roman" w:cs="Times New Roman"/>
          <w:i/>
          <w:iCs/>
        </w:rPr>
        <w:t>NTP42</w:t>
      </w:r>
      <w:r w:rsidRPr="00050290">
        <w:rPr>
          <w:rFonts w:ascii="Times New Roman" w:hAnsi="Times New Roman" w:cs="Times New Roman"/>
        </w:rPr>
        <w:t xml:space="preserve">, where 2-fold serial dilutions from </w:t>
      </w:r>
      <w:r w:rsidR="007F4B6C" w:rsidRPr="00050290">
        <w:rPr>
          <w:rFonts w:ascii="Times New Roman" w:hAnsi="Times New Roman" w:cs="Times New Roman"/>
        </w:rPr>
        <w:t>250</w:t>
      </w:r>
      <w:r w:rsidRPr="00050290">
        <w:rPr>
          <w:rFonts w:ascii="Times New Roman" w:hAnsi="Times New Roman" w:cs="Times New Roman"/>
        </w:rPr>
        <w:t xml:space="preserve"> </w:t>
      </w:r>
      <w:r w:rsidR="007F4B6C" w:rsidRPr="00050290">
        <w:rPr>
          <w:rFonts w:ascii="Times New Roman" w:hAnsi="Times New Roman" w:cs="Times New Roman"/>
        </w:rPr>
        <w:t xml:space="preserve">– 3.8 </w:t>
      </w:r>
      <w:r w:rsidRPr="00050290">
        <w:rPr>
          <w:rFonts w:ascii="Times New Roman" w:hAnsi="Times New Roman" w:cs="Times New Roman"/>
        </w:rPr>
        <w:t>nM were</w:t>
      </w:r>
      <w:r w:rsidRPr="003C5B3D">
        <w:rPr>
          <w:rFonts w:ascii="Times New Roman" w:hAnsi="Times New Roman" w:cs="Times New Roman"/>
        </w:rPr>
        <w:t xml:space="preserve"> prepared for each, prior to stimulating platelets with 1 µM U46619, incubated at 37 °C, with stirring.  The results are presented as the mean (± S.E.M.) Percentage Aggregation determined by changes in light transmission over time as a function of the log concentration of </w:t>
      </w:r>
      <w:r w:rsidR="007F4B6C" w:rsidRPr="007F4B6C">
        <w:rPr>
          <w:rFonts w:ascii="Times New Roman" w:hAnsi="Times New Roman" w:cs="Times New Roman"/>
          <w:i/>
          <w:iCs/>
        </w:rPr>
        <w:t>NTP42</w:t>
      </w:r>
      <w:r w:rsidRPr="003C5B3D">
        <w:rPr>
          <w:rFonts w:ascii="Times New Roman" w:hAnsi="Times New Roman" w:cs="Times New Roman"/>
        </w:rPr>
        <w:t>.</w:t>
      </w:r>
      <w:r w:rsidR="00F458F0" w:rsidRPr="003C5B3D">
        <w:rPr>
          <w:rFonts w:ascii="Times New Roman" w:hAnsi="Times New Roman" w:cs="Times New Roman"/>
        </w:rPr>
        <w:br w:type="page"/>
      </w:r>
    </w:p>
    <w:p w14:paraId="45BE6634" w14:textId="7B99392F" w:rsidR="00CA3311" w:rsidRPr="009E6DDA" w:rsidRDefault="00CA45AC" w:rsidP="00F458F0">
      <w:pPr>
        <w:spacing w:line="360" w:lineRule="auto"/>
        <w:rPr>
          <w:rFonts w:ascii="Times New Roman" w:hAnsi="Times New Roman" w:cs="Times New Roman"/>
        </w:rPr>
      </w:pPr>
      <w:r w:rsidRPr="003D5ACE">
        <w:rPr>
          <w:rFonts w:ascii="Times New Roman" w:hAnsi="Times New Roman" w:cs="Times New Roman"/>
          <w:b/>
          <w:bCs/>
        </w:rPr>
        <w:lastRenderedPageBreak/>
        <w:t xml:space="preserve">Supplementary </w:t>
      </w:r>
      <w:r w:rsidR="00AC082A">
        <w:rPr>
          <w:rFonts w:ascii="Times New Roman" w:hAnsi="Times New Roman" w:cs="Times New Roman"/>
          <w:b/>
          <w:bCs/>
        </w:rPr>
        <w:t>Tables</w:t>
      </w:r>
    </w:p>
    <w:p w14:paraId="2402C148" w14:textId="4347CCE0" w:rsidR="003C0E5A" w:rsidRPr="003D5ACE" w:rsidRDefault="003C0E5A" w:rsidP="00F458F0">
      <w:pPr>
        <w:spacing w:line="360" w:lineRule="auto"/>
        <w:jc w:val="both"/>
        <w:rPr>
          <w:rFonts w:ascii="Times New Roman" w:hAnsi="Times New Roman" w:cs="Times New Roman"/>
        </w:rPr>
      </w:pPr>
    </w:p>
    <w:p w14:paraId="79EE3F80" w14:textId="747285CD" w:rsidR="009B51E7" w:rsidRDefault="009B51E7" w:rsidP="00F458F0">
      <w:pPr>
        <w:spacing w:line="360" w:lineRule="auto"/>
        <w:jc w:val="both"/>
        <w:rPr>
          <w:rFonts w:ascii="Times New Roman" w:hAnsi="Times New Roman" w:cs="Times New Roman"/>
          <w:b/>
          <w:bCs/>
          <w:i/>
          <w:iCs/>
        </w:rPr>
      </w:pPr>
      <w:r w:rsidRPr="003D5ACE">
        <w:rPr>
          <w:rFonts w:ascii="Times New Roman" w:hAnsi="Times New Roman" w:cs="Times New Roman"/>
          <w:b/>
          <w:bCs/>
          <w:i/>
          <w:iCs/>
        </w:rPr>
        <w:t>Supplemental Table 1</w:t>
      </w:r>
    </w:p>
    <w:p w14:paraId="6883F61E" w14:textId="77777777" w:rsidR="001244DB" w:rsidRPr="003D5ACE" w:rsidRDefault="001244DB" w:rsidP="00F458F0">
      <w:pPr>
        <w:spacing w:line="360" w:lineRule="auto"/>
        <w:jc w:val="both"/>
        <w:rPr>
          <w:rFonts w:ascii="Times New Roman" w:hAnsi="Times New Roman" w:cs="Times New Roman"/>
          <w:b/>
          <w:bCs/>
          <w:i/>
          <w:iCs/>
        </w:rPr>
      </w:pPr>
    </w:p>
    <w:tbl>
      <w:tblPr>
        <w:tblW w:w="9541" w:type="dxa"/>
        <w:tblLook w:val="04A0" w:firstRow="1" w:lastRow="0" w:firstColumn="1" w:lastColumn="0" w:noHBand="0" w:noVBand="1"/>
      </w:tblPr>
      <w:tblGrid>
        <w:gridCol w:w="843"/>
        <w:gridCol w:w="2192"/>
        <w:gridCol w:w="1700"/>
        <w:gridCol w:w="1039"/>
        <w:gridCol w:w="978"/>
        <w:gridCol w:w="1039"/>
        <w:gridCol w:w="978"/>
        <w:gridCol w:w="789"/>
      </w:tblGrid>
      <w:tr w:rsidR="003C0E5A" w:rsidRPr="003D5ACE" w14:paraId="6DF27BF3" w14:textId="77777777" w:rsidTr="003C0E5A">
        <w:trPr>
          <w:trHeight w:val="300"/>
        </w:trPr>
        <w:tc>
          <w:tcPr>
            <w:tcW w:w="84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BDDCF43" w14:textId="77777777" w:rsidR="003C0E5A" w:rsidRPr="003D5ACE" w:rsidRDefault="003C0E5A" w:rsidP="00F458F0">
            <w:pPr>
              <w:spacing w:line="360" w:lineRule="auto"/>
              <w:jc w:val="center"/>
              <w:rPr>
                <w:rFonts w:ascii="Times New Roman" w:eastAsia="Times New Roman" w:hAnsi="Times New Roman" w:cs="Times New Roman"/>
                <w:b/>
                <w:bCs/>
                <w:color w:val="000000"/>
                <w:lang w:eastAsia="en-IE"/>
              </w:rPr>
            </w:pPr>
            <w:r w:rsidRPr="003D5ACE">
              <w:rPr>
                <w:rFonts w:ascii="Times New Roman" w:eastAsia="Times New Roman" w:hAnsi="Times New Roman" w:cs="Times New Roman"/>
                <w:b/>
                <w:bCs/>
                <w:color w:val="000000"/>
                <w:lang w:eastAsia="en-IE"/>
              </w:rPr>
              <w:t>Group</w:t>
            </w:r>
          </w:p>
          <w:p w14:paraId="1FCBCFB9" w14:textId="24EA386A" w:rsidR="003C0E5A" w:rsidRPr="003D5ACE" w:rsidRDefault="003C0E5A" w:rsidP="00F458F0">
            <w:pPr>
              <w:spacing w:line="360" w:lineRule="auto"/>
              <w:jc w:val="center"/>
              <w:rPr>
                <w:rFonts w:ascii="Times New Roman" w:eastAsia="Times New Roman" w:hAnsi="Times New Roman" w:cs="Times New Roman"/>
                <w:b/>
                <w:bCs/>
                <w:color w:val="000000"/>
                <w:lang w:eastAsia="en-IE"/>
              </w:rPr>
            </w:pPr>
            <w:r w:rsidRPr="003D5ACE">
              <w:rPr>
                <w:rFonts w:ascii="Times New Roman" w:eastAsia="Times New Roman" w:hAnsi="Times New Roman" w:cs="Times New Roman"/>
                <w:b/>
                <w:bCs/>
                <w:color w:val="000000"/>
                <w:lang w:eastAsia="en-IE"/>
              </w:rPr>
              <w:t>#</w:t>
            </w:r>
          </w:p>
        </w:tc>
        <w:tc>
          <w:tcPr>
            <w:tcW w:w="2188"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ECAD3E" w14:textId="77777777" w:rsidR="003C0E5A" w:rsidRPr="003D5ACE" w:rsidRDefault="003C0E5A" w:rsidP="00F458F0">
            <w:pPr>
              <w:spacing w:line="360" w:lineRule="auto"/>
              <w:jc w:val="center"/>
              <w:rPr>
                <w:rFonts w:ascii="Times New Roman" w:eastAsia="Times New Roman" w:hAnsi="Times New Roman" w:cs="Times New Roman"/>
                <w:b/>
                <w:bCs/>
                <w:color w:val="000000"/>
                <w:lang w:eastAsia="en-IE"/>
              </w:rPr>
            </w:pPr>
            <w:r w:rsidRPr="003D5ACE">
              <w:rPr>
                <w:rFonts w:ascii="Times New Roman" w:eastAsia="Times New Roman" w:hAnsi="Times New Roman" w:cs="Times New Roman"/>
                <w:b/>
                <w:bCs/>
                <w:color w:val="000000"/>
                <w:lang w:eastAsia="en-IE"/>
              </w:rPr>
              <w:t>Group Description</w:t>
            </w:r>
          </w:p>
        </w:tc>
        <w:tc>
          <w:tcPr>
            <w:tcW w:w="169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ABF16D6" w14:textId="77777777" w:rsidR="003C0E5A" w:rsidRPr="003D5ACE" w:rsidRDefault="003C0E5A" w:rsidP="00F458F0">
            <w:pPr>
              <w:spacing w:line="360" w:lineRule="auto"/>
              <w:jc w:val="center"/>
              <w:rPr>
                <w:rFonts w:ascii="Times New Roman" w:eastAsia="Times New Roman" w:hAnsi="Times New Roman" w:cs="Times New Roman"/>
                <w:b/>
                <w:bCs/>
                <w:color w:val="000000"/>
                <w:lang w:eastAsia="en-IE"/>
              </w:rPr>
            </w:pPr>
            <w:r w:rsidRPr="003D5ACE">
              <w:rPr>
                <w:rFonts w:ascii="Times New Roman" w:eastAsia="Times New Roman" w:hAnsi="Times New Roman" w:cs="Times New Roman"/>
                <w:b/>
                <w:bCs/>
                <w:color w:val="000000"/>
                <w:lang w:eastAsia="en-IE"/>
              </w:rPr>
              <w:t>Treatment</w:t>
            </w:r>
            <w:r w:rsidRPr="003D5ACE">
              <w:rPr>
                <w:rFonts w:ascii="Times New Roman" w:eastAsia="Times New Roman" w:hAnsi="Times New Roman" w:cs="Times New Roman"/>
                <w:b/>
                <w:bCs/>
                <w:color w:val="000000"/>
                <w:lang w:eastAsia="en-IE"/>
              </w:rPr>
              <w:br/>
              <w:t>Dose</w:t>
            </w:r>
          </w:p>
        </w:tc>
        <w:tc>
          <w:tcPr>
            <w:tcW w:w="2013" w:type="dxa"/>
            <w:gridSpan w:val="2"/>
            <w:tcBorders>
              <w:top w:val="single" w:sz="4" w:space="0" w:color="auto"/>
              <w:left w:val="nil"/>
              <w:bottom w:val="single" w:sz="4" w:space="0" w:color="auto"/>
              <w:right w:val="single" w:sz="4" w:space="0" w:color="auto"/>
            </w:tcBorders>
            <w:shd w:val="clear" w:color="auto" w:fill="auto"/>
            <w:noWrap/>
            <w:vAlign w:val="center"/>
            <w:hideMark/>
          </w:tcPr>
          <w:p w14:paraId="6FDBFE7C" w14:textId="77777777" w:rsidR="003C0E5A" w:rsidRPr="003D5ACE" w:rsidRDefault="003C0E5A" w:rsidP="00F458F0">
            <w:pPr>
              <w:spacing w:line="360" w:lineRule="auto"/>
              <w:jc w:val="center"/>
              <w:rPr>
                <w:rFonts w:ascii="Times New Roman" w:eastAsia="Times New Roman" w:hAnsi="Times New Roman" w:cs="Times New Roman"/>
                <w:b/>
                <w:bCs/>
                <w:i/>
                <w:iCs/>
                <w:color w:val="000000"/>
                <w:lang w:eastAsia="en-IE"/>
              </w:rPr>
            </w:pPr>
            <w:r w:rsidRPr="003D5ACE">
              <w:rPr>
                <w:rFonts w:ascii="Times New Roman" w:eastAsia="Times New Roman" w:hAnsi="Times New Roman" w:cs="Times New Roman"/>
                <w:b/>
                <w:bCs/>
                <w:i/>
                <w:iCs/>
                <w:color w:val="000000"/>
                <w:szCs w:val="20"/>
                <w:lang w:eastAsia="en-IE"/>
              </w:rPr>
              <w:t>Cohort #1 (N)</w:t>
            </w:r>
          </w:p>
        </w:tc>
        <w:tc>
          <w:tcPr>
            <w:tcW w:w="2013" w:type="dxa"/>
            <w:gridSpan w:val="2"/>
            <w:tcBorders>
              <w:top w:val="single" w:sz="4" w:space="0" w:color="auto"/>
              <w:left w:val="nil"/>
              <w:bottom w:val="single" w:sz="4" w:space="0" w:color="auto"/>
              <w:right w:val="single" w:sz="4" w:space="0" w:color="auto"/>
            </w:tcBorders>
            <w:shd w:val="clear" w:color="auto" w:fill="auto"/>
            <w:noWrap/>
            <w:vAlign w:val="center"/>
            <w:hideMark/>
          </w:tcPr>
          <w:p w14:paraId="65BEC6B8" w14:textId="77777777" w:rsidR="003C0E5A" w:rsidRPr="003D5ACE" w:rsidRDefault="003C0E5A" w:rsidP="00F458F0">
            <w:pPr>
              <w:spacing w:line="360" w:lineRule="auto"/>
              <w:jc w:val="center"/>
              <w:rPr>
                <w:rFonts w:ascii="Times New Roman" w:eastAsia="Times New Roman" w:hAnsi="Times New Roman" w:cs="Times New Roman"/>
                <w:b/>
                <w:bCs/>
                <w:i/>
                <w:iCs/>
                <w:color w:val="000000"/>
                <w:lang w:eastAsia="en-IE"/>
              </w:rPr>
            </w:pPr>
            <w:r w:rsidRPr="003D5ACE">
              <w:rPr>
                <w:rFonts w:ascii="Times New Roman" w:eastAsia="Times New Roman" w:hAnsi="Times New Roman" w:cs="Times New Roman"/>
                <w:b/>
                <w:bCs/>
                <w:i/>
                <w:iCs/>
                <w:color w:val="000000"/>
                <w:szCs w:val="20"/>
                <w:lang w:eastAsia="en-IE"/>
              </w:rPr>
              <w:t>Cohort #2 (N)</w:t>
            </w:r>
          </w:p>
        </w:tc>
        <w:tc>
          <w:tcPr>
            <w:tcW w:w="78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2DA5B6E" w14:textId="0AFF1E7F" w:rsidR="003C0E5A" w:rsidRPr="003D5ACE" w:rsidRDefault="003C0E5A" w:rsidP="00F458F0">
            <w:pPr>
              <w:spacing w:line="360" w:lineRule="auto"/>
              <w:jc w:val="center"/>
              <w:rPr>
                <w:rFonts w:ascii="Times New Roman" w:eastAsia="Times New Roman" w:hAnsi="Times New Roman" w:cs="Times New Roman"/>
                <w:b/>
                <w:bCs/>
                <w:color w:val="000000"/>
                <w:lang w:eastAsia="en-IE"/>
              </w:rPr>
            </w:pPr>
            <w:r w:rsidRPr="003D5ACE">
              <w:rPr>
                <w:rFonts w:ascii="Times New Roman" w:eastAsia="Times New Roman" w:hAnsi="Times New Roman" w:cs="Times New Roman"/>
                <w:b/>
                <w:bCs/>
                <w:color w:val="000000"/>
                <w:lang w:eastAsia="en-IE"/>
              </w:rPr>
              <w:t>Total</w:t>
            </w:r>
            <w:r w:rsidRPr="003D5ACE">
              <w:rPr>
                <w:rFonts w:ascii="Times New Roman" w:eastAsia="Times New Roman" w:hAnsi="Times New Roman" w:cs="Times New Roman"/>
                <w:b/>
                <w:bCs/>
                <w:color w:val="000000"/>
                <w:vertAlign w:val="superscript"/>
                <w:lang w:eastAsia="en-IE"/>
              </w:rPr>
              <w:t>#</w:t>
            </w:r>
          </w:p>
        </w:tc>
      </w:tr>
      <w:tr w:rsidR="003C0E5A" w:rsidRPr="003D5ACE" w14:paraId="010C466A" w14:textId="77777777" w:rsidTr="003C0E5A">
        <w:trPr>
          <w:trHeight w:val="300"/>
        </w:trPr>
        <w:tc>
          <w:tcPr>
            <w:tcW w:w="842" w:type="dxa"/>
            <w:vMerge/>
            <w:tcBorders>
              <w:top w:val="single" w:sz="4" w:space="0" w:color="auto"/>
              <w:left w:val="single" w:sz="4" w:space="0" w:color="auto"/>
              <w:bottom w:val="single" w:sz="12" w:space="0" w:color="auto"/>
              <w:right w:val="single" w:sz="4" w:space="0" w:color="auto"/>
            </w:tcBorders>
            <w:vAlign w:val="center"/>
            <w:hideMark/>
          </w:tcPr>
          <w:p w14:paraId="0A8A1630" w14:textId="77777777" w:rsidR="003C0E5A" w:rsidRPr="003D5ACE" w:rsidRDefault="003C0E5A" w:rsidP="00F458F0">
            <w:pPr>
              <w:spacing w:line="360" w:lineRule="auto"/>
              <w:rPr>
                <w:rFonts w:ascii="Times New Roman" w:eastAsia="Times New Roman" w:hAnsi="Times New Roman" w:cs="Times New Roman"/>
                <w:b/>
                <w:bCs/>
                <w:color w:val="000000"/>
                <w:lang w:eastAsia="en-IE"/>
              </w:rPr>
            </w:pPr>
          </w:p>
        </w:tc>
        <w:tc>
          <w:tcPr>
            <w:tcW w:w="2188" w:type="dxa"/>
            <w:vMerge/>
            <w:tcBorders>
              <w:top w:val="single" w:sz="4" w:space="0" w:color="auto"/>
              <w:left w:val="single" w:sz="4" w:space="0" w:color="auto"/>
              <w:bottom w:val="single" w:sz="12" w:space="0" w:color="auto"/>
              <w:right w:val="single" w:sz="4" w:space="0" w:color="auto"/>
            </w:tcBorders>
            <w:vAlign w:val="center"/>
            <w:hideMark/>
          </w:tcPr>
          <w:p w14:paraId="6E81DB1E" w14:textId="77777777" w:rsidR="003C0E5A" w:rsidRPr="003D5ACE" w:rsidRDefault="003C0E5A" w:rsidP="00F458F0">
            <w:pPr>
              <w:spacing w:line="360" w:lineRule="auto"/>
              <w:rPr>
                <w:rFonts w:ascii="Times New Roman" w:eastAsia="Times New Roman" w:hAnsi="Times New Roman" w:cs="Times New Roman"/>
                <w:b/>
                <w:bCs/>
                <w:color w:val="000000"/>
                <w:lang w:eastAsia="en-IE"/>
              </w:rPr>
            </w:pPr>
          </w:p>
        </w:tc>
        <w:tc>
          <w:tcPr>
            <w:tcW w:w="1697" w:type="dxa"/>
            <w:vMerge/>
            <w:tcBorders>
              <w:top w:val="single" w:sz="4" w:space="0" w:color="auto"/>
              <w:left w:val="single" w:sz="4" w:space="0" w:color="auto"/>
              <w:bottom w:val="single" w:sz="12" w:space="0" w:color="auto"/>
              <w:right w:val="single" w:sz="4" w:space="0" w:color="auto"/>
            </w:tcBorders>
            <w:vAlign w:val="center"/>
            <w:hideMark/>
          </w:tcPr>
          <w:p w14:paraId="06C00A22" w14:textId="77777777" w:rsidR="003C0E5A" w:rsidRPr="003D5ACE" w:rsidRDefault="003C0E5A" w:rsidP="00F458F0">
            <w:pPr>
              <w:spacing w:line="360" w:lineRule="auto"/>
              <w:rPr>
                <w:rFonts w:ascii="Times New Roman" w:eastAsia="Times New Roman" w:hAnsi="Times New Roman" w:cs="Times New Roman"/>
                <w:b/>
                <w:bCs/>
                <w:color w:val="000000"/>
                <w:lang w:eastAsia="en-IE"/>
              </w:rPr>
            </w:pPr>
          </w:p>
        </w:tc>
        <w:tc>
          <w:tcPr>
            <w:tcW w:w="1037" w:type="dxa"/>
            <w:tcBorders>
              <w:top w:val="single" w:sz="4" w:space="0" w:color="auto"/>
              <w:left w:val="nil"/>
              <w:bottom w:val="single" w:sz="12" w:space="0" w:color="auto"/>
              <w:right w:val="single" w:sz="4" w:space="0" w:color="auto"/>
            </w:tcBorders>
            <w:shd w:val="clear" w:color="auto" w:fill="auto"/>
            <w:noWrap/>
            <w:vAlign w:val="center"/>
            <w:hideMark/>
          </w:tcPr>
          <w:p w14:paraId="10517420" w14:textId="77777777" w:rsidR="003C0E5A" w:rsidRPr="003D5ACE" w:rsidRDefault="003C0E5A" w:rsidP="00F458F0">
            <w:pPr>
              <w:spacing w:line="360" w:lineRule="auto"/>
              <w:jc w:val="center"/>
              <w:rPr>
                <w:rFonts w:ascii="Times New Roman" w:eastAsia="Times New Roman" w:hAnsi="Times New Roman" w:cs="Times New Roman"/>
                <w:b/>
                <w:bCs/>
                <w:color w:val="000000"/>
                <w:lang w:eastAsia="en-IE"/>
              </w:rPr>
            </w:pPr>
            <w:r w:rsidRPr="003D5ACE">
              <w:rPr>
                <w:rFonts w:ascii="Times New Roman" w:eastAsia="Times New Roman" w:hAnsi="Times New Roman" w:cs="Times New Roman"/>
                <w:b/>
                <w:bCs/>
                <w:color w:val="000000"/>
                <w:lang w:eastAsia="en-IE"/>
              </w:rPr>
              <w:t>Enrolled</w:t>
            </w:r>
          </w:p>
        </w:tc>
        <w:tc>
          <w:tcPr>
            <w:tcW w:w="976" w:type="dxa"/>
            <w:tcBorders>
              <w:top w:val="single" w:sz="4" w:space="0" w:color="auto"/>
              <w:left w:val="nil"/>
              <w:bottom w:val="single" w:sz="12" w:space="0" w:color="auto"/>
              <w:right w:val="single" w:sz="4" w:space="0" w:color="auto"/>
            </w:tcBorders>
            <w:shd w:val="clear" w:color="auto" w:fill="auto"/>
            <w:noWrap/>
            <w:vAlign w:val="center"/>
            <w:hideMark/>
          </w:tcPr>
          <w:p w14:paraId="1FE0A4D4" w14:textId="12301F07" w:rsidR="003C0E5A" w:rsidRPr="003D5ACE" w:rsidRDefault="003C0E5A" w:rsidP="00F458F0">
            <w:pPr>
              <w:spacing w:line="360" w:lineRule="auto"/>
              <w:jc w:val="center"/>
              <w:rPr>
                <w:rFonts w:ascii="Times New Roman" w:eastAsia="Times New Roman" w:hAnsi="Times New Roman" w:cs="Times New Roman"/>
                <w:b/>
                <w:bCs/>
                <w:color w:val="000000"/>
                <w:lang w:eastAsia="en-IE"/>
              </w:rPr>
            </w:pPr>
            <w:r w:rsidRPr="003D5ACE">
              <w:rPr>
                <w:rFonts w:ascii="Times New Roman" w:eastAsia="Times New Roman" w:hAnsi="Times New Roman" w:cs="Times New Roman"/>
                <w:b/>
                <w:bCs/>
                <w:color w:val="000000"/>
                <w:lang w:eastAsia="en-IE"/>
              </w:rPr>
              <w:t>Deaths*</w:t>
            </w:r>
          </w:p>
        </w:tc>
        <w:tc>
          <w:tcPr>
            <w:tcW w:w="1037" w:type="dxa"/>
            <w:tcBorders>
              <w:top w:val="single" w:sz="4" w:space="0" w:color="auto"/>
              <w:left w:val="nil"/>
              <w:bottom w:val="single" w:sz="12" w:space="0" w:color="auto"/>
              <w:right w:val="single" w:sz="4" w:space="0" w:color="auto"/>
            </w:tcBorders>
            <w:shd w:val="clear" w:color="auto" w:fill="auto"/>
            <w:noWrap/>
            <w:vAlign w:val="center"/>
            <w:hideMark/>
          </w:tcPr>
          <w:p w14:paraId="08200B25" w14:textId="77777777" w:rsidR="003C0E5A" w:rsidRPr="003D5ACE" w:rsidRDefault="003C0E5A" w:rsidP="00F458F0">
            <w:pPr>
              <w:spacing w:line="360" w:lineRule="auto"/>
              <w:jc w:val="center"/>
              <w:rPr>
                <w:rFonts w:ascii="Times New Roman" w:eastAsia="Times New Roman" w:hAnsi="Times New Roman" w:cs="Times New Roman"/>
                <w:b/>
                <w:bCs/>
                <w:color w:val="000000"/>
                <w:lang w:eastAsia="en-IE"/>
              </w:rPr>
            </w:pPr>
            <w:r w:rsidRPr="003D5ACE">
              <w:rPr>
                <w:rFonts w:ascii="Times New Roman" w:eastAsia="Times New Roman" w:hAnsi="Times New Roman" w:cs="Times New Roman"/>
                <w:b/>
                <w:bCs/>
                <w:color w:val="000000"/>
                <w:lang w:eastAsia="en-IE"/>
              </w:rPr>
              <w:t>Enrolled</w:t>
            </w:r>
          </w:p>
        </w:tc>
        <w:tc>
          <w:tcPr>
            <w:tcW w:w="976" w:type="dxa"/>
            <w:tcBorders>
              <w:top w:val="single" w:sz="4" w:space="0" w:color="auto"/>
              <w:left w:val="nil"/>
              <w:bottom w:val="single" w:sz="12" w:space="0" w:color="auto"/>
              <w:right w:val="single" w:sz="4" w:space="0" w:color="auto"/>
            </w:tcBorders>
            <w:shd w:val="clear" w:color="auto" w:fill="auto"/>
            <w:noWrap/>
            <w:vAlign w:val="center"/>
            <w:hideMark/>
          </w:tcPr>
          <w:p w14:paraId="505851C6" w14:textId="42D2CDB4" w:rsidR="003C0E5A" w:rsidRPr="003D5ACE" w:rsidRDefault="003C0E5A" w:rsidP="00F458F0">
            <w:pPr>
              <w:spacing w:line="360" w:lineRule="auto"/>
              <w:jc w:val="center"/>
              <w:rPr>
                <w:rFonts w:ascii="Times New Roman" w:eastAsia="Times New Roman" w:hAnsi="Times New Roman" w:cs="Times New Roman"/>
                <w:b/>
                <w:bCs/>
                <w:color w:val="000000"/>
                <w:lang w:eastAsia="en-IE"/>
              </w:rPr>
            </w:pPr>
            <w:r w:rsidRPr="003D5ACE">
              <w:rPr>
                <w:rFonts w:ascii="Times New Roman" w:eastAsia="Times New Roman" w:hAnsi="Times New Roman" w:cs="Times New Roman"/>
                <w:b/>
                <w:bCs/>
                <w:color w:val="000000"/>
                <w:lang w:eastAsia="en-IE"/>
              </w:rPr>
              <w:t>Deaths*</w:t>
            </w:r>
          </w:p>
        </w:tc>
        <w:tc>
          <w:tcPr>
            <w:tcW w:w="788" w:type="dxa"/>
            <w:vMerge/>
            <w:tcBorders>
              <w:top w:val="single" w:sz="4" w:space="0" w:color="auto"/>
              <w:left w:val="single" w:sz="4" w:space="0" w:color="auto"/>
              <w:bottom w:val="single" w:sz="12" w:space="0" w:color="auto"/>
              <w:right w:val="single" w:sz="4" w:space="0" w:color="auto"/>
            </w:tcBorders>
            <w:vAlign w:val="center"/>
            <w:hideMark/>
          </w:tcPr>
          <w:p w14:paraId="6745EFC5" w14:textId="77777777" w:rsidR="003C0E5A" w:rsidRPr="003D5ACE" w:rsidRDefault="003C0E5A" w:rsidP="00F458F0">
            <w:pPr>
              <w:spacing w:line="360" w:lineRule="auto"/>
              <w:rPr>
                <w:rFonts w:ascii="Times New Roman" w:eastAsia="Times New Roman" w:hAnsi="Times New Roman" w:cs="Times New Roman"/>
                <w:b/>
                <w:bCs/>
                <w:color w:val="000000"/>
                <w:lang w:eastAsia="en-IE"/>
              </w:rPr>
            </w:pPr>
          </w:p>
        </w:tc>
      </w:tr>
      <w:tr w:rsidR="003C0E5A" w:rsidRPr="003D5ACE" w14:paraId="051DCC07" w14:textId="77777777" w:rsidTr="003C0E5A">
        <w:trPr>
          <w:trHeight w:val="300"/>
        </w:trPr>
        <w:tc>
          <w:tcPr>
            <w:tcW w:w="842" w:type="dxa"/>
            <w:tcBorders>
              <w:top w:val="single" w:sz="12" w:space="0" w:color="auto"/>
              <w:left w:val="single" w:sz="4" w:space="0" w:color="auto"/>
              <w:bottom w:val="single" w:sz="4" w:space="0" w:color="auto"/>
              <w:right w:val="single" w:sz="4" w:space="0" w:color="auto"/>
            </w:tcBorders>
            <w:shd w:val="clear" w:color="auto" w:fill="auto"/>
            <w:noWrap/>
            <w:vAlign w:val="bottom"/>
            <w:hideMark/>
          </w:tcPr>
          <w:p w14:paraId="4EF60EEC" w14:textId="77777777" w:rsidR="00AD060D" w:rsidRPr="003D5ACE" w:rsidRDefault="00AD060D" w:rsidP="00F458F0">
            <w:pPr>
              <w:spacing w:line="360" w:lineRule="auto"/>
              <w:jc w:val="center"/>
              <w:rPr>
                <w:rFonts w:ascii="Times New Roman" w:eastAsia="Times New Roman" w:hAnsi="Times New Roman" w:cs="Times New Roman"/>
                <w:color w:val="000000"/>
                <w:lang w:eastAsia="en-IE"/>
              </w:rPr>
            </w:pPr>
            <w:r w:rsidRPr="003D5ACE">
              <w:rPr>
                <w:rFonts w:ascii="Times New Roman" w:eastAsia="Times New Roman" w:hAnsi="Times New Roman" w:cs="Times New Roman"/>
                <w:color w:val="000000"/>
                <w:lang w:eastAsia="en-IE"/>
              </w:rPr>
              <w:t>1</w:t>
            </w:r>
          </w:p>
        </w:tc>
        <w:tc>
          <w:tcPr>
            <w:tcW w:w="2188" w:type="dxa"/>
            <w:tcBorders>
              <w:top w:val="single" w:sz="12" w:space="0" w:color="auto"/>
              <w:left w:val="nil"/>
              <w:bottom w:val="single" w:sz="4" w:space="0" w:color="auto"/>
              <w:right w:val="single" w:sz="4" w:space="0" w:color="auto"/>
            </w:tcBorders>
            <w:shd w:val="clear" w:color="auto" w:fill="auto"/>
            <w:noWrap/>
            <w:vAlign w:val="bottom"/>
            <w:hideMark/>
          </w:tcPr>
          <w:p w14:paraId="50A75956" w14:textId="3D3A96F0" w:rsidR="00AD060D" w:rsidRPr="003D5ACE" w:rsidRDefault="00AD060D" w:rsidP="00F458F0">
            <w:pPr>
              <w:spacing w:line="360" w:lineRule="auto"/>
              <w:jc w:val="center"/>
              <w:rPr>
                <w:rFonts w:ascii="Times New Roman" w:eastAsia="Times New Roman" w:hAnsi="Times New Roman" w:cs="Times New Roman"/>
                <w:color w:val="000000"/>
                <w:lang w:eastAsia="en-IE"/>
              </w:rPr>
            </w:pPr>
            <w:r w:rsidRPr="003D5ACE">
              <w:rPr>
                <w:rFonts w:ascii="Times New Roman" w:eastAsia="Times New Roman" w:hAnsi="Times New Roman" w:cs="Times New Roman"/>
                <w:color w:val="000000"/>
                <w:lang w:eastAsia="en-IE"/>
              </w:rPr>
              <w:t>No MCT (Vehicle)</w:t>
            </w:r>
          </w:p>
        </w:tc>
        <w:tc>
          <w:tcPr>
            <w:tcW w:w="1697" w:type="dxa"/>
            <w:tcBorders>
              <w:top w:val="single" w:sz="12" w:space="0" w:color="auto"/>
              <w:left w:val="nil"/>
              <w:bottom w:val="single" w:sz="4" w:space="0" w:color="auto"/>
              <w:right w:val="single" w:sz="4" w:space="0" w:color="auto"/>
            </w:tcBorders>
            <w:shd w:val="clear" w:color="auto" w:fill="auto"/>
            <w:noWrap/>
            <w:vAlign w:val="bottom"/>
            <w:hideMark/>
          </w:tcPr>
          <w:p w14:paraId="3F1B293C" w14:textId="77777777" w:rsidR="00AD060D" w:rsidRPr="003D5ACE" w:rsidRDefault="00AD060D" w:rsidP="00F458F0">
            <w:pPr>
              <w:spacing w:line="360" w:lineRule="auto"/>
              <w:jc w:val="center"/>
              <w:rPr>
                <w:rFonts w:ascii="Times New Roman" w:eastAsia="Times New Roman" w:hAnsi="Times New Roman" w:cs="Times New Roman"/>
                <w:color w:val="000000"/>
                <w:lang w:eastAsia="en-IE"/>
              </w:rPr>
            </w:pPr>
            <w:r w:rsidRPr="003D5ACE">
              <w:rPr>
                <w:rFonts w:ascii="Times New Roman" w:eastAsia="Times New Roman" w:hAnsi="Times New Roman" w:cs="Times New Roman"/>
                <w:color w:val="000000"/>
                <w:szCs w:val="20"/>
                <w:lang w:eastAsia="en-IE"/>
              </w:rPr>
              <w:t>BID</w:t>
            </w:r>
          </w:p>
        </w:tc>
        <w:tc>
          <w:tcPr>
            <w:tcW w:w="1037" w:type="dxa"/>
            <w:tcBorders>
              <w:top w:val="single" w:sz="12" w:space="0" w:color="auto"/>
              <w:left w:val="nil"/>
              <w:bottom w:val="single" w:sz="4" w:space="0" w:color="auto"/>
              <w:right w:val="single" w:sz="4" w:space="0" w:color="auto"/>
            </w:tcBorders>
            <w:shd w:val="clear" w:color="auto" w:fill="auto"/>
            <w:noWrap/>
            <w:vAlign w:val="bottom"/>
            <w:hideMark/>
          </w:tcPr>
          <w:p w14:paraId="1009B958" w14:textId="77777777" w:rsidR="00AD060D" w:rsidRPr="003D5ACE" w:rsidRDefault="00AD060D" w:rsidP="00F458F0">
            <w:pPr>
              <w:spacing w:line="360" w:lineRule="auto"/>
              <w:jc w:val="center"/>
              <w:rPr>
                <w:rFonts w:ascii="Times New Roman" w:eastAsia="Times New Roman" w:hAnsi="Times New Roman" w:cs="Times New Roman"/>
                <w:color w:val="000000"/>
                <w:lang w:eastAsia="en-IE"/>
              </w:rPr>
            </w:pPr>
            <w:r w:rsidRPr="003D5ACE">
              <w:rPr>
                <w:rFonts w:ascii="Times New Roman" w:eastAsia="Times New Roman" w:hAnsi="Times New Roman" w:cs="Times New Roman"/>
                <w:color w:val="000000"/>
                <w:lang w:eastAsia="en-IE"/>
              </w:rPr>
              <w:t>8</w:t>
            </w:r>
          </w:p>
        </w:tc>
        <w:tc>
          <w:tcPr>
            <w:tcW w:w="976" w:type="dxa"/>
            <w:tcBorders>
              <w:top w:val="single" w:sz="12" w:space="0" w:color="auto"/>
              <w:left w:val="nil"/>
              <w:bottom w:val="single" w:sz="4" w:space="0" w:color="auto"/>
              <w:right w:val="single" w:sz="4" w:space="0" w:color="auto"/>
            </w:tcBorders>
            <w:shd w:val="clear" w:color="auto" w:fill="auto"/>
            <w:noWrap/>
            <w:vAlign w:val="bottom"/>
            <w:hideMark/>
          </w:tcPr>
          <w:p w14:paraId="60181093" w14:textId="77777777" w:rsidR="00AD060D" w:rsidRPr="003D5ACE" w:rsidRDefault="00AD060D" w:rsidP="00F458F0">
            <w:pPr>
              <w:spacing w:line="360" w:lineRule="auto"/>
              <w:jc w:val="center"/>
              <w:rPr>
                <w:rFonts w:ascii="Times New Roman" w:eastAsia="Times New Roman" w:hAnsi="Times New Roman" w:cs="Times New Roman"/>
                <w:color w:val="000000"/>
                <w:lang w:eastAsia="en-IE"/>
              </w:rPr>
            </w:pPr>
            <w:r w:rsidRPr="003D5ACE">
              <w:rPr>
                <w:rFonts w:ascii="Times New Roman" w:eastAsia="Times New Roman" w:hAnsi="Times New Roman" w:cs="Times New Roman"/>
                <w:color w:val="000000"/>
                <w:lang w:eastAsia="en-IE"/>
              </w:rPr>
              <w:t>0</w:t>
            </w:r>
          </w:p>
        </w:tc>
        <w:tc>
          <w:tcPr>
            <w:tcW w:w="1037" w:type="dxa"/>
            <w:tcBorders>
              <w:top w:val="single" w:sz="12" w:space="0" w:color="auto"/>
              <w:left w:val="nil"/>
              <w:bottom w:val="single" w:sz="4" w:space="0" w:color="auto"/>
              <w:right w:val="single" w:sz="4" w:space="0" w:color="auto"/>
            </w:tcBorders>
            <w:shd w:val="clear" w:color="auto" w:fill="auto"/>
            <w:noWrap/>
            <w:vAlign w:val="bottom"/>
            <w:hideMark/>
          </w:tcPr>
          <w:p w14:paraId="1640CCAB" w14:textId="77777777" w:rsidR="00AD060D" w:rsidRPr="003D5ACE" w:rsidRDefault="00AD060D" w:rsidP="00F458F0">
            <w:pPr>
              <w:spacing w:line="360" w:lineRule="auto"/>
              <w:jc w:val="center"/>
              <w:rPr>
                <w:rFonts w:ascii="Times New Roman" w:eastAsia="Times New Roman" w:hAnsi="Times New Roman" w:cs="Times New Roman"/>
                <w:color w:val="000000"/>
                <w:lang w:eastAsia="en-IE"/>
              </w:rPr>
            </w:pPr>
            <w:r w:rsidRPr="003D5ACE">
              <w:rPr>
                <w:rFonts w:ascii="Times New Roman" w:eastAsia="Times New Roman" w:hAnsi="Times New Roman" w:cs="Times New Roman"/>
                <w:color w:val="000000"/>
                <w:lang w:eastAsia="en-IE"/>
              </w:rPr>
              <w:t>6</w:t>
            </w:r>
          </w:p>
        </w:tc>
        <w:tc>
          <w:tcPr>
            <w:tcW w:w="976" w:type="dxa"/>
            <w:tcBorders>
              <w:top w:val="single" w:sz="12" w:space="0" w:color="auto"/>
              <w:left w:val="nil"/>
              <w:bottom w:val="single" w:sz="4" w:space="0" w:color="auto"/>
              <w:right w:val="single" w:sz="4" w:space="0" w:color="auto"/>
            </w:tcBorders>
            <w:shd w:val="clear" w:color="auto" w:fill="auto"/>
            <w:noWrap/>
            <w:vAlign w:val="bottom"/>
            <w:hideMark/>
          </w:tcPr>
          <w:p w14:paraId="4EF879DD" w14:textId="77777777" w:rsidR="00AD060D" w:rsidRPr="003D5ACE" w:rsidRDefault="00AD060D" w:rsidP="00F458F0">
            <w:pPr>
              <w:spacing w:line="360" w:lineRule="auto"/>
              <w:jc w:val="center"/>
              <w:rPr>
                <w:rFonts w:ascii="Times New Roman" w:eastAsia="Times New Roman" w:hAnsi="Times New Roman" w:cs="Times New Roman"/>
                <w:color w:val="000000"/>
                <w:lang w:eastAsia="en-IE"/>
              </w:rPr>
            </w:pPr>
            <w:r w:rsidRPr="003D5ACE">
              <w:rPr>
                <w:rFonts w:ascii="Times New Roman" w:eastAsia="Times New Roman" w:hAnsi="Times New Roman" w:cs="Times New Roman"/>
                <w:color w:val="000000"/>
                <w:lang w:eastAsia="en-IE"/>
              </w:rPr>
              <w:t>0</w:t>
            </w:r>
          </w:p>
        </w:tc>
        <w:tc>
          <w:tcPr>
            <w:tcW w:w="788" w:type="dxa"/>
            <w:tcBorders>
              <w:top w:val="single" w:sz="12" w:space="0" w:color="auto"/>
              <w:left w:val="nil"/>
              <w:bottom w:val="single" w:sz="4" w:space="0" w:color="auto"/>
              <w:right w:val="single" w:sz="4" w:space="0" w:color="auto"/>
            </w:tcBorders>
            <w:shd w:val="clear" w:color="auto" w:fill="auto"/>
            <w:noWrap/>
            <w:vAlign w:val="bottom"/>
            <w:hideMark/>
          </w:tcPr>
          <w:p w14:paraId="2D67E08A" w14:textId="77777777" w:rsidR="00AD060D" w:rsidRPr="003D5ACE" w:rsidRDefault="00AD060D" w:rsidP="00F458F0">
            <w:pPr>
              <w:spacing w:line="360" w:lineRule="auto"/>
              <w:jc w:val="center"/>
              <w:rPr>
                <w:rFonts w:ascii="Times New Roman" w:eastAsia="Times New Roman" w:hAnsi="Times New Roman" w:cs="Times New Roman"/>
                <w:color w:val="000000"/>
                <w:lang w:eastAsia="en-IE"/>
              </w:rPr>
            </w:pPr>
            <w:r w:rsidRPr="003D5ACE">
              <w:rPr>
                <w:rFonts w:ascii="Times New Roman" w:eastAsia="Times New Roman" w:hAnsi="Times New Roman" w:cs="Times New Roman"/>
                <w:color w:val="000000"/>
                <w:lang w:eastAsia="en-IE"/>
              </w:rPr>
              <w:t>14</w:t>
            </w:r>
          </w:p>
        </w:tc>
      </w:tr>
      <w:tr w:rsidR="003C0E5A" w:rsidRPr="003D5ACE" w14:paraId="6A023717" w14:textId="77777777" w:rsidTr="003C0E5A">
        <w:trPr>
          <w:trHeight w:val="300"/>
        </w:trPr>
        <w:tc>
          <w:tcPr>
            <w:tcW w:w="84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328DD5E" w14:textId="77777777" w:rsidR="00AD060D" w:rsidRPr="003D5ACE" w:rsidRDefault="00AD060D" w:rsidP="00F458F0">
            <w:pPr>
              <w:spacing w:line="360" w:lineRule="auto"/>
              <w:jc w:val="center"/>
              <w:rPr>
                <w:rFonts w:ascii="Times New Roman" w:eastAsia="Times New Roman" w:hAnsi="Times New Roman" w:cs="Times New Roman"/>
                <w:color w:val="000000"/>
                <w:lang w:eastAsia="en-IE"/>
              </w:rPr>
            </w:pPr>
            <w:r w:rsidRPr="003D5ACE">
              <w:rPr>
                <w:rFonts w:ascii="Times New Roman" w:eastAsia="Times New Roman" w:hAnsi="Times New Roman" w:cs="Times New Roman"/>
                <w:color w:val="000000"/>
                <w:lang w:eastAsia="en-IE"/>
              </w:rPr>
              <w:t>2</w:t>
            </w:r>
          </w:p>
        </w:tc>
        <w:tc>
          <w:tcPr>
            <w:tcW w:w="2188" w:type="dxa"/>
            <w:tcBorders>
              <w:top w:val="single" w:sz="4" w:space="0" w:color="auto"/>
              <w:left w:val="nil"/>
              <w:bottom w:val="single" w:sz="4" w:space="0" w:color="auto"/>
              <w:right w:val="single" w:sz="4" w:space="0" w:color="auto"/>
            </w:tcBorders>
            <w:shd w:val="clear" w:color="auto" w:fill="auto"/>
            <w:noWrap/>
            <w:vAlign w:val="bottom"/>
            <w:hideMark/>
          </w:tcPr>
          <w:p w14:paraId="31C13B29" w14:textId="06533195" w:rsidR="00AD060D" w:rsidRPr="003D5ACE" w:rsidRDefault="00AD060D" w:rsidP="00F458F0">
            <w:pPr>
              <w:spacing w:line="360" w:lineRule="auto"/>
              <w:jc w:val="center"/>
              <w:rPr>
                <w:rFonts w:ascii="Times New Roman" w:eastAsia="Times New Roman" w:hAnsi="Times New Roman" w:cs="Times New Roman"/>
                <w:color w:val="000000"/>
                <w:lang w:eastAsia="en-IE"/>
              </w:rPr>
            </w:pPr>
            <w:r w:rsidRPr="003D5ACE">
              <w:rPr>
                <w:rFonts w:ascii="Times New Roman" w:eastAsia="Times New Roman" w:hAnsi="Times New Roman" w:cs="Times New Roman"/>
                <w:color w:val="000000"/>
                <w:szCs w:val="20"/>
                <w:lang w:eastAsia="en-IE"/>
              </w:rPr>
              <w:t>MCT Only (Vehicle)</w:t>
            </w:r>
          </w:p>
        </w:tc>
        <w:tc>
          <w:tcPr>
            <w:tcW w:w="1697" w:type="dxa"/>
            <w:tcBorders>
              <w:top w:val="single" w:sz="4" w:space="0" w:color="auto"/>
              <w:left w:val="nil"/>
              <w:bottom w:val="single" w:sz="4" w:space="0" w:color="auto"/>
              <w:right w:val="single" w:sz="4" w:space="0" w:color="auto"/>
            </w:tcBorders>
            <w:shd w:val="clear" w:color="auto" w:fill="auto"/>
            <w:noWrap/>
            <w:vAlign w:val="bottom"/>
            <w:hideMark/>
          </w:tcPr>
          <w:p w14:paraId="5D076FD5" w14:textId="77777777" w:rsidR="00AD060D" w:rsidRPr="003D5ACE" w:rsidRDefault="00AD060D" w:rsidP="00F458F0">
            <w:pPr>
              <w:spacing w:line="360" w:lineRule="auto"/>
              <w:jc w:val="center"/>
              <w:rPr>
                <w:rFonts w:ascii="Times New Roman" w:eastAsia="Times New Roman" w:hAnsi="Times New Roman" w:cs="Times New Roman"/>
                <w:color w:val="000000"/>
                <w:lang w:eastAsia="en-IE"/>
              </w:rPr>
            </w:pPr>
            <w:r w:rsidRPr="003D5ACE">
              <w:rPr>
                <w:rFonts w:ascii="Times New Roman" w:eastAsia="Times New Roman" w:hAnsi="Times New Roman" w:cs="Times New Roman"/>
                <w:color w:val="000000"/>
                <w:szCs w:val="20"/>
                <w:lang w:eastAsia="en-IE"/>
              </w:rPr>
              <w:t>BID</w:t>
            </w:r>
          </w:p>
        </w:tc>
        <w:tc>
          <w:tcPr>
            <w:tcW w:w="1037" w:type="dxa"/>
            <w:tcBorders>
              <w:top w:val="single" w:sz="4" w:space="0" w:color="auto"/>
              <w:left w:val="nil"/>
              <w:bottom w:val="single" w:sz="4" w:space="0" w:color="auto"/>
              <w:right w:val="single" w:sz="4" w:space="0" w:color="auto"/>
            </w:tcBorders>
            <w:shd w:val="clear" w:color="auto" w:fill="auto"/>
            <w:noWrap/>
            <w:vAlign w:val="bottom"/>
            <w:hideMark/>
          </w:tcPr>
          <w:p w14:paraId="015A135A" w14:textId="77777777" w:rsidR="00AD060D" w:rsidRPr="003D5ACE" w:rsidRDefault="00AD060D" w:rsidP="00F458F0">
            <w:pPr>
              <w:spacing w:line="360" w:lineRule="auto"/>
              <w:jc w:val="center"/>
              <w:rPr>
                <w:rFonts w:ascii="Times New Roman" w:eastAsia="Times New Roman" w:hAnsi="Times New Roman" w:cs="Times New Roman"/>
                <w:color w:val="000000"/>
                <w:lang w:eastAsia="en-IE"/>
              </w:rPr>
            </w:pPr>
            <w:r w:rsidRPr="003D5ACE">
              <w:rPr>
                <w:rFonts w:ascii="Times New Roman" w:eastAsia="Times New Roman" w:hAnsi="Times New Roman" w:cs="Times New Roman"/>
                <w:color w:val="000000"/>
                <w:lang w:eastAsia="en-IE"/>
              </w:rPr>
              <w:t>8</w:t>
            </w:r>
          </w:p>
        </w:tc>
        <w:tc>
          <w:tcPr>
            <w:tcW w:w="976" w:type="dxa"/>
            <w:tcBorders>
              <w:top w:val="single" w:sz="4" w:space="0" w:color="auto"/>
              <w:left w:val="nil"/>
              <w:bottom w:val="single" w:sz="4" w:space="0" w:color="auto"/>
              <w:right w:val="single" w:sz="4" w:space="0" w:color="auto"/>
            </w:tcBorders>
            <w:shd w:val="clear" w:color="auto" w:fill="auto"/>
            <w:noWrap/>
            <w:vAlign w:val="bottom"/>
            <w:hideMark/>
          </w:tcPr>
          <w:p w14:paraId="77A5166B" w14:textId="77777777" w:rsidR="00AD060D" w:rsidRPr="003D5ACE" w:rsidRDefault="00AD060D" w:rsidP="00F458F0">
            <w:pPr>
              <w:spacing w:line="360" w:lineRule="auto"/>
              <w:jc w:val="center"/>
              <w:rPr>
                <w:rFonts w:ascii="Times New Roman" w:eastAsia="Times New Roman" w:hAnsi="Times New Roman" w:cs="Times New Roman"/>
                <w:color w:val="000000"/>
                <w:lang w:eastAsia="en-IE"/>
              </w:rPr>
            </w:pPr>
            <w:r w:rsidRPr="003D5ACE">
              <w:rPr>
                <w:rFonts w:ascii="Times New Roman" w:eastAsia="Times New Roman" w:hAnsi="Times New Roman" w:cs="Times New Roman"/>
                <w:color w:val="000000"/>
                <w:lang w:eastAsia="en-IE"/>
              </w:rPr>
              <w:t>2</w:t>
            </w:r>
          </w:p>
        </w:tc>
        <w:tc>
          <w:tcPr>
            <w:tcW w:w="1037" w:type="dxa"/>
            <w:tcBorders>
              <w:top w:val="single" w:sz="4" w:space="0" w:color="auto"/>
              <w:left w:val="nil"/>
              <w:bottom w:val="single" w:sz="4" w:space="0" w:color="auto"/>
              <w:right w:val="single" w:sz="4" w:space="0" w:color="auto"/>
            </w:tcBorders>
            <w:shd w:val="clear" w:color="auto" w:fill="auto"/>
            <w:noWrap/>
            <w:vAlign w:val="bottom"/>
            <w:hideMark/>
          </w:tcPr>
          <w:p w14:paraId="135A05F4" w14:textId="77777777" w:rsidR="00AD060D" w:rsidRPr="003D5ACE" w:rsidRDefault="00AD060D" w:rsidP="00F458F0">
            <w:pPr>
              <w:spacing w:line="360" w:lineRule="auto"/>
              <w:jc w:val="center"/>
              <w:rPr>
                <w:rFonts w:ascii="Times New Roman" w:eastAsia="Times New Roman" w:hAnsi="Times New Roman" w:cs="Times New Roman"/>
                <w:color w:val="000000"/>
                <w:lang w:eastAsia="en-IE"/>
              </w:rPr>
            </w:pPr>
            <w:r w:rsidRPr="003D5ACE">
              <w:rPr>
                <w:rFonts w:ascii="Times New Roman" w:eastAsia="Times New Roman" w:hAnsi="Times New Roman" w:cs="Times New Roman"/>
                <w:color w:val="000000"/>
                <w:lang w:eastAsia="en-IE"/>
              </w:rPr>
              <w:t>8</w:t>
            </w:r>
          </w:p>
        </w:tc>
        <w:tc>
          <w:tcPr>
            <w:tcW w:w="976" w:type="dxa"/>
            <w:tcBorders>
              <w:top w:val="single" w:sz="4" w:space="0" w:color="auto"/>
              <w:left w:val="nil"/>
              <w:bottom w:val="single" w:sz="4" w:space="0" w:color="auto"/>
              <w:right w:val="single" w:sz="4" w:space="0" w:color="auto"/>
            </w:tcBorders>
            <w:shd w:val="clear" w:color="auto" w:fill="auto"/>
            <w:noWrap/>
            <w:vAlign w:val="bottom"/>
            <w:hideMark/>
          </w:tcPr>
          <w:p w14:paraId="7FA3230D" w14:textId="77777777" w:rsidR="00AD060D" w:rsidRPr="003D5ACE" w:rsidRDefault="00AD060D" w:rsidP="00F458F0">
            <w:pPr>
              <w:spacing w:line="360" w:lineRule="auto"/>
              <w:jc w:val="center"/>
              <w:rPr>
                <w:rFonts w:ascii="Times New Roman" w:eastAsia="Times New Roman" w:hAnsi="Times New Roman" w:cs="Times New Roman"/>
                <w:color w:val="000000"/>
                <w:lang w:eastAsia="en-IE"/>
              </w:rPr>
            </w:pPr>
            <w:r w:rsidRPr="003D5ACE">
              <w:rPr>
                <w:rFonts w:ascii="Times New Roman" w:eastAsia="Times New Roman" w:hAnsi="Times New Roman" w:cs="Times New Roman"/>
                <w:color w:val="000000"/>
                <w:lang w:eastAsia="en-IE"/>
              </w:rPr>
              <w:t>0</w:t>
            </w:r>
          </w:p>
        </w:tc>
        <w:tc>
          <w:tcPr>
            <w:tcW w:w="788" w:type="dxa"/>
            <w:tcBorders>
              <w:top w:val="single" w:sz="4" w:space="0" w:color="auto"/>
              <w:left w:val="nil"/>
              <w:bottom w:val="single" w:sz="4" w:space="0" w:color="auto"/>
              <w:right w:val="single" w:sz="4" w:space="0" w:color="auto"/>
            </w:tcBorders>
            <w:shd w:val="clear" w:color="auto" w:fill="auto"/>
            <w:noWrap/>
            <w:vAlign w:val="bottom"/>
            <w:hideMark/>
          </w:tcPr>
          <w:p w14:paraId="30849984" w14:textId="77777777" w:rsidR="00AD060D" w:rsidRPr="003D5ACE" w:rsidRDefault="00AD060D" w:rsidP="00F458F0">
            <w:pPr>
              <w:spacing w:line="360" w:lineRule="auto"/>
              <w:jc w:val="center"/>
              <w:rPr>
                <w:rFonts w:ascii="Times New Roman" w:eastAsia="Times New Roman" w:hAnsi="Times New Roman" w:cs="Times New Roman"/>
                <w:color w:val="000000"/>
                <w:lang w:eastAsia="en-IE"/>
              </w:rPr>
            </w:pPr>
            <w:r w:rsidRPr="003D5ACE">
              <w:rPr>
                <w:rFonts w:ascii="Times New Roman" w:eastAsia="Times New Roman" w:hAnsi="Times New Roman" w:cs="Times New Roman"/>
                <w:color w:val="000000"/>
                <w:lang w:eastAsia="en-IE"/>
              </w:rPr>
              <w:t>14</w:t>
            </w:r>
          </w:p>
        </w:tc>
      </w:tr>
      <w:tr w:rsidR="003C0E5A" w:rsidRPr="003D5ACE" w14:paraId="63CE29D1" w14:textId="77777777" w:rsidTr="003C0E5A">
        <w:trPr>
          <w:trHeight w:val="300"/>
        </w:trPr>
        <w:tc>
          <w:tcPr>
            <w:tcW w:w="84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2085AE6" w14:textId="7DCACFAD" w:rsidR="00AD060D" w:rsidRPr="003D5ACE" w:rsidRDefault="003C0E5A" w:rsidP="00F458F0">
            <w:pPr>
              <w:spacing w:line="360" w:lineRule="auto"/>
              <w:jc w:val="center"/>
              <w:rPr>
                <w:rFonts w:ascii="Times New Roman" w:eastAsia="Times New Roman" w:hAnsi="Times New Roman" w:cs="Times New Roman"/>
                <w:color w:val="000000"/>
                <w:lang w:eastAsia="en-IE"/>
              </w:rPr>
            </w:pPr>
            <w:r w:rsidRPr="003D5ACE">
              <w:rPr>
                <w:rFonts w:ascii="Times New Roman" w:eastAsia="Times New Roman" w:hAnsi="Times New Roman" w:cs="Times New Roman"/>
                <w:color w:val="000000"/>
                <w:lang w:eastAsia="en-IE"/>
              </w:rPr>
              <w:t>3</w:t>
            </w:r>
          </w:p>
        </w:tc>
        <w:tc>
          <w:tcPr>
            <w:tcW w:w="2188" w:type="dxa"/>
            <w:tcBorders>
              <w:top w:val="single" w:sz="4" w:space="0" w:color="auto"/>
              <w:left w:val="nil"/>
              <w:bottom w:val="single" w:sz="4" w:space="0" w:color="auto"/>
              <w:right w:val="single" w:sz="4" w:space="0" w:color="auto"/>
            </w:tcBorders>
            <w:shd w:val="clear" w:color="auto" w:fill="auto"/>
            <w:noWrap/>
            <w:vAlign w:val="bottom"/>
            <w:hideMark/>
          </w:tcPr>
          <w:p w14:paraId="459418D3" w14:textId="77777777" w:rsidR="00AD060D" w:rsidRPr="001244DB" w:rsidRDefault="00AD060D" w:rsidP="00F458F0">
            <w:pPr>
              <w:spacing w:line="360" w:lineRule="auto"/>
              <w:jc w:val="center"/>
              <w:rPr>
                <w:rFonts w:ascii="Times New Roman" w:eastAsia="Times New Roman" w:hAnsi="Times New Roman" w:cs="Times New Roman"/>
                <w:i/>
                <w:iCs/>
                <w:color w:val="000000"/>
                <w:lang w:eastAsia="en-IE"/>
              </w:rPr>
            </w:pPr>
            <w:r w:rsidRPr="001244DB">
              <w:rPr>
                <w:rFonts w:ascii="Times New Roman" w:eastAsia="Times New Roman" w:hAnsi="Times New Roman" w:cs="Times New Roman"/>
                <w:i/>
                <w:iCs/>
                <w:color w:val="000000"/>
                <w:lang w:eastAsia="en-IE"/>
              </w:rPr>
              <w:t>NTP42</w:t>
            </w:r>
          </w:p>
        </w:tc>
        <w:tc>
          <w:tcPr>
            <w:tcW w:w="1697" w:type="dxa"/>
            <w:tcBorders>
              <w:top w:val="single" w:sz="4" w:space="0" w:color="auto"/>
              <w:left w:val="nil"/>
              <w:bottom w:val="single" w:sz="4" w:space="0" w:color="auto"/>
              <w:right w:val="single" w:sz="4" w:space="0" w:color="auto"/>
            </w:tcBorders>
            <w:shd w:val="clear" w:color="auto" w:fill="auto"/>
            <w:noWrap/>
            <w:vAlign w:val="bottom"/>
            <w:hideMark/>
          </w:tcPr>
          <w:p w14:paraId="5D892673" w14:textId="77777777" w:rsidR="00AD060D" w:rsidRPr="003D5ACE" w:rsidRDefault="00AD060D" w:rsidP="00F458F0">
            <w:pPr>
              <w:spacing w:line="360" w:lineRule="auto"/>
              <w:jc w:val="center"/>
              <w:rPr>
                <w:rFonts w:ascii="Times New Roman" w:eastAsia="Times New Roman" w:hAnsi="Times New Roman" w:cs="Times New Roman"/>
                <w:color w:val="000000"/>
                <w:lang w:eastAsia="en-IE"/>
              </w:rPr>
            </w:pPr>
            <w:r w:rsidRPr="003D5ACE">
              <w:rPr>
                <w:rFonts w:ascii="Times New Roman" w:eastAsia="Times New Roman" w:hAnsi="Times New Roman" w:cs="Times New Roman"/>
                <w:color w:val="000000"/>
                <w:szCs w:val="20"/>
                <w:lang w:eastAsia="en-IE"/>
              </w:rPr>
              <w:t>0.25 mg/kg BID</w:t>
            </w:r>
          </w:p>
        </w:tc>
        <w:tc>
          <w:tcPr>
            <w:tcW w:w="1037" w:type="dxa"/>
            <w:tcBorders>
              <w:top w:val="single" w:sz="4" w:space="0" w:color="auto"/>
              <w:left w:val="nil"/>
              <w:bottom w:val="single" w:sz="4" w:space="0" w:color="auto"/>
              <w:right w:val="single" w:sz="4" w:space="0" w:color="auto"/>
            </w:tcBorders>
            <w:shd w:val="clear" w:color="auto" w:fill="auto"/>
            <w:noWrap/>
            <w:vAlign w:val="bottom"/>
            <w:hideMark/>
          </w:tcPr>
          <w:p w14:paraId="7194F4C6" w14:textId="77777777" w:rsidR="00AD060D" w:rsidRPr="003D5ACE" w:rsidRDefault="00AD060D" w:rsidP="00F458F0">
            <w:pPr>
              <w:spacing w:line="360" w:lineRule="auto"/>
              <w:jc w:val="center"/>
              <w:rPr>
                <w:rFonts w:ascii="Times New Roman" w:eastAsia="Times New Roman" w:hAnsi="Times New Roman" w:cs="Times New Roman"/>
                <w:color w:val="000000"/>
                <w:lang w:eastAsia="en-IE"/>
              </w:rPr>
            </w:pPr>
            <w:r w:rsidRPr="003D5ACE">
              <w:rPr>
                <w:rFonts w:ascii="Times New Roman" w:eastAsia="Times New Roman" w:hAnsi="Times New Roman" w:cs="Times New Roman"/>
                <w:color w:val="000000"/>
                <w:lang w:eastAsia="en-IE"/>
              </w:rPr>
              <w:t>8</w:t>
            </w:r>
          </w:p>
        </w:tc>
        <w:tc>
          <w:tcPr>
            <w:tcW w:w="976" w:type="dxa"/>
            <w:tcBorders>
              <w:top w:val="single" w:sz="4" w:space="0" w:color="auto"/>
              <w:left w:val="nil"/>
              <w:bottom w:val="single" w:sz="4" w:space="0" w:color="auto"/>
              <w:right w:val="single" w:sz="4" w:space="0" w:color="auto"/>
            </w:tcBorders>
            <w:shd w:val="clear" w:color="auto" w:fill="auto"/>
            <w:noWrap/>
            <w:vAlign w:val="bottom"/>
            <w:hideMark/>
          </w:tcPr>
          <w:p w14:paraId="7A7F3874" w14:textId="77777777" w:rsidR="00AD060D" w:rsidRPr="003D5ACE" w:rsidRDefault="00AD060D" w:rsidP="00F458F0">
            <w:pPr>
              <w:spacing w:line="360" w:lineRule="auto"/>
              <w:jc w:val="center"/>
              <w:rPr>
                <w:rFonts w:ascii="Times New Roman" w:eastAsia="Times New Roman" w:hAnsi="Times New Roman" w:cs="Times New Roman"/>
                <w:color w:val="000000"/>
                <w:lang w:eastAsia="en-IE"/>
              </w:rPr>
            </w:pPr>
            <w:r w:rsidRPr="003D5ACE">
              <w:rPr>
                <w:rFonts w:ascii="Times New Roman" w:eastAsia="Times New Roman" w:hAnsi="Times New Roman" w:cs="Times New Roman"/>
                <w:color w:val="000000"/>
                <w:lang w:eastAsia="en-IE"/>
              </w:rPr>
              <w:t>0</w:t>
            </w:r>
          </w:p>
        </w:tc>
        <w:tc>
          <w:tcPr>
            <w:tcW w:w="1037" w:type="dxa"/>
            <w:tcBorders>
              <w:top w:val="single" w:sz="4" w:space="0" w:color="auto"/>
              <w:left w:val="nil"/>
              <w:bottom w:val="single" w:sz="4" w:space="0" w:color="auto"/>
              <w:right w:val="single" w:sz="4" w:space="0" w:color="auto"/>
            </w:tcBorders>
            <w:shd w:val="clear" w:color="auto" w:fill="auto"/>
            <w:noWrap/>
            <w:vAlign w:val="bottom"/>
            <w:hideMark/>
          </w:tcPr>
          <w:p w14:paraId="7DA5A2F6" w14:textId="77777777" w:rsidR="00AD060D" w:rsidRPr="003D5ACE" w:rsidRDefault="00AD060D" w:rsidP="00F458F0">
            <w:pPr>
              <w:spacing w:line="360" w:lineRule="auto"/>
              <w:jc w:val="center"/>
              <w:rPr>
                <w:rFonts w:ascii="Times New Roman" w:eastAsia="Times New Roman" w:hAnsi="Times New Roman" w:cs="Times New Roman"/>
                <w:color w:val="000000"/>
                <w:lang w:eastAsia="en-IE"/>
              </w:rPr>
            </w:pPr>
            <w:r w:rsidRPr="003D5ACE">
              <w:rPr>
                <w:rFonts w:ascii="Times New Roman" w:eastAsia="Times New Roman" w:hAnsi="Times New Roman" w:cs="Times New Roman"/>
                <w:color w:val="000000"/>
                <w:lang w:eastAsia="en-IE"/>
              </w:rPr>
              <w:t>8</w:t>
            </w:r>
          </w:p>
        </w:tc>
        <w:tc>
          <w:tcPr>
            <w:tcW w:w="976" w:type="dxa"/>
            <w:tcBorders>
              <w:top w:val="single" w:sz="4" w:space="0" w:color="auto"/>
              <w:left w:val="nil"/>
              <w:bottom w:val="single" w:sz="4" w:space="0" w:color="auto"/>
              <w:right w:val="single" w:sz="4" w:space="0" w:color="auto"/>
            </w:tcBorders>
            <w:shd w:val="clear" w:color="auto" w:fill="auto"/>
            <w:noWrap/>
            <w:vAlign w:val="bottom"/>
            <w:hideMark/>
          </w:tcPr>
          <w:p w14:paraId="5669BC10" w14:textId="77777777" w:rsidR="00AD060D" w:rsidRPr="003D5ACE" w:rsidRDefault="00AD060D" w:rsidP="00F458F0">
            <w:pPr>
              <w:spacing w:line="360" w:lineRule="auto"/>
              <w:jc w:val="center"/>
              <w:rPr>
                <w:rFonts w:ascii="Times New Roman" w:eastAsia="Times New Roman" w:hAnsi="Times New Roman" w:cs="Times New Roman"/>
                <w:color w:val="000000"/>
                <w:lang w:eastAsia="en-IE"/>
              </w:rPr>
            </w:pPr>
            <w:r w:rsidRPr="003D5ACE">
              <w:rPr>
                <w:rFonts w:ascii="Times New Roman" w:eastAsia="Times New Roman" w:hAnsi="Times New Roman" w:cs="Times New Roman"/>
                <w:color w:val="000000"/>
                <w:lang w:eastAsia="en-IE"/>
              </w:rPr>
              <w:t>2</w:t>
            </w:r>
          </w:p>
        </w:tc>
        <w:tc>
          <w:tcPr>
            <w:tcW w:w="788" w:type="dxa"/>
            <w:tcBorders>
              <w:top w:val="single" w:sz="4" w:space="0" w:color="auto"/>
              <w:left w:val="nil"/>
              <w:bottom w:val="single" w:sz="4" w:space="0" w:color="auto"/>
              <w:right w:val="single" w:sz="4" w:space="0" w:color="auto"/>
            </w:tcBorders>
            <w:shd w:val="clear" w:color="auto" w:fill="auto"/>
            <w:noWrap/>
            <w:vAlign w:val="bottom"/>
            <w:hideMark/>
          </w:tcPr>
          <w:p w14:paraId="3160A607" w14:textId="77777777" w:rsidR="00AD060D" w:rsidRPr="003D5ACE" w:rsidRDefault="00AD060D" w:rsidP="00F458F0">
            <w:pPr>
              <w:spacing w:line="360" w:lineRule="auto"/>
              <w:jc w:val="center"/>
              <w:rPr>
                <w:rFonts w:ascii="Times New Roman" w:eastAsia="Times New Roman" w:hAnsi="Times New Roman" w:cs="Times New Roman"/>
                <w:color w:val="000000"/>
                <w:lang w:eastAsia="en-IE"/>
              </w:rPr>
            </w:pPr>
            <w:r w:rsidRPr="003D5ACE">
              <w:rPr>
                <w:rFonts w:ascii="Times New Roman" w:eastAsia="Times New Roman" w:hAnsi="Times New Roman" w:cs="Times New Roman"/>
                <w:color w:val="000000"/>
                <w:lang w:eastAsia="en-IE"/>
              </w:rPr>
              <w:t>14</w:t>
            </w:r>
          </w:p>
        </w:tc>
      </w:tr>
      <w:tr w:rsidR="003C0E5A" w:rsidRPr="003D5ACE" w14:paraId="7491595D" w14:textId="77777777" w:rsidTr="003C0E5A">
        <w:trPr>
          <w:trHeight w:val="300"/>
        </w:trPr>
        <w:tc>
          <w:tcPr>
            <w:tcW w:w="84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7271781" w14:textId="2C5FA7DA" w:rsidR="00AD060D" w:rsidRPr="003D5ACE" w:rsidRDefault="003C0E5A" w:rsidP="00F458F0">
            <w:pPr>
              <w:spacing w:line="360" w:lineRule="auto"/>
              <w:jc w:val="center"/>
              <w:rPr>
                <w:rFonts w:ascii="Times New Roman" w:eastAsia="Times New Roman" w:hAnsi="Times New Roman" w:cs="Times New Roman"/>
                <w:color w:val="000000"/>
                <w:lang w:eastAsia="en-IE"/>
              </w:rPr>
            </w:pPr>
            <w:r w:rsidRPr="003D5ACE">
              <w:rPr>
                <w:rFonts w:ascii="Times New Roman" w:eastAsia="Times New Roman" w:hAnsi="Times New Roman" w:cs="Times New Roman"/>
                <w:color w:val="000000"/>
                <w:lang w:eastAsia="en-IE"/>
              </w:rPr>
              <w:t>4</w:t>
            </w:r>
          </w:p>
        </w:tc>
        <w:tc>
          <w:tcPr>
            <w:tcW w:w="2188" w:type="dxa"/>
            <w:tcBorders>
              <w:top w:val="single" w:sz="4" w:space="0" w:color="auto"/>
              <w:left w:val="nil"/>
              <w:bottom w:val="single" w:sz="4" w:space="0" w:color="auto"/>
              <w:right w:val="single" w:sz="4" w:space="0" w:color="auto"/>
            </w:tcBorders>
            <w:shd w:val="clear" w:color="auto" w:fill="auto"/>
            <w:noWrap/>
            <w:vAlign w:val="bottom"/>
            <w:hideMark/>
          </w:tcPr>
          <w:p w14:paraId="31BDB53D" w14:textId="77777777" w:rsidR="00AD060D" w:rsidRPr="003D5ACE" w:rsidRDefault="00AD060D" w:rsidP="00F458F0">
            <w:pPr>
              <w:spacing w:line="360" w:lineRule="auto"/>
              <w:jc w:val="center"/>
              <w:rPr>
                <w:rFonts w:ascii="Times New Roman" w:eastAsia="Times New Roman" w:hAnsi="Times New Roman" w:cs="Times New Roman"/>
                <w:color w:val="000000"/>
                <w:lang w:eastAsia="en-IE"/>
              </w:rPr>
            </w:pPr>
            <w:r w:rsidRPr="003D5ACE">
              <w:rPr>
                <w:rFonts w:ascii="Times New Roman" w:eastAsia="Times New Roman" w:hAnsi="Times New Roman" w:cs="Times New Roman"/>
                <w:color w:val="000000"/>
                <w:szCs w:val="20"/>
                <w:lang w:eastAsia="en-IE"/>
              </w:rPr>
              <w:t>Sildenafil</w:t>
            </w:r>
          </w:p>
        </w:tc>
        <w:tc>
          <w:tcPr>
            <w:tcW w:w="1697" w:type="dxa"/>
            <w:tcBorders>
              <w:top w:val="single" w:sz="4" w:space="0" w:color="auto"/>
              <w:left w:val="nil"/>
              <w:bottom w:val="single" w:sz="4" w:space="0" w:color="auto"/>
              <w:right w:val="single" w:sz="4" w:space="0" w:color="auto"/>
            </w:tcBorders>
            <w:shd w:val="clear" w:color="auto" w:fill="auto"/>
            <w:noWrap/>
            <w:vAlign w:val="bottom"/>
            <w:hideMark/>
          </w:tcPr>
          <w:p w14:paraId="55DEA4EC" w14:textId="77777777" w:rsidR="00AD060D" w:rsidRPr="003D5ACE" w:rsidRDefault="00AD060D" w:rsidP="00F458F0">
            <w:pPr>
              <w:spacing w:line="360" w:lineRule="auto"/>
              <w:jc w:val="center"/>
              <w:rPr>
                <w:rFonts w:ascii="Times New Roman" w:eastAsia="Times New Roman" w:hAnsi="Times New Roman" w:cs="Times New Roman"/>
                <w:color w:val="000000"/>
                <w:lang w:eastAsia="en-IE"/>
              </w:rPr>
            </w:pPr>
            <w:r w:rsidRPr="003D5ACE">
              <w:rPr>
                <w:rFonts w:ascii="Times New Roman" w:eastAsia="Times New Roman" w:hAnsi="Times New Roman" w:cs="Times New Roman"/>
                <w:color w:val="000000"/>
                <w:szCs w:val="20"/>
                <w:lang w:eastAsia="en-IE"/>
              </w:rPr>
              <w:t>50 mg/kg BID</w:t>
            </w:r>
          </w:p>
        </w:tc>
        <w:tc>
          <w:tcPr>
            <w:tcW w:w="1037" w:type="dxa"/>
            <w:tcBorders>
              <w:top w:val="single" w:sz="4" w:space="0" w:color="auto"/>
              <w:left w:val="nil"/>
              <w:bottom w:val="single" w:sz="4" w:space="0" w:color="auto"/>
              <w:right w:val="single" w:sz="4" w:space="0" w:color="auto"/>
            </w:tcBorders>
            <w:shd w:val="clear" w:color="auto" w:fill="auto"/>
            <w:noWrap/>
            <w:vAlign w:val="bottom"/>
            <w:hideMark/>
          </w:tcPr>
          <w:p w14:paraId="5969E1AD" w14:textId="77777777" w:rsidR="00AD060D" w:rsidRPr="003D5ACE" w:rsidRDefault="00AD060D" w:rsidP="00F458F0">
            <w:pPr>
              <w:spacing w:line="360" w:lineRule="auto"/>
              <w:jc w:val="center"/>
              <w:rPr>
                <w:rFonts w:ascii="Times New Roman" w:eastAsia="Times New Roman" w:hAnsi="Times New Roman" w:cs="Times New Roman"/>
                <w:color w:val="000000"/>
                <w:lang w:eastAsia="en-IE"/>
              </w:rPr>
            </w:pPr>
            <w:r w:rsidRPr="003D5ACE">
              <w:rPr>
                <w:rFonts w:ascii="Times New Roman" w:eastAsia="Times New Roman" w:hAnsi="Times New Roman" w:cs="Times New Roman"/>
                <w:color w:val="000000"/>
                <w:lang w:eastAsia="en-IE"/>
              </w:rPr>
              <w:t>8</w:t>
            </w:r>
          </w:p>
        </w:tc>
        <w:tc>
          <w:tcPr>
            <w:tcW w:w="976" w:type="dxa"/>
            <w:tcBorders>
              <w:top w:val="single" w:sz="4" w:space="0" w:color="auto"/>
              <w:left w:val="nil"/>
              <w:bottom w:val="single" w:sz="4" w:space="0" w:color="auto"/>
              <w:right w:val="single" w:sz="4" w:space="0" w:color="auto"/>
            </w:tcBorders>
            <w:shd w:val="clear" w:color="auto" w:fill="auto"/>
            <w:noWrap/>
            <w:vAlign w:val="bottom"/>
            <w:hideMark/>
          </w:tcPr>
          <w:p w14:paraId="4E0391EC" w14:textId="77777777" w:rsidR="00AD060D" w:rsidRPr="003D5ACE" w:rsidRDefault="00AD060D" w:rsidP="00F458F0">
            <w:pPr>
              <w:spacing w:line="360" w:lineRule="auto"/>
              <w:jc w:val="center"/>
              <w:rPr>
                <w:rFonts w:ascii="Times New Roman" w:eastAsia="Times New Roman" w:hAnsi="Times New Roman" w:cs="Times New Roman"/>
                <w:color w:val="000000"/>
                <w:lang w:eastAsia="en-IE"/>
              </w:rPr>
            </w:pPr>
            <w:r w:rsidRPr="003D5ACE">
              <w:rPr>
                <w:rFonts w:ascii="Times New Roman" w:eastAsia="Times New Roman" w:hAnsi="Times New Roman" w:cs="Times New Roman"/>
                <w:color w:val="000000"/>
                <w:lang w:eastAsia="en-IE"/>
              </w:rPr>
              <w:t>2</w:t>
            </w:r>
          </w:p>
        </w:tc>
        <w:tc>
          <w:tcPr>
            <w:tcW w:w="1037" w:type="dxa"/>
            <w:tcBorders>
              <w:top w:val="single" w:sz="4" w:space="0" w:color="auto"/>
              <w:left w:val="nil"/>
              <w:bottom w:val="single" w:sz="4" w:space="0" w:color="auto"/>
              <w:right w:val="single" w:sz="4" w:space="0" w:color="auto"/>
            </w:tcBorders>
            <w:shd w:val="clear" w:color="auto" w:fill="auto"/>
            <w:noWrap/>
            <w:vAlign w:val="bottom"/>
            <w:hideMark/>
          </w:tcPr>
          <w:p w14:paraId="7A01F009" w14:textId="77777777" w:rsidR="00AD060D" w:rsidRPr="003D5ACE" w:rsidRDefault="00AD060D" w:rsidP="00F458F0">
            <w:pPr>
              <w:spacing w:line="360" w:lineRule="auto"/>
              <w:jc w:val="center"/>
              <w:rPr>
                <w:rFonts w:ascii="Times New Roman" w:eastAsia="Times New Roman" w:hAnsi="Times New Roman" w:cs="Times New Roman"/>
                <w:color w:val="000000"/>
                <w:lang w:eastAsia="en-IE"/>
              </w:rPr>
            </w:pPr>
            <w:r w:rsidRPr="003D5ACE">
              <w:rPr>
                <w:rFonts w:ascii="Times New Roman" w:eastAsia="Times New Roman" w:hAnsi="Times New Roman" w:cs="Times New Roman"/>
                <w:color w:val="000000"/>
                <w:lang w:eastAsia="en-IE"/>
              </w:rPr>
              <w:t>6</w:t>
            </w:r>
          </w:p>
        </w:tc>
        <w:tc>
          <w:tcPr>
            <w:tcW w:w="976" w:type="dxa"/>
            <w:tcBorders>
              <w:top w:val="single" w:sz="4" w:space="0" w:color="auto"/>
              <w:left w:val="nil"/>
              <w:bottom w:val="single" w:sz="4" w:space="0" w:color="auto"/>
              <w:right w:val="single" w:sz="4" w:space="0" w:color="auto"/>
            </w:tcBorders>
            <w:shd w:val="clear" w:color="auto" w:fill="auto"/>
            <w:noWrap/>
            <w:vAlign w:val="bottom"/>
            <w:hideMark/>
          </w:tcPr>
          <w:p w14:paraId="3762794A" w14:textId="77777777" w:rsidR="00AD060D" w:rsidRPr="003D5ACE" w:rsidRDefault="00AD060D" w:rsidP="00F458F0">
            <w:pPr>
              <w:spacing w:line="360" w:lineRule="auto"/>
              <w:jc w:val="center"/>
              <w:rPr>
                <w:rFonts w:ascii="Times New Roman" w:eastAsia="Times New Roman" w:hAnsi="Times New Roman" w:cs="Times New Roman"/>
                <w:color w:val="000000"/>
                <w:lang w:eastAsia="en-IE"/>
              </w:rPr>
            </w:pPr>
            <w:r w:rsidRPr="003D5ACE">
              <w:rPr>
                <w:rFonts w:ascii="Times New Roman" w:eastAsia="Times New Roman" w:hAnsi="Times New Roman" w:cs="Times New Roman"/>
                <w:color w:val="000000"/>
                <w:lang w:eastAsia="en-IE"/>
              </w:rPr>
              <w:t>0</w:t>
            </w:r>
          </w:p>
        </w:tc>
        <w:tc>
          <w:tcPr>
            <w:tcW w:w="788" w:type="dxa"/>
            <w:tcBorders>
              <w:top w:val="single" w:sz="4" w:space="0" w:color="auto"/>
              <w:left w:val="nil"/>
              <w:bottom w:val="single" w:sz="4" w:space="0" w:color="auto"/>
              <w:right w:val="single" w:sz="4" w:space="0" w:color="auto"/>
            </w:tcBorders>
            <w:shd w:val="clear" w:color="auto" w:fill="auto"/>
            <w:noWrap/>
            <w:vAlign w:val="bottom"/>
            <w:hideMark/>
          </w:tcPr>
          <w:p w14:paraId="57D3D4A3" w14:textId="77777777" w:rsidR="00AD060D" w:rsidRPr="003D5ACE" w:rsidRDefault="00AD060D" w:rsidP="00F458F0">
            <w:pPr>
              <w:spacing w:line="360" w:lineRule="auto"/>
              <w:jc w:val="center"/>
              <w:rPr>
                <w:rFonts w:ascii="Times New Roman" w:eastAsia="Times New Roman" w:hAnsi="Times New Roman" w:cs="Times New Roman"/>
                <w:color w:val="000000"/>
                <w:lang w:eastAsia="en-IE"/>
              </w:rPr>
            </w:pPr>
            <w:r w:rsidRPr="003D5ACE">
              <w:rPr>
                <w:rFonts w:ascii="Times New Roman" w:eastAsia="Times New Roman" w:hAnsi="Times New Roman" w:cs="Times New Roman"/>
                <w:color w:val="000000"/>
                <w:lang w:eastAsia="en-IE"/>
              </w:rPr>
              <w:t>12</w:t>
            </w:r>
          </w:p>
        </w:tc>
      </w:tr>
      <w:tr w:rsidR="003C0E5A" w:rsidRPr="003D5ACE" w14:paraId="0BC7863E" w14:textId="77777777" w:rsidTr="003C0E5A">
        <w:trPr>
          <w:trHeight w:val="300"/>
        </w:trPr>
        <w:tc>
          <w:tcPr>
            <w:tcW w:w="84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71E310F" w14:textId="48E05048" w:rsidR="00AD060D" w:rsidRPr="003D5ACE" w:rsidRDefault="003C0E5A" w:rsidP="00F458F0">
            <w:pPr>
              <w:spacing w:line="360" w:lineRule="auto"/>
              <w:jc w:val="center"/>
              <w:rPr>
                <w:rFonts w:ascii="Times New Roman" w:eastAsia="Times New Roman" w:hAnsi="Times New Roman" w:cs="Times New Roman"/>
                <w:color w:val="000000"/>
                <w:lang w:eastAsia="en-IE"/>
              </w:rPr>
            </w:pPr>
            <w:r w:rsidRPr="003D5ACE">
              <w:rPr>
                <w:rFonts w:ascii="Times New Roman" w:eastAsia="Times New Roman" w:hAnsi="Times New Roman" w:cs="Times New Roman"/>
                <w:color w:val="000000"/>
                <w:lang w:eastAsia="en-IE"/>
              </w:rPr>
              <w:t>5</w:t>
            </w:r>
          </w:p>
        </w:tc>
        <w:tc>
          <w:tcPr>
            <w:tcW w:w="2188" w:type="dxa"/>
            <w:tcBorders>
              <w:top w:val="single" w:sz="4" w:space="0" w:color="auto"/>
              <w:left w:val="nil"/>
              <w:bottom w:val="single" w:sz="4" w:space="0" w:color="auto"/>
              <w:right w:val="single" w:sz="4" w:space="0" w:color="auto"/>
            </w:tcBorders>
            <w:shd w:val="clear" w:color="auto" w:fill="auto"/>
            <w:noWrap/>
            <w:vAlign w:val="bottom"/>
            <w:hideMark/>
          </w:tcPr>
          <w:p w14:paraId="2C4CD20F" w14:textId="77777777" w:rsidR="00AD060D" w:rsidRPr="003D5ACE" w:rsidRDefault="00AD060D" w:rsidP="00F458F0">
            <w:pPr>
              <w:spacing w:line="360" w:lineRule="auto"/>
              <w:jc w:val="center"/>
              <w:rPr>
                <w:rFonts w:ascii="Times New Roman" w:eastAsia="Times New Roman" w:hAnsi="Times New Roman" w:cs="Times New Roman"/>
                <w:color w:val="000000"/>
                <w:lang w:eastAsia="en-IE"/>
              </w:rPr>
            </w:pPr>
            <w:r w:rsidRPr="003D5ACE">
              <w:rPr>
                <w:rFonts w:ascii="Times New Roman" w:eastAsia="Times New Roman" w:hAnsi="Times New Roman" w:cs="Times New Roman"/>
                <w:color w:val="000000"/>
                <w:szCs w:val="20"/>
                <w:lang w:eastAsia="en-IE"/>
              </w:rPr>
              <w:t>Selexipag</w:t>
            </w:r>
          </w:p>
        </w:tc>
        <w:tc>
          <w:tcPr>
            <w:tcW w:w="1697" w:type="dxa"/>
            <w:tcBorders>
              <w:top w:val="single" w:sz="4" w:space="0" w:color="auto"/>
              <w:left w:val="nil"/>
              <w:bottom w:val="single" w:sz="4" w:space="0" w:color="auto"/>
              <w:right w:val="single" w:sz="4" w:space="0" w:color="auto"/>
            </w:tcBorders>
            <w:shd w:val="clear" w:color="auto" w:fill="auto"/>
            <w:noWrap/>
            <w:vAlign w:val="bottom"/>
            <w:hideMark/>
          </w:tcPr>
          <w:p w14:paraId="1A23597A" w14:textId="77777777" w:rsidR="00AD060D" w:rsidRPr="003D5ACE" w:rsidRDefault="00AD060D" w:rsidP="00F458F0">
            <w:pPr>
              <w:spacing w:line="360" w:lineRule="auto"/>
              <w:jc w:val="center"/>
              <w:rPr>
                <w:rFonts w:ascii="Times New Roman" w:eastAsia="Times New Roman" w:hAnsi="Times New Roman" w:cs="Times New Roman"/>
                <w:color w:val="000000"/>
                <w:lang w:eastAsia="en-IE"/>
              </w:rPr>
            </w:pPr>
            <w:r w:rsidRPr="003D5ACE">
              <w:rPr>
                <w:rFonts w:ascii="Times New Roman" w:eastAsia="Times New Roman" w:hAnsi="Times New Roman" w:cs="Times New Roman"/>
                <w:color w:val="000000"/>
                <w:szCs w:val="20"/>
                <w:lang w:eastAsia="en-IE"/>
              </w:rPr>
              <w:t>1 mg/kg BID</w:t>
            </w:r>
          </w:p>
        </w:tc>
        <w:tc>
          <w:tcPr>
            <w:tcW w:w="1037" w:type="dxa"/>
            <w:tcBorders>
              <w:top w:val="single" w:sz="4" w:space="0" w:color="auto"/>
              <w:left w:val="nil"/>
              <w:bottom w:val="single" w:sz="4" w:space="0" w:color="auto"/>
              <w:right w:val="single" w:sz="4" w:space="0" w:color="auto"/>
            </w:tcBorders>
            <w:shd w:val="clear" w:color="auto" w:fill="auto"/>
            <w:noWrap/>
            <w:vAlign w:val="bottom"/>
            <w:hideMark/>
          </w:tcPr>
          <w:p w14:paraId="592C507F" w14:textId="71189827" w:rsidR="00AD060D" w:rsidRPr="003D5ACE" w:rsidRDefault="003C0E5A" w:rsidP="00F458F0">
            <w:pPr>
              <w:spacing w:line="360" w:lineRule="auto"/>
              <w:jc w:val="center"/>
              <w:rPr>
                <w:rFonts w:ascii="Times New Roman" w:eastAsia="Times New Roman" w:hAnsi="Times New Roman" w:cs="Times New Roman"/>
                <w:color w:val="000000"/>
                <w:lang w:eastAsia="en-IE"/>
              </w:rPr>
            </w:pPr>
            <w:r w:rsidRPr="003D5ACE">
              <w:rPr>
                <w:rFonts w:ascii="Times New Roman" w:eastAsia="Times New Roman" w:hAnsi="Times New Roman" w:cs="Times New Roman"/>
                <w:color w:val="000000"/>
                <w:lang w:eastAsia="en-IE"/>
              </w:rPr>
              <w:t>-</w:t>
            </w:r>
          </w:p>
        </w:tc>
        <w:tc>
          <w:tcPr>
            <w:tcW w:w="976" w:type="dxa"/>
            <w:tcBorders>
              <w:top w:val="single" w:sz="4" w:space="0" w:color="auto"/>
              <w:left w:val="nil"/>
              <w:bottom w:val="single" w:sz="4" w:space="0" w:color="auto"/>
              <w:right w:val="single" w:sz="4" w:space="0" w:color="auto"/>
            </w:tcBorders>
            <w:shd w:val="clear" w:color="auto" w:fill="auto"/>
            <w:noWrap/>
            <w:vAlign w:val="bottom"/>
            <w:hideMark/>
          </w:tcPr>
          <w:p w14:paraId="1418F44D" w14:textId="160446DF" w:rsidR="00AD060D" w:rsidRPr="003D5ACE" w:rsidRDefault="003C0E5A" w:rsidP="00F458F0">
            <w:pPr>
              <w:spacing w:line="360" w:lineRule="auto"/>
              <w:jc w:val="center"/>
              <w:rPr>
                <w:rFonts w:ascii="Times New Roman" w:eastAsia="Times New Roman" w:hAnsi="Times New Roman" w:cs="Times New Roman"/>
                <w:color w:val="000000"/>
                <w:lang w:eastAsia="en-IE"/>
              </w:rPr>
            </w:pPr>
            <w:r w:rsidRPr="003D5ACE">
              <w:rPr>
                <w:rFonts w:ascii="Times New Roman" w:eastAsia="Times New Roman" w:hAnsi="Times New Roman" w:cs="Times New Roman"/>
                <w:color w:val="000000"/>
                <w:lang w:eastAsia="en-IE"/>
              </w:rPr>
              <w:t>-</w:t>
            </w:r>
          </w:p>
        </w:tc>
        <w:tc>
          <w:tcPr>
            <w:tcW w:w="1037" w:type="dxa"/>
            <w:tcBorders>
              <w:top w:val="single" w:sz="4" w:space="0" w:color="auto"/>
              <w:left w:val="nil"/>
              <w:bottom w:val="single" w:sz="4" w:space="0" w:color="auto"/>
              <w:right w:val="single" w:sz="4" w:space="0" w:color="auto"/>
            </w:tcBorders>
            <w:shd w:val="clear" w:color="auto" w:fill="auto"/>
            <w:noWrap/>
            <w:vAlign w:val="bottom"/>
            <w:hideMark/>
          </w:tcPr>
          <w:p w14:paraId="1C60F17C" w14:textId="77777777" w:rsidR="00AD060D" w:rsidRPr="003D5ACE" w:rsidRDefault="00AD060D" w:rsidP="00F458F0">
            <w:pPr>
              <w:spacing w:line="360" w:lineRule="auto"/>
              <w:jc w:val="center"/>
              <w:rPr>
                <w:rFonts w:ascii="Times New Roman" w:eastAsia="Times New Roman" w:hAnsi="Times New Roman" w:cs="Times New Roman"/>
                <w:color w:val="000000"/>
                <w:lang w:eastAsia="en-IE"/>
              </w:rPr>
            </w:pPr>
            <w:r w:rsidRPr="003D5ACE">
              <w:rPr>
                <w:rFonts w:ascii="Times New Roman" w:eastAsia="Times New Roman" w:hAnsi="Times New Roman" w:cs="Times New Roman"/>
                <w:color w:val="000000"/>
                <w:lang w:eastAsia="en-IE"/>
              </w:rPr>
              <w:t>6</w:t>
            </w:r>
          </w:p>
        </w:tc>
        <w:tc>
          <w:tcPr>
            <w:tcW w:w="976" w:type="dxa"/>
            <w:tcBorders>
              <w:top w:val="single" w:sz="4" w:space="0" w:color="auto"/>
              <w:left w:val="nil"/>
              <w:bottom w:val="single" w:sz="4" w:space="0" w:color="auto"/>
              <w:right w:val="single" w:sz="4" w:space="0" w:color="auto"/>
            </w:tcBorders>
            <w:shd w:val="clear" w:color="auto" w:fill="auto"/>
            <w:noWrap/>
            <w:vAlign w:val="bottom"/>
            <w:hideMark/>
          </w:tcPr>
          <w:p w14:paraId="4E1CEEC6" w14:textId="77777777" w:rsidR="00AD060D" w:rsidRPr="003D5ACE" w:rsidRDefault="00AD060D" w:rsidP="00F458F0">
            <w:pPr>
              <w:spacing w:line="360" w:lineRule="auto"/>
              <w:jc w:val="center"/>
              <w:rPr>
                <w:rFonts w:ascii="Times New Roman" w:eastAsia="Times New Roman" w:hAnsi="Times New Roman" w:cs="Times New Roman"/>
                <w:color w:val="000000"/>
                <w:lang w:eastAsia="en-IE"/>
              </w:rPr>
            </w:pPr>
            <w:r w:rsidRPr="003D5ACE">
              <w:rPr>
                <w:rFonts w:ascii="Times New Roman" w:eastAsia="Times New Roman" w:hAnsi="Times New Roman" w:cs="Times New Roman"/>
                <w:color w:val="000000"/>
                <w:lang w:eastAsia="en-IE"/>
              </w:rPr>
              <w:t>0</w:t>
            </w:r>
          </w:p>
        </w:tc>
        <w:tc>
          <w:tcPr>
            <w:tcW w:w="788" w:type="dxa"/>
            <w:tcBorders>
              <w:top w:val="single" w:sz="4" w:space="0" w:color="auto"/>
              <w:left w:val="nil"/>
              <w:bottom w:val="single" w:sz="4" w:space="0" w:color="auto"/>
              <w:right w:val="single" w:sz="4" w:space="0" w:color="auto"/>
            </w:tcBorders>
            <w:shd w:val="clear" w:color="auto" w:fill="auto"/>
            <w:noWrap/>
            <w:vAlign w:val="bottom"/>
            <w:hideMark/>
          </w:tcPr>
          <w:p w14:paraId="4700FBC5" w14:textId="77777777" w:rsidR="00AD060D" w:rsidRPr="003D5ACE" w:rsidRDefault="00AD060D" w:rsidP="00F458F0">
            <w:pPr>
              <w:spacing w:line="360" w:lineRule="auto"/>
              <w:jc w:val="center"/>
              <w:rPr>
                <w:rFonts w:ascii="Times New Roman" w:eastAsia="Times New Roman" w:hAnsi="Times New Roman" w:cs="Times New Roman"/>
                <w:color w:val="000000"/>
                <w:lang w:eastAsia="en-IE"/>
              </w:rPr>
            </w:pPr>
            <w:r w:rsidRPr="003D5ACE">
              <w:rPr>
                <w:rFonts w:ascii="Times New Roman" w:eastAsia="Times New Roman" w:hAnsi="Times New Roman" w:cs="Times New Roman"/>
                <w:color w:val="000000"/>
                <w:lang w:eastAsia="en-IE"/>
              </w:rPr>
              <w:t>6</w:t>
            </w:r>
          </w:p>
        </w:tc>
      </w:tr>
      <w:tr w:rsidR="003C0E5A" w:rsidRPr="003D5ACE" w14:paraId="047CA4F1" w14:textId="77777777" w:rsidTr="003C0E5A">
        <w:trPr>
          <w:trHeight w:val="227"/>
        </w:trPr>
        <w:tc>
          <w:tcPr>
            <w:tcW w:w="9541" w:type="dxa"/>
            <w:gridSpan w:val="8"/>
            <w:tcBorders>
              <w:top w:val="single" w:sz="4" w:space="0" w:color="auto"/>
            </w:tcBorders>
            <w:shd w:val="clear" w:color="auto" w:fill="auto"/>
            <w:noWrap/>
            <w:tcMar>
              <w:left w:w="0" w:type="dxa"/>
              <w:right w:w="0" w:type="dxa"/>
            </w:tcMar>
            <w:vAlign w:val="bottom"/>
          </w:tcPr>
          <w:p w14:paraId="4591C699" w14:textId="7FC554F7" w:rsidR="003C0E5A" w:rsidRPr="003D5ACE" w:rsidRDefault="003C0E5A" w:rsidP="00F458F0">
            <w:pPr>
              <w:spacing w:line="360" w:lineRule="auto"/>
              <w:rPr>
                <w:rFonts w:ascii="Times New Roman" w:eastAsia="Times New Roman" w:hAnsi="Times New Roman" w:cs="Times New Roman"/>
                <w:i/>
                <w:iCs/>
                <w:color w:val="000000"/>
                <w:lang w:eastAsia="en-IE"/>
              </w:rPr>
            </w:pPr>
            <w:r w:rsidRPr="003D5ACE">
              <w:rPr>
                <w:rFonts w:ascii="Times New Roman" w:eastAsia="Times New Roman" w:hAnsi="Times New Roman" w:cs="Times New Roman"/>
                <w:i/>
                <w:iCs/>
                <w:color w:val="000000"/>
                <w:lang w:eastAsia="en-IE"/>
              </w:rPr>
              <w:t>*</w:t>
            </w:r>
            <w:r w:rsidRPr="003D5ACE">
              <w:rPr>
                <w:rFonts w:ascii="Times New Roman" w:eastAsia="Times New Roman" w:hAnsi="Times New Roman" w:cs="Times New Roman"/>
                <w:i/>
                <w:iCs/>
                <w:color w:val="000000"/>
                <w:sz w:val="18"/>
                <w:szCs w:val="18"/>
                <w:lang w:eastAsia="en-IE"/>
              </w:rPr>
              <w:t>Animal deaths that occurred following MCT injection and before terminal surgery</w:t>
            </w:r>
          </w:p>
        </w:tc>
      </w:tr>
      <w:tr w:rsidR="003C0E5A" w:rsidRPr="003D5ACE" w14:paraId="43DD2793" w14:textId="77777777" w:rsidTr="003C0E5A">
        <w:trPr>
          <w:trHeight w:val="227"/>
        </w:trPr>
        <w:tc>
          <w:tcPr>
            <w:tcW w:w="9541" w:type="dxa"/>
            <w:gridSpan w:val="8"/>
            <w:tcBorders>
              <w:top w:val="nil"/>
              <w:bottom w:val="nil"/>
            </w:tcBorders>
            <w:shd w:val="clear" w:color="auto" w:fill="auto"/>
            <w:noWrap/>
            <w:tcMar>
              <w:left w:w="0" w:type="dxa"/>
              <w:right w:w="0" w:type="dxa"/>
            </w:tcMar>
            <w:vAlign w:val="bottom"/>
          </w:tcPr>
          <w:p w14:paraId="09DECFF9" w14:textId="5BCD6F7C" w:rsidR="003C0E5A" w:rsidRPr="003D5ACE" w:rsidRDefault="003C0E5A" w:rsidP="00F458F0">
            <w:pPr>
              <w:spacing w:line="360" w:lineRule="auto"/>
              <w:rPr>
                <w:rFonts w:ascii="Times New Roman" w:eastAsia="Times New Roman" w:hAnsi="Times New Roman" w:cs="Times New Roman"/>
                <w:i/>
                <w:iCs/>
                <w:color w:val="000000"/>
                <w:vertAlign w:val="superscript"/>
                <w:lang w:eastAsia="en-IE"/>
              </w:rPr>
            </w:pPr>
            <w:r w:rsidRPr="003D5ACE">
              <w:rPr>
                <w:rFonts w:ascii="Times New Roman" w:eastAsia="Times New Roman" w:hAnsi="Times New Roman" w:cs="Times New Roman"/>
                <w:i/>
                <w:iCs/>
                <w:color w:val="000000"/>
                <w:vertAlign w:val="superscript"/>
                <w:lang w:eastAsia="en-IE"/>
              </w:rPr>
              <w:t>#</w:t>
            </w:r>
            <w:r w:rsidRPr="003D5ACE">
              <w:rPr>
                <w:rFonts w:ascii="Times New Roman" w:eastAsia="Times New Roman" w:hAnsi="Times New Roman" w:cs="Times New Roman"/>
                <w:i/>
                <w:iCs/>
                <w:color w:val="000000"/>
                <w:sz w:val="18"/>
                <w:szCs w:val="18"/>
                <w:lang w:eastAsia="en-IE"/>
              </w:rPr>
              <w:t xml:space="preserve"> Total animals surviving through to terminal surgery</w:t>
            </w:r>
          </w:p>
        </w:tc>
      </w:tr>
    </w:tbl>
    <w:p w14:paraId="3C0FA8C1" w14:textId="37A79742" w:rsidR="00F458F0" w:rsidRDefault="00F458F0" w:rsidP="00F458F0">
      <w:pPr>
        <w:spacing w:line="360" w:lineRule="auto"/>
        <w:jc w:val="both"/>
        <w:rPr>
          <w:rFonts w:ascii="Times New Roman" w:hAnsi="Times New Roman" w:cs="Times New Roman"/>
        </w:rPr>
      </w:pPr>
    </w:p>
    <w:p w14:paraId="201A27A4" w14:textId="77777777" w:rsidR="001244DB" w:rsidRDefault="001244DB" w:rsidP="00F458F0">
      <w:pPr>
        <w:spacing w:line="360" w:lineRule="auto"/>
        <w:jc w:val="both"/>
        <w:rPr>
          <w:rFonts w:ascii="Times New Roman" w:hAnsi="Times New Roman" w:cs="Times New Roman"/>
        </w:rPr>
      </w:pPr>
    </w:p>
    <w:p w14:paraId="433A886E" w14:textId="485D0FC8" w:rsidR="00B13CD6" w:rsidRDefault="00B13CD6" w:rsidP="00F458F0">
      <w:pPr>
        <w:spacing w:line="360" w:lineRule="auto"/>
        <w:jc w:val="both"/>
        <w:rPr>
          <w:rFonts w:ascii="Times New Roman" w:hAnsi="Times New Roman" w:cs="Times New Roman"/>
          <w:b/>
          <w:bCs/>
          <w:i/>
          <w:iCs/>
        </w:rPr>
      </w:pPr>
      <w:r w:rsidRPr="003D5ACE">
        <w:rPr>
          <w:rFonts w:ascii="Times New Roman" w:hAnsi="Times New Roman" w:cs="Times New Roman"/>
          <w:b/>
          <w:bCs/>
          <w:i/>
          <w:iCs/>
        </w:rPr>
        <w:t>Supplemental Table</w:t>
      </w:r>
      <w:r w:rsidR="00050290">
        <w:rPr>
          <w:rFonts w:ascii="Times New Roman" w:hAnsi="Times New Roman" w:cs="Times New Roman"/>
          <w:b/>
          <w:bCs/>
          <w:i/>
          <w:iCs/>
        </w:rPr>
        <w:t xml:space="preserve"> 2</w:t>
      </w:r>
    </w:p>
    <w:p w14:paraId="20CCE2D7" w14:textId="77777777" w:rsidR="001244DB" w:rsidRDefault="001244DB" w:rsidP="00F458F0">
      <w:pPr>
        <w:spacing w:line="360" w:lineRule="auto"/>
        <w:jc w:val="both"/>
        <w:rPr>
          <w:rFonts w:ascii="Times New Roman" w:hAnsi="Times New Roman" w:cs="Times New Roman"/>
          <w:b/>
          <w:bCs/>
          <w:i/>
          <w:iCs/>
        </w:rPr>
      </w:pPr>
    </w:p>
    <w:tbl>
      <w:tblPr>
        <w:tblW w:w="95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39"/>
        <w:gridCol w:w="1701"/>
        <w:gridCol w:w="4350"/>
      </w:tblGrid>
      <w:tr w:rsidR="00B13CD6" w:rsidRPr="00B13CD6" w14:paraId="350EF473" w14:textId="77777777" w:rsidTr="0012487A">
        <w:trPr>
          <w:jc w:val="center"/>
        </w:trPr>
        <w:tc>
          <w:tcPr>
            <w:tcW w:w="3539" w:type="dxa"/>
            <w:tcBorders>
              <w:bottom w:val="single" w:sz="12" w:space="0" w:color="auto"/>
            </w:tcBorders>
            <w:shd w:val="clear" w:color="auto" w:fill="auto"/>
            <w:vAlign w:val="center"/>
          </w:tcPr>
          <w:p w14:paraId="26D130D8" w14:textId="73BC75D5" w:rsidR="00B13CD6" w:rsidRPr="00281083" w:rsidRDefault="00050290" w:rsidP="00B13CD6">
            <w:pPr>
              <w:spacing w:line="360" w:lineRule="auto"/>
              <w:jc w:val="center"/>
              <w:rPr>
                <w:rFonts w:ascii="Times New Roman" w:hAnsi="Times New Roman" w:cs="Times New Roman"/>
                <w:b/>
                <w:lang w:val="en-US"/>
              </w:rPr>
            </w:pPr>
            <w:r>
              <w:rPr>
                <w:rFonts w:ascii="Times New Roman" w:hAnsi="Times New Roman" w:cs="Times New Roman"/>
                <w:b/>
                <w:lang w:val="en-US"/>
              </w:rPr>
              <w:t>Prostanoid Receptor</w:t>
            </w:r>
          </w:p>
        </w:tc>
        <w:tc>
          <w:tcPr>
            <w:tcW w:w="1701" w:type="dxa"/>
            <w:tcBorders>
              <w:bottom w:val="single" w:sz="12" w:space="0" w:color="auto"/>
            </w:tcBorders>
            <w:shd w:val="clear" w:color="auto" w:fill="auto"/>
            <w:vAlign w:val="center"/>
          </w:tcPr>
          <w:p w14:paraId="424BA7EF" w14:textId="77777777" w:rsidR="00B13CD6" w:rsidRPr="00281083" w:rsidRDefault="00B13CD6" w:rsidP="00B13CD6">
            <w:pPr>
              <w:spacing w:line="360" w:lineRule="auto"/>
              <w:jc w:val="center"/>
              <w:rPr>
                <w:rFonts w:ascii="Times New Roman" w:hAnsi="Times New Roman" w:cs="Times New Roman"/>
                <w:b/>
                <w:lang w:val="en-US"/>
              </w:rPr>
            </w:pPr>
            <w:r w:rsidRPr="00281083">
              <w:rPr>
                <w:rFonts w:ascii="Times New Roman" w:hAnsi="Times New Roman" w:cs="Times New Roman"/>
                <w:b/>
                <w:lang w:val="en-US"/>
              </w:rPr>
              <w:t>Cell Line*</w:t>
            </w:r>
          </w:p>
        </w:tc>
        <w:tc>
          <w:tcPr>
            <w:tcW w:w="4350" w:type="dxa"/>
            <w:tcBorders>
              <w:bottom w:val="single" w:sz="12" w:space="0" w:color="auto"/>
            </w:tcBorders>
            <w:shd w:val="clear" w:color="auto" w:fill="auto"/>
            <w:vAlign w:val="center"/>
          </w:tcPr>
          <w:p w14:paraId="6B765104" w14:textId="77777777" w:rsidR="00B13CD6" w:rsidRPr="00281083" w:rsidRDefault="00B13CD6" w:rsidP="00B13CD6">
            <w:pPr>
              <w:spacing w:line="360" w:lineRule="auto"/>
              <w:jc w:val="center"/>
              <w:rPr>
                <w:rFonts w:ascii="Times New Roman" w:hAnsi="Times New Roman" w:cs="Times New Roman"/>
                <w:b/>
                <w:lang w:val="en-US"/>
              </w:rPr>
            </w:pPr>
            <w:r w:rsidRPr="00281083">
              <w:rPr>
                <w:rFonts w:ascii="Times New Roman" w:hAnsi="Times New Roman" w:cs="Times New Roman"/>
                <w:b/>
                <w:lang w:val="en-US"/>
              </w:rPr>
              <w:t>Assay Type/Detection Method</w:t>
            </w:r>
            <w:r w:rsidRPr="00281083">
              <w:rPr>
                <w:rFonts w:ascii="Times New Roman" w:hAnsi="Times New Roman" w:cs="Times New Roman"/>
                <w:b/>
                <w:vertAlign w:val="superscript"/>
                <w:lang w:val="en-US"/>
              </w:rPr>
              <w:t>$</w:t>
            </w:r>
          </w:p>
        </w:tc>
      </w:tr>
      <w:tr w:rsidR="00B13CD6" w:rsidRPr="00B13CD6" w14:paraId="51C18057" w14:textId="77777777" w:rsidTr="0012487A">
        <w:trPr>
          <w:jc w:val="center"/>
        </w:trPr>
        <w:tc>
          <w:tcPr>
            <w:tcW w:w="3539" w:type="dxa"/>
            <w:shd w:val="clear" w:color="auto" w:fill="auto"/>
            <w:vAlign w:val="center"/>
          </w:tcPr>
          <w:p w14:paraId="0B5D97CA" w14:textId="77777777" w:rsidR="00B13CD6" w:rsidRPr="0012487A" w:rsidRDefault="00B13CD6" w:rsidP="00B13CD6">
            <w:pPr>
              <w:spacing w:line="360" w:lineRule="auto"/>
              <w:jc w:val="center"/>
              <w:rPr>
                <w:rFonts w:ascii="Times New Roman" w:hAnsi="Times New Roman" w:cs="Times New Roman"/>
                <w:b/>
                <w:bCs/>
                <w:lang w:val="en-US"/>
              </w:rPr>
            </w:pPr>
            <w:r w:rsidRPr="0012487A">
              <w:rPr>
                <w:rFonts w:ascii="Times New Roman" w:hAnsi="Times New Roman" w:cs="Times New Roman"/>
                <w:b/>
                <w:bCs/>
                <w:lang w:val="en-US"/>
              </w:rPr>
              <w:t>Prostaglandin D</w:t>
            </w:r>
            <w:r w:rsidRPr="0012487A">
              <w:rPr>
                <w:rFonts w:ascii="Times New Roman" w:hAnsi="Times New Roman" w:cs="Times New Roman"/>
                <w:b/>
                <w:bCs/>
                <w:vertAlign w:val="subscript"/>
                <w:lang w:val="en-US"/>
              </w:rPr>
              <w:t>2</w:t>
            </w:r>
            <w:r w:rsidRPr="0012487A">
              <w:rPr>
                <w:rFonts w:ascii="Times New Roman" w:hAnsi="Times New Roman" w:cs="Times New Roman"/>
                <w:b/>
                <w:bCs/>
                <w:lang w:val="en-US"/>
              </w:rPr>
              <w:t xml:space="preserve"> Receptor 1 (DP1)</w:t>
            </w:r>
          </w:p>
        </w:tc>
        <w:tc>
          <w:tcPr>
            <w:tcW w:w="1701" w:type="dxa"/>
            <w:shd w:val="clear" w:color="auto" w:fill="auto"/>
            <w:vAlign w:val="center"/>
          </w:tcPr>
          <w:p w14:paraId="2094CD31" w14:textId="77777777" w:rsidR="00B13CD6" w:rsidRPr="00B13CD6" w:rsidRDefault="00B13CD6" w:rsidP="00B13CD6">
            <w:pPr>
              <w:spacing w:line="360" w:lineRule="auto"/>
              <w:jc w:val="center"/>
              <w:rPr>
                <w:rFonts w:ascii="Times New Roman" w:hAnsi="Times New Roman" w:cs="Times New Roman"/>
                <w:lang w:val="en-US"/>
              </w:rPr>
            </w:pPr>
            <w:r w:rsidRPr="00B13CD6">
              <w:rPr>
                <w:rFonts w:ascii="Times New Roman" w:hAnsi="Times New Roman" w:cs="Times New Roman"/>
                <w:lang w:val="en-US"/>
              </w:rPr>
              <w:t>HEK 293</w:t>
            </w:r>
          </w:p>
        </w:tc>
        <w:tc>
          <w:tcPr>
            <w:tcW w:w="4350" w:type="dxa"/>
            <w:shd w:val="clear" w:color="auto" w:fill="auto"/>
            <w:vAlign w:val="center"/>
          </w:tcPr>
          <w:p w14:paraId="07909C1C" w14:textId="77777777" w:rsidR="00B13CD6" w:rsidRPr="00B13CD6" w:rsidRDefault="00B13CD6" w:rsidP="00B13CD6">
            <w:pPr>
              <w:spacing w:line="360" w:lineRule="auto"/>
              <w:jc w:val="center"/>
              <w:rPr>
                <w:rFonts w:ascii="Times New Roman" w:hAnsi="Times New Roman" w:cs="Times New Roman"/>
                <w:lang w:val="en-US"/>
              </w:rPr>
            </w:pPr>
            <w:r w:rsidRPr="00B13CD6">
              <w:rPr>
                <w:rFonts w:ascii="Times New Roman" w:hAnsi="Times New Roman" w:cs="Times New Roman"/>
                <w:lang w:val="en-US"/>
              </w:rPr>
              <w:t>cAMP/HTRF</w:t>
            </w:r>
          </w:p>
        </w:tc>
      </w:tr>
      <w:tr w:rsidR="00B13CD6" w:rsidRPr="00B13CD6" w14:paraId="5D93AAFB" w14:textId="77777777" w:rsidTr="0012487A">
        <w:trPr>
          <w:jc w:val="center"/>
        </w:trPr>
        <w:tc>
          <w:tcPr>
            <w:tcW w:w="3539" w:type="dxa"/>
            <w:shd w:val="clear" w:color="auto" w:fill="auto"/>
            <w:vAlign w:val="center"/>
          </w:tcPr>
          <w:p w14:paraId="07655CDB" w14:textId="77777777" w:rsidR="00B13CD6" w:rsidRPr="0012487A" w:rsidRDefault="00B13CD6" w:rsidP="00B13CD6">
            <w:pPr>
              <w:spacing w:line="360" w:lineRule="auto"/>
              <w:jc w:val="center"/>
              <w:rPr>
                <w:rFonts w:ascii="Times New Roman" w:hAnsi="Times New Roman" w:cs="Times New Roman"/>
                <w:b/>
                <w:bCs/>
                <w:lang w:val="en-US"/>
              </w:rPr>
            </w:pPr>
            <w:r w:rsidRPr="0012487A">
              <w:rPr>
                <w:rFonts w:ascii="Times New Roman" w:hAnsi="Times New Roman" w:cs="Times New Roman"/>
                <w:b/>
                <w:bCs/>
                <w:lang w:val="en-US"/>
              </w:rPr>
              <w:t>Prostaglandin E</w:t>
            </w:r>
            <w:r w:rsidRPr="0012487A">
              <w:rPr>
                <w:rFonts w:ascii="Times New Roman" w:hAnsi="Times New Roman" w:cs="Times New Roman"/>
                <w:b/>
                <w:bCs/>
                <w:vertAlign w:val="subscript"/>
                <w:lang w:val="en-US"/>
              </w:rPr>
              <w:t>2</w:t>
            </w:r>
            <w:r w:rsidRPr="0012487A">
              <w:rPr>
                <w:rFonts w:ascii="Times New Roman" w:hAnsi="Times New Roman" w:cs="Times New Roman"/>
                <w:b/>
                <w:bCs/>
                <w:lang w:val="en-US"/>
              </w:rPr>
              <w:t xml:space="preserve"> Receptor 1 (EP1)</w:t>
            </w:r>
          </w:p>
        </w:tc>
        <w:tc>
          <w:tcPr>
            <w:tcW w:w="1701" w:type="dxa"/>
            <w:shd w:val="clear" w:color="auto" w:fill="auto"/>
            <w:vAlign w:val="center"/>
          </w:tcPr>
          <w:p w14:paraId="56A7E977" w14:textId="77777777" w:rsidR="00B13CD6" w:rsidRPr="00B13CD6" w:rsidRDefault="00B13CD6" w:rsidP="00B13CD6">
            <w:pPr>
              <w:spacing w:line="360" w:lineRule="auto"/>
              <w:jc w:val="center"/>
              <w:rPr>
                <w:rFonts w:ascii="Times New Roman" w:hAnsi="Times New Roman" w:cs="Times New Roman"/>
                <w:lang w:val="en-US"/>
              </w:rPr>
            </w:pPr>
            <w:r w:rsidRPr="00B13CD6">
              <w:rPr>
                <w:rFonts w:ascii="Times New Roman" w:hAnsi="Times New Roman" w:cs="Times New Roman"/>
                <w:lang w:val="en-US"/>
              </w:rPr>
              <w:t>HEK 293</w:t>
            </w:r>
          </w:p>
        </w:tc>
        <w:tc>
          <w:tcPr>
            <w:tcW w:w="4350" w:type="dxa"/>
            <w:shd w:val="clear" w:color="auto" w:fill="auto"/>
            <w:vAlign w:val="center"/>
          </w:tcPr>
          <w:p w14:paraId="02B46502" w14:textId="77777777" w:rsidR="00B13CD6" w:rsidRPr="00B13CD6" w:rsidRDefault="00B13CD6" w:rsidP="00B13CD6">
            <w:pPr>
              <w:spacing w:line="360" w:lineRule="auto"/>
              <w:jc w:val="center"/>
              <w:rPr>
                <w:rFonts w:ascii="Times New Roman" w:hAnsi="Times New Roman" w:cs="Times New Roman"/>
                <w:lang w:val="en-US"/>
              </w:rPr>
            </w:pPr>
            <w:r w:rsidRPr="00B13CD6">
              <w:rPr>
                <w:rFonts w:ascii="Times New Roman" w:hAnsi="Times New Roman" w:cs="Times New Roman"/>
                <w:lang w:val="en-US"/>
              </w:rPr>
              <w:t>[Ca</w:t>
            </w:r>
            <w:r w:rsidRPr="00B13CD6">
              <w:rPr>
                <w:rFonts w:ascii="Times New Roman" w:hAnsi="Times New Roman" w:cs="Times New Roman"/>
                <w:vertAlign w:val="superscript"/>
                <w:lang w:val="en-US"/>
              </w:rPr>
              <w:t>2+</w:t>
            </w:r>
            <w:r w:rsidRPr="00B13CD6">
              <w:rPr>
                <w:rFonts w:ascii="Times New Roman" w:hAnsi="Times New Roman" w:cs="Times New Roman"/>
                <w:lang w:val="en-US"/>
              </w:rPr>
              <w:t>]</w:t>
            </w:r>
            <w:proofErr w:type="spellStart"/>
            <w:r w:rsidRPr="00B13CD6">
              <w:rPr>
                <w:rFonts w:ascii="Times New Roman" w:hAnsi="Times New Roman" w:cs="Times New Roman"/>
                <w:vertAlign w:val="subscript"/>
                <w:lang w:val="en-US"/>
              </w:rPr>
              <w:t>i</w:t>
            </w:r>
            <w:proofErr w:type="spellEnd"/>
            <w:r w:rsidRPr="00B13CD6">
              <w:rPr>
                <w:rFonts w:ascii="Times New Roman" w:hAnsi="Times New Roman" w:cs="Times New Roman"/>
                <w:lang w:val="en-US"/>
              </w:rPr>
              <w:t>/Fluorimetry</w:t>
            </w:r>
          </w:p>
        </w:tc>
      </w:tr>
      <w:tr w:rsidR="00B13CD6" w:rsidRPr="00B13CD6" w14:paraId="2AFF0EF6" w14:textId="77777777" w:rsidTr="0012487A">
        <w:trPr>
          <w:jc w:val="center"/>
        </w:trPr>
        <w:tc>
          <w:tcPr>
            <w:tcW w:w="3539" w:type="dxa"/>
            <w:shd w:val="clear" w:color="auto" w:fill="auto"/>
            <w:vAlign w:val="center"/>
          </w:tcPr>
          <w:p w14:paraId="0513544E" w14:textId="77777777" w:rsidR="00B13CD6" w:rsidRPr="0012487A" w:rsidRDefault="00B13CD6" w:rsidP="00B13CD6">
            <w:pPr>
              <w:spacing w:line="360" w:lineRule="auto"/>
              <w:jc w:val="center"/>
              <w:rPr>
                <w:rFonts w:ascii="Times New Roman" w:hAnsi="Times New Roman" w:cs="Times New Roman"/>
                <w:b/>
                <w:bCs/>
                <w:lang w:val="en-US"/>
              </w:rPr>
            </w:pPr>
            <w:r w:rsidRPr="0012487A">
              <w:rPr>
                <w:rFonts w:ascii="Times New Roman" w:hAnsi="Times New Roman" w:cs="Times New Roman"/>
                <w:b/>
                <w:bCs/>
                <w:lang w:val="en-US"/>
              </w:rPr>
              <w:t>Prostaglandin E</w:t>
            </w:r>
            <w:r w:rsidRPr="0012487A">
              <w:rPr>
                <w:rFonts w:ascii="Times New Roman" w:hAnsi="Times New Roman" w:cs="Times New Roman"/>
                <w:b/>
                <w:bCs/>
                <w:vertAlign w:val="subscript"/>
                <w:lang w:val="en-US"/>
              </w:rPr>
              <w:t>2</w:t>
            </w:r>
            <w:r w:rsidRPr="0012487A">
              <w:rPr>
                <w:rFonts w:ascii="Times New Roman" w:hAnsi="Times New Roman" w:cs="Times New Roman"/>
                <w:b/>
                <w:bCs/>
                <w:lang w:val="en-US"/>
              </w:rPr>
              <w:t xml:space="preserve"> Receptor 2 (EP2)</w:t>
            </w:r>
          </w:p>
        </w:tc>
        <w:tc>
          <w:tcPr>
            <w:tcW w:w="1701" w:type="dxa"/>
            <w:shd w:val="clear" w:color="auto" w:fill="auto"/>
            <w:vAlign w:val="center"/>
          </w:tcPr>
          <w:p w14:paraId="5195D4C7" w14:textId="77777777" w:rsidR="00B13CD6" w:rsidRPr="00B13CD6" w:rsidRDefault="00B13CD6" w:rsidP="00B13CD6">
            <w:pPr>
              <w:spacing w:line="360" w:lineRule="auto"/>
              <w:jc w:val="center"/>
              <w:rPr>
                <w:rFonts w:ascii="Times New Roman" w:hAnsi="Times New Roman" w:cs="Times New Roman"/>
                <w:lang w:val="en-US"/>
              </w:rPr>
            </w:pPr>
            <w:r w:rsidRPr="00B13CD6">
              <w:rPr>
                <w:rFonts w:ascii="Times New Roman" w:hAnsi="Times New Roman" w:cs="Times New Roman"/>
                <w:lang w:val="en-US"/>
              </w:rPr>
              <w:t>HEK 293</w:t>
            </w:r>
          </w:p>
        </w:tc>
        <w:tc>
          <w:tcPr>
            <w:tcW w:w="4350" w:type="dxa"/>
            <w:shd w:val="clear" w:color="auto" w:fill="auto"/>
            <w:vAlign w:val="center"/>
          </w:tcPr>
          <w:p w14:paraId="7C10C914" w14:textId="77777777" w:rsidR="00B13CD6" w:rsidRPr="00B13CD6" w:rsidRDefault="00B13CD6" w:rsidP="00B13CD6">
            <w:pPr>
              <w:spacing w:line="360" w:lineRule="auto"/>
              <w:jc w:val="center"/>
              <w:rPr>
                <w:rFonts w:ascii="Times New Roman" w:hAnsi="Times New Roman" w:cs="Times New Roman"/>
                <w:lang w:val="en-US"/>
              </w:rPr>
            </w:pPr>
            <w:r w:rsidRPr="00B13CD6">
              <w:rPr>
                <w:rFonts w:ascii="Times New Roman" w:hAnsi="Times New Roman" w:cs="Times New Roman"/>
                <w:lang w:val="en-US"/>
              </w:rPr>
              <w:t>cAMP/HTRF</w:t>
            </w:r>
          </w:p>
        </w:tc>
      </w:tr>
      <w:tr w:rsidR="00B13CD6" w:rsidRPr="00B13CD6" w14:paraId="03955488" w14:textId="77777777" w:rsidTr="0012487A">
        <w:trPr>
          <w:jc w:val="center"/>
        </w:trPr>
        <w:tc>
          <w:tcPr>
            <w:tcW w:w="3539" w:type="dxa"/>
            <w:shd w:val="clear" w:color="auto" w:fill="auto"/>
            <w:vAlign w:val="center"/>
          </w:tcPr>
          <w:p w14:paraId="15EDAF3D" w14:textId="77777777" w:rsidR="00B13CD6" w:rsidRPr="0012487A" w:rsidRDefault="00B13CD6" w:rsidP="00B13CD6">
            <w:pPr>
              <w:spacing w:line="360" w:lineRule="auto"/>
              <w:jc w:val="center"/>
              <w:rPr>
                <w:rFonts w:ascii="Times New Roman" w:hAnsi="Times New Roman" w:cs="Times New Roman"/>
                <w:b/>
                <w:bCs/>
                <w:lang w:val="en-US"/>
              </w:rPr>
            </w:pPr>
            <w:r w:rsidRPr="0012487A">
              <w:rPr>
                <w:rFonts w:ascii="Times New Roman" w:hAnsi="Times New Roman" w:cs="Times New Roman"/>
                <w:b/>
                <w:bCs/>
                <w:lang w:val="en-US"/>
              </w:rPr>
              <w:t>Prostaglandin E</w:t>
            </w:r>
            <w:r w:rsidRPr="0012487A">
              <w:rPr>
                <w:rFonts w:ascii="Times New Roman" w:hAnsi="Times New Roman" w:cs="Times New Roman"/>
                <w:b/>
                <w:bCs/>
                <w:vertAlign w:val="subscript"/>
                <w:lang w:val="en-US"/>
              </w:rPr>
              <w:t>2</w:t>
            </w:r>
            <w:r w:rsidRPr="0012487A">
              <w:rPr>
                <w:rFonts w:ascii="Times New Roman" w:hAnsi="Times New Roman" w:cs="Times New Roman"/>
                <w:b/>
                <w:bCs/>
                <w:lang w:val="en-US"/>
              </w:rPr>
              <w:t xml:space="preserve"> Receptor 3 (EP3)</w:t>
            </w:r>
          </w:p>
        </w:tc>
        <w:tc>
          <w:tcPr>
            <w:tcW w:w="1701" w:type="dxa"/>
            <w:shd w:val="clear" w:color="auto" w:fill="auto"/>
            <w:vAlign w:val="center"/>
          </w:tcPr>
          <w:p w14:paraId="5A686FA8" w14:textId="77777777" w:rsidR="00B13CD6" w:rsidRPr="00B13CD6" w:rsidRDefault="00B13CD6" w:rsidP="00B13CD6">
            <w:pPr>
              <w:spacing w:line="360" w:lineRule="auto"/>
              <w:jc w:val="center"/>
              <w:rPr>
                <w:rFonts w:ascii="Times New Roman" w:hAnsi="Times New Roman" w:cs="Times New Roman"/>
                <w:lang w:val="en-US"/>
              </w:rPr>
            </w:pPr>
            <w:r w:rsidRPr="00B13CD6">
              <w:rPr>
                <w:rFonts w:ascii="Times New Roman" w:hAnsi="Times New Roman" w:cs="Times New Roman"/>
                <w:lang w:val="en-US"/>
              </w:rPr>
              <w:t>HEK 293</w:t>
            </w:r>
          </w:p>
        </w:tc>
        <w:tc>
          <w:tcPr>
            <w:tcW w:w="4350" w:type="dxa"/>
            <w:shd w:val="clear" w:color="auto" w:fill="auto"/>
            <w:vAlign w:val="center"/>
          </w:tcPr>
          <w:p w14:paraId="73905838" w14:textId="77777777" w:rsidR="00B13CD6" w:rsidRPr="00B13CD6" w:rsidRDefault="00B13CD6" w:rsidP="00B13CD6">
            <w:pPr>
              <w:spacing w:line="360" w:lineRule="auto"/>
              <w:jc w:val="center"/>
              <w:rPr>
                <w:rFonts w:ascii="Times New Roman" w:hAnsi="Times New Roman" w:cs="Times New Roman"/>
                <w:lang w:val="en-US"/>
              </w:rPr>
            </w:pPr>
            <w:r w:rsidRPr="00B13CD6">
              <w:rPr>
                <w:rFonts w:ascii="Times New Roman" w:hAnsi="Times New Roman" w:cs="Times New Roman"/>
                <w:lang w:val="en-US"/>
              </w:rPr>
              <w:t>Impedance/Cellular dielectric spectroscopy</w:t>
            </w:r>
          </w:p>
        </w:tc>
      </w:tr>
      <w:tr w:rsidR="00B13CD6" w:rsidRPr="00B13CD6" w14:paraId="57C72C83" w14:textId="77777777" w:rsidTr="0012487A">
        <w:trPr>
          <w:jc w:val="center"/>
        </w:trPr>
        <w:tc>
          <w:tcPr>
            <w:tcW w:w="3539" w:type="dxa"/>
            <w:shd w:val="clear" w:color="auto" w:fill="auto"/>
            <w:vAlign w:val="center"/>
          </w:tcPr>
          <w:p w14:paraId="12D8A65F" w14:textId="77777777" w:rsidR="00B13CD6" w:rsidRPr="0012487A" w:rsidRDefault="00B13CD6" w:rsidP="00B13CD6">
            <w:pPr>
              <w:spacing w:line="360" w:lineRule="auto"/>
              <w:jc w:val="center"/>
              <w:rPr>
                <w:rFonts w:ascii="Times New Roman" w:hAnsi="Times New Roman" w:cs="Times New Roman"/>
                <w:b/>
                <w:lang w:val="en-US"/>
              </w:rPr>
            </w:pPr>
            <w:r w:rsidRPr="0012487A">
              <w:rPr>
                <w:rFonts w:ascii="Times New Roman" w:hAnsi="Times New Roman" w:cs="Times New Roman"/>
                <w:b/>
                <w:lang w:val="en-US"/>
              </w:rPr>
              <w:t>Prostaglandin E</w:t>
            </w:r>
            <w:r w:rsidRPr="0012487A">
              <w:rPr>
                <w:rFonts w:ascii="Times New Roman" w:hAnsi="Times New Roman" w:cs="Times New Roman"/>
                <w:b/>
                <w:vertAlign w:val="subscript"/>
                <w:lang w:val="en-US"/>
              </w:rPr>
              <w:t>2</w:t>
            </w:r>
            <w:r w:rsidRPr="0012487A">
              <w:rPr>
                <w:rFonts w:ascii="Times New Roman" w:hAnsi="Times New Roman" w:cs="Times New Roman"/>
                <w:b/>
                <w:lang w:val="en-US"/>
              </w:rPr>
              <w:t xml:space="preserve"> Receptor 4 (EP4)</w:t>
            </w:r>
          </w:p>
        </w:tc>
        <w:tc>
          <w:tcPr>
            <w:tcW w:w="1701" w:type="dxa"/>
            <w:shd w:val="clear" w:color="auto" w:fill="auto"/>
            <w:vAlign w:val="center"/>
          </w:tcPr>
          <w:p w14:paraId="1C73507F" w14:textId="77777777" w:rsidR="00B13CD6" w:rsidRPr="00B13CD6" w:rsidRDefault="00B13CD6" w:rsidP="00B13CD6">
            <w:pPr>
              <w:spacing w:line="360" w:lineRule="auto"/>
              <w:jc w:val="center"/>
              <w:rPr>
                <w:rFonts w:ascii="Times New Roman" w:hAnsi="Times New Roman" w:cs="Times New Roman"/>
                <w:lang w:val="en-US"/>
              </w:rPr>
            </w:pPr>
            <w:r w:rsidRPr="00B13CD6">
              <w:rPr>
                <w:rFonts w:ascii="Times New Roman" w:hAnsi="Times New Roman" w:cs="Times New Roman"/>
                <w:lang w:val="en-US"/>
              </w:rPr>
              <w:t>HEK 293</w:t>
            </w:r>
          </w:p>
        </w:tc>
        <w:tc>
          <w:tcPr>
            <w:tcW w:w="4350" w:type="dxa"/>
            <w:shd w:val="clear" w:color="auto" w:fill="auto"/>
            <w:vAlign w:val="center"/>
          </w:tcPr>
          <w:p w14:paraId="0EE3E4A4" w14:textId="77777777" w:rsidR="00B13CD6" w:rsidRPr="00B13CD6" w:rsidRDefault="00B13CD6" w:rsidP="00B13CD6">
            <w:pPr>
              <w:spacing w:line="360" w:lineRule="auto"/>
              <w:jc w:val="center"/>
              <w:rPr>
                <w:rFonts w:ascii="Times New Roman" w:hAnsi="Times New Roman" w:cs="Times New Roman"/>
                <w:lang w:val="en-US"/>
              </w:rPr>
            </w:pPr>
            <w:r w:rsidRPr="00B13CD6">
              <w:rPr>
                <w:rFonts w:ascii="Times New Roman" w:hAnsi="Times New Roman" w:cs="Times New Roman"/>
                <w:lang w:val="en-US"/>
              </w:rPr>
              <w:t>cAMP/HTRF</w:t>
            </w:r>
          </w:p>
        </w:tc>
      </w:tr>
      <w:tr w:rsidR="00B13CD6" w:rsidRPr="00B13CD6" w14:paraId="26E80C1B" w14:textId="77777777" w:rsidTr="0012487A">
        <w:trPr>
          <w:jc w:val="center"/>
        </w:trPr>
        <w:tc>
          <w:tcPr>
            <w:tcW w:w="3539" w:type="dxa"/>
            <w:shd w:val="clear" w:color="auto" w:fill="auto"/>
            <w:vAlign w:val="center"/>
          </w:tcPr>
          <w:p w14:paraId="0F037BA1" w14:textId="77777777" w:rsidR="00B13CD6" w:rsidRPr="0012487A" w:rsidRDefault="00B13CD6" w:rsidP="00B13CD6">
            <w:pPr>
              <w:spacing w:line="360" w:lineRule="auto"/>
              <w:jc w:val="center"/>
              <w:rPr>
                <w:rFonts w:ascii="Times New Roman" w:hAnsi="Times New Roman" w:cs="Times New Roman"/>
                <w:b/>
                <w:lang w:val="en-US"/>
              </w:rPr>
            </w:pPr>
            <w:r w:rsidRPr="0012487A">
              <w:rPr>
                <w:rFonts w:ascii="Times New Roman" w:hAnsi="Times New Roman" w:cs="Times New Roman"/>
                <w:b/>
                <w:lang w:val="en-US"/>
              </w:rPr>
              <w:t>Prostaglandin F</w:t>
            </w:r>
            <w:r w:rsidRPr="0012487A">
              <w:rPr>
                <w:rFonts w:ascii="Times New Roman" w:hAnsi="Times New Roman" w:cs="Times New Roman"/>
                <w:b/>
                <w:vertAlign w:val="subscript"/>
                <w:lang w:val="en-US"/>
              </w:rPr>
              <w:t>2</w:t>
            </w:r>
            <w:r w:rsidRPr="0012487A">
              <w:rPr>
                <w:rFonts w:ascii="Times New Roman" w:hAnsi="Times New Roman" w:cs="Times New Roman"/>
                <w:b/>
                <w:lang w:val="en-US"/>
              </w:rPr>
              <w:t xml:space="preserve"> Receptor (FP)</w:t>
            </w:r>
          </w:p>
        </w:tc>
        <w:tc>
          <w:tcPr>
            <w:tcW w:w="1701" w:type="dxa"/>
            <w:shd w:val="clear" w:color="auto" w:fill="auto"/>
            <w:vAlign w:val="center"/>
          </w:tcPr>
          <w:p w14:paraId="13AA8165" w14:textId="77777777" w:rsidR="00B13CD6" w:rsidRPr="00B13CD6" w:rsidRDefault="00B13CD6" w:rsidP="00B13CD6">
            <w:pPr>
              <w:spacing w:line="360" w:lineRule="auto"/>
              <w:jc w:val="center"/>
              <w:rPr>
                <w:rFonts w:ascii="Times New Roman" w:hAnsi="Times New Roman" w:cs="Times New Roman"/>
                <w:lang w:val="en-US"/>
              </w:rPr>
            </w:pPr>
            <w:r w:rsidRPr="00B13CD6">
              <w:rPr>
                <w:rFonts w:ascii="Times New Roman" w:hAnsi="Times New Roman" w:cs="Times New Roman"/>
                <w:lang w:val="en-US"/>
              </w:rPr>
              <w:t>HEK 293</w:t>
            </w:r>
          </w:p>
        </w:tc>
        <w:tc>
          <w:tcPr>
            <w:tcW w:w="4350" w:type="dxa"/>
            <w:shd w:val="clear" w:color="auto" w:fill="auto"/>
            <w:vAlign w:val="center"/>
          </w:tcPr>
          <w:p w14:paraId="0F32B21F" w14:textId="77777777" w:rsidR="00B13CD6" w:rsidRPr="00B13CD6" w:rsidRDefault="00B13CD6" w:rsidP="00B13CD6">
            <w:pPr>
              <w:spacing w:line="360" w:lineRule="auto"/>
              <w:jc w:val="center"/>
              <w:rPr>
                <w:rFonts w:ascii="Times New Roman" w:hAnsi="Times New Roman" w:cs="Times New Roman"/>
                <w:lang w:val="en-US"/>
              </w:rPr>
            </w:pPr>
            <w:r w:rsidRPr="00B13CD6">
              <w:rPr>
                <w:rFonts w:ascii="Times New Roman" w:hAnsi="Times New Roman" w:cs="Times New Roman"/>
                <w:lang w:val="en-US"/>
              </w:rPr>
              <w:t>[Ca</w:t>
            </w:r>
            <w:r w:rsidRPr="00B13CD6">
              <w:rPr>
                <w:rFonts w:ascii="Times New Roman" w:hAnsi="Times New Roman" w:cs="Times New Roman"/>
                <w:vertAlign w:val="superscript"/>
                <w:lang w:val="en-US"/>
              </w:rPr>
              <w:t>2+</w:t>
            </w:r>
            <w:r w:rsidRPr="00B13CD6">
              <w:rPr>
                <w:rFonts w:ascii="Times New Roman" w:hAnsi="Times New Roman" w:cs="Times New Roman"/>
                <w:lang w:val="en-US"/>
              </w:rPr>
              <w:t>]</w:t>
            </w:r>
            <w:proofErr w:type="spellStart"/>
            <w:r w:rsidRPr="00B13CD6">
              <w:rPr>
                <w:rFonts w:ascii="Times New Roman" w:hAnsi="Times New Roman" w:cs="Times New Roman"/>
                <w:vertAlign w:val="subscript"/>
                <w:lang w:val="en-US"/>
              </w:rPr>
              <w:t>i</w:t>
            </w:r>
            <w:proofErr w:type="spellEnd"/>
            <w:r w:rsidRPr="00B13CD6">
              <w:rPr>
                <w:rFonts w:ascii="Times New Roman" w:hAnsi="Times New Roman" w:cs="Times New Roman"/>
                <w:lang w:val="en-US"/>
              </w:rPr>
              <w:t>/Fluorimetry</w:t>
            </w:r>
          </w:p>
        </w:tc>
      </w:tr>
      <w:tr w:rsidR="00B13CD6" w:rsidRPr="00B13CD6" w14:paraId="6781BF1F" w14:textId="77777777" w:rsidTr="0012487A">
        <w:trPr>
          <w:jc w:val="center"/>
        </w:trPr>
        <w:tc>
          <w:tcPr>
            <w:tcW w:w="3539" w:type="dxa"/>
            <w:shd w:val="clear" w:color="auto" w:fill="auto"/>
            <w:vAlign w:val="center"/>
          </w:tcPr>
          <w:p w14:paraId="2F252E2B" w14:textId="77777777" w:rsidR="00B13CD6" w:rsidRPr="0012487A" w:rsidRDefault="00B13CD6" w:rsidP="00B13CD6">
            <w:pPr>
              <w:spacing w:line="360" w:lineRule="auto"/>
              <w:jc w:val="center"/>
              <w:rPr>
                <w:rFonts w:ascii="Times New Roman" w:hAnsi="Times New Roman" w:cs="Times New Roman"/>
                <w:b/>
                <w:lang w:val="en-US"/>
              </w:rPr>
            </w:pPr>
            <w:r w:rsidRPr="0012487A">
              <w:rPr>
                <w:rFonts w:ascii="Times New Roman" w:hAnsi="Times New Roman" w:cs="Times New Roman"/>
                <w:b/>
                <w:lang w:val="en-US"/>
              </w:rPr>
              <w:t>Prostaglandin I</w:t>
            </w:r>
            <w:r w:rsidRPr="0012487A">
              <w:rPr>
                <w:rFonts w:ascii="Times New Roman" w:hAnsi="Times New Roman" w:cs="Times New Roman"/>
                <w:b/>
                <w:vertAlign w:val="subscript"/>
                <w:lang w:val="en-US"/>
              </w:rPr>
              <w:t>2</w:t>
            </w:r>
            <w:r w:rsidRPr="0012487A">
              <w:rPr>
                <w:rFonts w:ascii="Times New Roman" w:hAnsi="Times New Roman" w:cs="Times New Roman"/>
                <w:b/>
                <w:lang w:val="en-US"/>
              </w:rPr>
              <w:t xml:space="preserve"> Receptor (IP)</w:t>
            </w:r>
          </w:p>
        </w:tc>
        <w:tc>
          <w:tcPr>
            <w:tcW w:w="1701" w:type="dxa"/>
            <w:shd w:val="clear" w:color="auto" w:fill="auto"/>
            <w:vAlign w:val="center"/>
          </w:tcPr>
          <w:p w14:paraId="4068F09A" w14:textId="77777777" w:rsidR="00B13CD6" w:rsidRPr="00B13CD6" w:rsidRDefault="00B13CD6" w:rsidP="00B13CD6">
            <w:pPr>
              <w:spacing w:line="360" w:lineRule="auto"/>
              <w:jc w:val="center"/>
              <w:rPr>
                <w:rFonts w:ascii="Times New Roman" w:hAnsi="Times New Roman" w:cs="Times New Roman"/>
                <w:lang w:val="en-US"/>
              </w:rPr>
            </w:pPr>
            <w:r w:rsidRPr="00B13CD6">
              <w:rPr>
                <w:rFonts w:ascii="Times New Roman" w:hAnsi="Times New Roman" w:cs="Times New Roman"/>
                <w:lang w:val="en-US"/>
              </w:rPr>
              <w:t>HEK 293</w:t>
            </w:r>
          </w:p>
        </w:tc>
        <w:tc>
          <w:tcPr>
            <w:tcW w:w="4350" w:type="dxa"/>
            <w:shd w:val="clear" w:color="auto" w:fill="auto"/>
            <w:vAlign w:val="center"/>
          </w:tcPr>
          <w:p w14:paraId="14E31AA4" w14:textId="77777777" w:rsidR="00B13CD6" w:rsidRPr="00B13CD6" w:rsidRDefault="00B13CD6" w:rsidP="00B13CD6">
            <w:pPr>
              <w:spacing w:line="360" w:lineRule="auto"/>
              <w:jc w:val="center"/>
              <w:rPr>
                <w:rFonts w:ascii="Times New Roman" w:hAnsi="Times New Roman" w:cs="Times New Roman"/>
                <w:lang w:val="en-US"/>
              </w:rPr>
            </w:pPr>
            <w:r w:rsidRPr="00B13CD6">
              <w:rPr>
                <w:rFonts w:ascii="Times New Roman" w:hAnsi="Times New Roman" w:cs="Times New Roman"/>
                <w:lang w:val="en-US"/>
              </w:rPr>
              <w:t>cAMP/HTRF</w:t>
            </w:r>
          </w:p>
        </w:tc>
      </w:tr>
      <w:tr w:rsidR="00B13CD6" w:rsidRPr="00B13CD6" w14:paraId="645AE9C1" w14:textId="77777777" w:rsidTr="0012487A">
        <w:trPr>
          <w:jc w:val="center"/>
        </w:trPr>
        <w:tc>
          <w:tcPr>
            <w:tcW w:w="3539" w:type="dxa"/>
            <w:tcBorders>
              <w:bottom w:val="single" w:sz="4" w:space="0" w:color="auto"/>
            </w:tcBorders>
            <w:shd w:val="clear" w:color="auto" w:fill="auto"/>
            <w:vAlign w:val="center"/>
          </w:tcPr>
          <w:p w14:paraId="778DF548" w14:textId="77777777" w:rsidR="00B13CD6" w:rsidRPr="0012487A" w:rsidRDefault="00B13CD6" w:rsidP="00B13CD6">
            <w:pPr>
              <w:spacing w:line="360" w:lineRule="auto"/>
              <w:jc w:val="center"/>
              <w:rPr>
                <w:rFonts w:ascii="Times New Roman" w:hAnsi="Times New Roman" w:cs="Times New Roman"/>
                <w:b/>
                <w:lang w:val="en-US"/>
              </w:rPr>
            </w:pPr>
            <w:r w:rsidRPr="0012487A">
              <w:rPr>
                <w:rFonts w:ascii="Times New Roman" w:hAnsi="Times New Roman" w:cs="Times New Roman"/>
                <w:b/>
                <w:lang w:val="en-US"/>
              </w:rPr>
              <w:t>Thromboxane A</w:t>
            </w:r>
            <w:r w:rsidRPr="0012487A">
              <w:rPr>
                <w:rFonts w:ascii="Times New Roman" w:hAnsi="Times New Roman" w:cs="Times New Roman"/>
                <w:b/>
                <w:vertAlign w:val="subscript"/>
                <w:lang w:val="en-US"/>
              </w:rPr>
              <w:t>2</w:t>
            </w:r>
            <w:r w:rsidRPr="0012487A">
              <w:rPr>
                <w:rFonts w:ascii="Times New Roman" w:hAnsi="Times New Roman" w:cs="Times New Roman"/>
                <w:b/>
                <w:lang w:val="en-US"/>
              </w:rPr>
              <w:t xml:space="preserve"> Receptor α (TPα)</w:t>
            </w:r>
          </w:p>
        </w:tc>
        <w:tc>
          <w:tcPr>
            <w:tcW w:w="1701" w:type="dxa"/>
            <w:tcBorders>
              <w:bottom w:val="single" w:sz="4" w:space="0" w:color="auto"/>
            </w:tcBorders>
            <w:shd w:val="clear" w:color="auto" w:fill="auto"/>
            <w:vAlign w:val="center"/>
          </w:tcPr>
          <w:p w14:paraId="1C07B003" w14:textId="77777777" w:rsidR="00B13CD6" w:rsidRPr="00B13CD6" w:rsidRDefault="00B13CD6" w:rsidP="00B13CD6">
            <w:pPr>
              <w:spacing w:line="360" w:lineRule="auto"/>
              <w:jc w:val="center"/>
              <w:rPr>
                <w:rFonts w:ascii="Times New Roman" w:hAnsi="Times New Roman" w:cs="Times New Roman"/>
                <w:lang w:val="en-US"/>
              </w:rPr>
            </w:pPr>
            <w:r w:rsidRPr="00B13CD6">
              <w:rPr>
                <w:rFonts w:ascii="Times New Roman" w:hAnsi="Times New Roman" w:cs="Times New Roman"/>
                <w:lang w:val="en-US"/>
              </w:rPr>
              <w:t>HEK 293</w:t>
            </w:r>
          </w:p>
        </w:tc>
        <w:tc>
          <w:tcPr>
            <w:tcW w:w="4350" w:type="dxa"/>
            <w:tcBorders>
              <w:bottom w:val="single" w:sz="4" w:space="0" w:color="auto"/>
            </w:tcBorders>
            <w:shd w:val="clear" w:color="auto" w:fill="auto"/>
            <w:vAlign w:val="center"/>
          </w:tcPr>
          <w:p w14:paraId="6DF82972" w14:textId="77777777" w:rsidR="00B13CD6" w:rsidRPr="00B13CD6" w:rsidRDefault="00B13CD6" w:rsidP="00B13CD6">
            <w:pPr>
              <w:spacing w:line="360" w:lineRule="auto"/>
              <w:jc w:val="center"/>
              <w:rPr>
                <w:rFonts w:ascii="Times New Roman" w:hAnsi="Times New Roman" w:cs="Times New Roman"/>
                <w:lang w:val="en-US"/>
              </w:rPr>
            </w:pPr>
            <w:r w:rsidRPr="00B13CD6">
              <w:rPr>
                <w:rFonts w:ascii="Times New Roman" w:hAnsi="Times New Roman" w:cs="Times New Roman"/>
                <w:lang w:val="en-US"/>
              </w:rPr>
              <w:t>[Ca</w:t>
            </w:r>
            <w:r w:rsidRPr="00B13CD6">
              <w:rPr>
                <w:rFonts w:ascii="Times New Roman" w:hAnsi="Times New Roman" w:cs="Times New Roman"/>
                <w:vertAlign w:val="superscript"/>
                <w:lang w:val="en-US"/>
              </w:rPr>
              <w:t>2+</w:t>
            </w:r>
            <w:r w:rsidRPr="00B13CD6">
              <w:rPr>
                <w:rFonts w:ascii="Times New Roman" w:hAnsi="Times New Roman" w:cs="Times New Roman"/>
                <w:lang w:val="en-US"/>
              </w:rPr>
              <w:t>]</w:t>
            </w:r>
            <w:proofErr w:type="spellStart"/>
            <w:r w:rsidRPr="00B13CD6">
              <w:rPr>
                <w:rFonts w:ascii="Times New Roman" w:hAnsi="Times New Roman" w:cs="Times New Roman"/>
                <w:vertAlign w:val="subscript"/>
                <w:lang w:val="en-US"/>
              </w:rPr>
              <w:t>i</w:t>
            </w:r>
            <w:proofErr w:type="spellEnd"/>
            <w:r w:rsidRPr="00B13CD6">
              <w:rPr>
                <w:rFonts w:ascii="Times New Roman" w:hAnsi="Times New Roman" w:cs="Times New Roman"/>
                <w:lang w:val="en-US"/>
              </w:rPr>
              <w:t>/Fluorimetry</w:t>
            </w:r>
          </w:p>
        </w:tc>
      </w:tr>
      <w:tr w:rsidR="001244DB" w:rsidRPr="00B13CD6" w14:paraId="70D0BB22" w14:textId="77777777" w:rsidTr="001244DB">
        <w:trPr>
          <w:jc w:val="center"/>
        </w:trPr>
        <w:tc>
          <w:tcPr>
            <w:tcW w:w="9590" w:type="dxa"/>
            <w:gridSpan w:val="3"/>
            <w:tcBorders>
              <w:top w:val="single" w:sz="4" w:space="0" w:color="auto"/>
              <w:left w:val="nil"/>
              <w:bottom w:val="nil"/>
              <w:right w:val="nil"/>
            </w:tcBorders>
            <w:shd w:val="clear" w:color="auto" w:fill="auto"/>
            <w:tcMar>
              <w:left w:w="0" w:type="dxa"/>
            </w:tcMar>
          </w:tcPr>
          <w:p w14:paraId="73968748" w14:textId="200154AE" w:rsidR="001244DB" w:rsidRPr="001244DB" w:rsidRDefault="001244DB" w:rsidP="001244DB">
            <w:pPr>
              <w:spacing w:line="360" w:lineRule="auto"/>
              <w:rPr>
                <w:rFonts w:ascii="Times New Roman" w:hAnsi="Times New Roman" w:cs="Times New Roman"/>
                <w:i/>
                <w:iCs/>
                <w:lang w:val="en-US"/>
              </w:rPr>
            </w:pPr>
            <w:r w:rsidRPr="001244DB">
              <w:rPr>
                <w:rFonts w:ascii="Times New Roman" w:hAnsi="Times New Roman" w:cs="Times New Roman"/>
                <w:b/>
                <w:i/>
                <w:iCs/>
              </w:rPr>
              <w:t xml:space="preserve">* </w:t>
            </w:r>
            <w:r>
              <w:rPr>
                <w:rFonts w:ascii="Times New Roman" w:hAnsi="Times New Roman" w:cs="Times New Roman"/>
                <w:i/>
                <w:iCs/>
                <w:sz w:val="18"/>
                <w:szCs w:val="18"/>
              </w:rPr>
              <w:t>S</w:t>
            </w:r>
            <w:r w:rsidRPr="001244DB">
              <w:rPr>
                <w:rFonts w:ascii="Times New Roman" w:hAnsi="Times New Roman" w:cs="Times New Roman"/>
                <w:i/>
                <w:iCs/>
                <w:sz w:val="18"/>
                <w:szCs w:val="18"/>
              </w:rPr>
              <w:t>pecific</w:t>
            </w:r>
            <w:r w:rsidRPr="001244DB">
              <w:rPr>
                <w:rFonts w:ascii="Times New Roman" w:hAnsi="Times New Roman" w:cs="Times New Roman"/>
                <w:b/>
                <w:i/>
                <w:iCs/>
                <w:sz w:val="18"/>
                <w:szCs w:val="18"/>
              </w:rPr>
              <w:t xml:space="preserve"> </w:t>
            </w:r>
            <w:r w:rsidRPr="001244DB">
              <w:rPr>
                <w:rFonts w:ascii="Times New Roman" w:hAnsi="Times New Roman" w:cs="Times New Roman"/>
                <w:i/>
                <w:iCs/>
                <w:sz w:val="18"/>
                <w:szCs w:val="18"/>
              </w:rPr>
              <w:t>mammalian cell line</w:t>
            </w:r>
            <w:r w:rsidRPr="001244DB">
              <w:rPr>
                <w:rFonts w:ascii="Times New Roman" w:hAnsi="Times New Roman" w:cs="Times New Roman"/>
                <w:b/>
                <w:i/>
                <w:iCs/>
                <w:sz w:val="18"/>
                <w:szCs w:val="18"/>
              </w:rPr>
              <w:t xml:space="preserve"> </w:t>
            </w:r>
            <w:r w:rsidRPr="001244DB">
              <w:rPr>
                <w:rFonts w:ascii="Times New Roman" w:hAnsi="Times New Roman" w:cs="Times New Roman"/>
                <w:i/>
                <w:iCs/>
                <w:sz w:val="18"/>
                <w:szCs w:val="18"/>
              </w:rPr>
              <w:t>used typically over-expressed the given receptor.</w:t>
            </w:r>
          </w:p>
        </w:tc>
      </w:tr>
      <w:tr w:rsidR="001244DB" w:rsidRPr="00B13CD6" w14:paraId="1BD6C9C1" w14:textId="77777777" w:rsidTr="001244DB">
        <w:trPr>
          <w:jc w:val="center"/>
        </w:trPr>
        <w:tc>
          <w:tcPr>
            <w:tcW w:w="9590" w:type="dxa"/>
            <w:gridSpan w:val="3"/>
            <w:tcBorders>
              <w:top w:val="nil"/>
              <w:left w:val="nil"/>
              <w:bottom w:val="nil"/>
              <w:right w:val="nil"/>
            </w:tcBorders>
            <w:shd w:val="clear" w:color="auto" w:fill="auto"/>
            <w:tcMar>
              <w:left w:w="0" w:type="dxa"/>
            </w:tcMar>
          </w:tcPr>
          <w:p w14:paraId="47B8E931" w14:textId="2C1B1CC2" w:rsidR="001244DB" w:rsidRPr="001244DB" w:rsidRDefault="001244DB" w:rsidP="001244DB">
            <w:pPr>
              <w:spacing w:line="360" w:lineRule="auto"/>
              <w:rPr>
                <w:rFonts w:ascii="Times New Roman" w:hAnsi="Times New Roman" w:cs="Times New Roman"/>
                <w:i/>
                <w:iCs/>
                <w:lang w:val="en-US"/>
              </w:rPr>
            </w:pPr>
            <w:r w:rsidRPr="001244DB">
              <w:rPr>
                <w:rFonts w:ascii="Times New Roman" w:hAnsi="Times New Roman" w:cs="Times New Roman"/>
                <w:bCs/>
                <w:i/>
                <w:iCs/>
                <w:vertAlign w:val="superscript"/>
              </w:rPr>
              <w:t>$</w:t>
            </w:r>
            <w:r>
              <w:rPr>
                <w:rFonts w:ascii="Times New Roman" w:hAnsi="Times New Roman" w:cs="Times New Roman"/>
                <w:bCs/>
                <w:i/>
                <w:iCs/>
                <w:vertAlign w:val="superscript"/>
              </w:rPr>
              <w:t xml:space="preserve"> </w:t>
            </w:r>
            <w:r w:rsidRPr="001244DB">
              <w:rPr>
                <w:rFonts w:ascii="Times New Roman" w:hAnsi="Times New Roman" w:cs="Times New Roman"/>
                <w:i/>
                <w:iCs/>
                <w:sz w:val="18"/>
                <w:szCs w:val="18"/>
              </w:rPr>
              <w:t>Depending on the target GPCR evaluated,</w:t>
            </w:r>
            <w:r w:rsidRPr="001244DB">
              <w:rPr>
                <w:rFonts w:ascii="Times New Roman" w:hAnsi="Times New Roman" w:cs="Times New Roman"/>
                <w:b/>
                <w:i/>
                <w:iCs/>
                <w:sz w:val="18"/>
                <w:szCs w:val="18"/>
              </w:rPr>
              <w:t xml:space="preserve"> </w:t>
            </w:r>
            <w:r w:rsidRPr="001244DB">
              <w:rPr>
                <w:rFonts w:ascii="Times New Roman" w:hAnsi="Times New Roman" w:cs="Times New Roman"/>
                <w:i/>
                <w:iCs/>
                <w:sz w:val="18"/>
                <w:szCs w:val="18"/>
              </w:rPr>
              <w:t>the assay type and method of detection varied as specified.</w:t>
            </w:r>
          </w:p>
        </w:tc>
      </w:tr>
    </w:tbl>
    <w:p w14:paraId="39545CD2" w14:textId="77777777" w:rsidR="008648D1" w:rsidRDefault="008648D1" w:rsidP="001244DB">
      <w:pPr>
        <w:spacing w:line="360" w:lineRule="auto"/>
        <w:jc w:val="both"/>
        <w:rPr>
          <w:rFonts w:ascii="Times New Roman" w:hAnsi="Times New Roman" w:cs="Times New Roman"/>
          <w:b/>
          <w:bCs/>
        </w:rPr>
      </w:pPr>
    </w:p>
    <w:p w14:paraId="7E393147" w14:textId="77777777" w:rsidR="008648D1" w:rsidRDefault="008648D1">
      <w:pPr>
        <w:rPr>
          <w:rFonts w:ascii="Times New Roman" w:hAnsi="Times New Roman" w:cs="Times New Roman"/>
          <w:b/>
          <w:bCs/>
        </w:rPr>
      </w:pPr>
      <w:r>
        <w:rPr>
          <w:rFonts w:ascii="Times New Roman" w:hAnsi="Times New Roman" w:cs="Times New Roman"/>
          <w:b/>
          <w:bCs/>
        </w:rPr>
        <w:br w:type="page"/>
      </w:r>
    </w:p>
    <w:p w14:paraId="6E2F2955" w14:textId="7479C2F5" w:rsidR="001244DB" w:rsidRDefault="001244DB" w:rsidP="001244DB">
      <w:pPr>
        <w:spacing w:line="360" w:lineRule="auto"/>
        <w:jc w:val="both"/>
        <w:rPr>
          <w:rFonts w:ascii="Times New Roman" w:hAnsi="Times New Roman" w:cs="Times New Roman"/>
          <w:b/>
          <w:bCs/>
        </w:rPr>
      </w:pPr>
      <w:r w:rsidRPr="001244DB">
        <w:rPr>
          <w:rFonts w:ascii="Times New Roman" w:hAnsi="Times New Roman" w:cs="Times New Roman"/>
          <w:b/>
          <w:bCs/>
        </w:rPr>
        <w:lastRenderedPageBreak/>
        <w:t>Supplementary Figures</w:t>
      </w:r>
    </w:p>
    <w:p w14:paraId="53CD28FF" w14:textId="77777777" w:rsidR="008648D1" w:rsidRDefault="008648D1" w:rsidP="001244DB">
      <w:pPr>
        <w:spacing w:line="360" w:lineRule="auto"/>
        <w:jc w:val="both"/>
        <w:rPr>
          <w:rFonts w:ascii="Times New Roman" w:hAnsi="Times New Roman" w:cs="Times New Roman"/>
          <w:b/>
          <w:bCs/>
          <w:i/>
          <w:iCs/>
        </w:rPr>
      </w:pPr>
    </w:p>
    <w:p w14:paraId="76FA103B" w14:textId="0FC1DF97" w:rsidR="001244DB" w:rsidRDefault="00731A9F" w:rsidP="001244DB">
      <w:pPr>
        <w:spacing w:line="360" w:lineRule="auto"/>
        <w:jc w:val="both"/>
        <w:rPr>
          <w:rFonts w:ascii="Times New Roman" w:hAnsi="Times New Roman" w:cs="Times New Roman"/>
          <w:b/>
          <w:bCs/>
          <w:i/>
          <w:iCs/>
        </w:rPr>
      </w:pPr>
      <w:r>
        <w:rPr>
          <w:rFonts w:ascii="Times New Roman" w:hAnsi="Times New Roman" w:cs="Times New Roman"/>
          <w:b/>
          <w:bCs/>
          <w:i/>
          <w:iCs/>
          <w:noProof/>
        </w:rPr>
        <w:drawing>
          <wp:inline distT="0" distB="0" distL="0" distR="0" wp14:anchorId="357ACB8F" wp14:editId="07D5FFCC">
            <wp:extent cx="6428105" cy="2682942"/>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450915" cy="2692462"/>
                    </a:xfrm>
                    <a:prstGeom prst="rect">
                      <a:avLst/>
                    </a:prstGeom>
                    <a:noFill/>
                  </pic:spPr>
                </pic:pic>
              </a:graphicData>
            </a:graphic>
          </wp:inline>
        </w:drawing>
      </w:r>
    </w:p>
    <w:p w14:paraId="24E62F6A" w14:textId="77777777" w:rsidR="001244DB" w:rsidRDefault="001244DB" w:rsidP="001244DB">
      <w:pPr>
        <w:spacing w:line="360" w:lineRule="auto"/>
        <w:jc w:val="both"/>
        <w:rPr>
          <w:rFonts w:ascii="Times New Roman" w:hAnsi="Times New Roman" w:cs="Times New Roman"/>
          <w:b/>
          <w:bCs/>
          <w:i/>
          <w:iCs/>
        </w:rPr>
      </w:pPr>
    </w:p>
    <w:p w14:paraId="78A55C53" w14:textId="19E44103" w:rsidR="001244DB" w:rsidRPr="00731A9F" w:rsidRDefault="001244DB" w:rsidP="001244DB">
      <w:pPr>
        <w:spacing w:line="360" w:lineRule="auto"/>
        <w:jc w:val="both"/>
        <w:rPr>
          <w:rFonts w:ascii="Times New Roman" w:hAnsi="Times New Roman" w:cs="Times New Roman"/>
          <w:b/>
          <w:bCs/>
          <w:i/>
          <w:iCs/>
        </w:rPr>
      </w:pPr>
      <w:r w:rsidRPr="00731A9F">
        <w:rPr>
          <w:rFonts w:ascii="Times New Roman" w:hAnsi="Times New Roman" w:cs="Times New Roman"/>
          <w:b/>
          <w:bCs/>
          <w:i/>
          <w:iCs/>
        </w:rPr>
        <w:t xml:space="preserve">Supplemental Figure 1. </w:t>
      </w:r>
      <w:r w:rsidRPr="00731A9F">
        <w:rPr>
          <w:rFonts w:ascii="Times New Roman" w:hAnsi="Times New Roman" w:cs="Times New Roman"/>
          <w:b/>
          <w:bCs/>
        </w:rPr>
        <w:t xml:space="preserve">Effect of </w:t>
      </w:r>
      <w:r w:rsidRPr="00731A9F">
        <w:rPr>
          <w:rFonts w:ascii="Times New Roman" w:hAnsi="Times New Roman" w:cs="Times New Roman"/>
          <w:b/>
          <w:bCs/>
          <w:i/>
          <w:iCs/>
        </w:rPr>
        <w:t>NTP42</w:t>
      </w:r>
      <w:r w:rsidRPr="00731A9F">
        <w:rPr>
          <w:rFonts w:ascii="Times New Roman" w:hAnsi="Times New Roman" w:cs="Times New Roman"/>
          <w:b/>
          <w:bCs/>
        </w:rPr>
        <w:t xml:space="preserve"> </w:t>
      </w:r>
      <w:r w:rsidR="00EA7376" w:rsidRPr="00731A9F">
        <w:rPr>
          <w:rFonts w:ascii="Times New Roman" w:hAnsi="Times New Roman" w:cs="Times New Roman"/>
          <w:b/>
          <w:bCs/>
        </w:rPr>
        <w:t>on intracellular calcium mobili</w:t>
      </w:r>
      <w:r w:rsidR="00731A9F" w:rsidRPr="00731A9F">
        <w:rPr>
          <w:rFonts w:ascii="Times New Roman" w:hAnsi="Times New Roman" w:cs="Times New Roman"/>
          <w:b/>
          <w:bCs/>
        </w:rPr>
        <w:t>s</w:t>
      </w:r>
      <w:r w:rsidR="00EA7376" w:rsidRPr="00731A9F">
        <w:rPr>
          <w:rFonts w:ascii="Times New Roman" w:hAnsi="Times New Roman" w:cs="Times New Roman"/>
          <w:b/>
          <w:bCs/>
        </w:rPr>
        <w:t>ation following U46619 or 8-iso-PGF</w:t>
      </w:r>
      <w:r w:rsidR="00EA7376" w:rsidRPr="00731A9F">
        <w:rPr>
          <w:rFonts w:ascii="Times New Roman" w:hAnsi="Times New Roman" w:cs="Times New Roman"/>
          <w:b/>
          <w:bCs/>
          <w:vertAlign w:val="subscript"/>
        </w:rPr>
        <w:t>2α</w:t>
      </w:r>
      <w:r w:rsidR="00EA7376" w:rsidRPr="00731A9F">
        <w:rPr>
          <w:rFonts w:ascii="Times New Roman" w:hAnsi="Times New Roman" w:cs="Times New Roman"/>
          <w:b/>
          <w:bCs/>
        </w:rPr>
        <w:t xml:space="preserve"> stimulation</w:t>
      </w:r>
      <w:r w:rsidRPr="00731A9F">
        <w:rPr>
          <w:rFonts w:ascii="Times New Roman" w:hAnsi="Times New Roman" w:cs="Times New Roman"/>
          <w:b/>
          <w:bCs/>
        </w:rPr>
        <w:t>.</w:t>
      </w:r>
    </w:p>
    <w:p w14:paraId="7AB76671" w14:textId="47C9D2E0" w:rsidR="00731A9F" w:rsidRDefault="00B13AC4" w:rsidP="00731A9F">
      <w:pPr>
        <w:spacing w:line="360" w:lineRule="auto"/>
        <w:jc w:val="both"/>
        <w:rPr>
          <w:rFonts w:ascii="Times New Roman" w:hAnsi="Times New Roman" w:cs="Times New Roman"/>
        </w:rPr>
      </w:pPr>
      <w:r w:rsidRPr="00B13AC4">
        <w:rPr>
          <w:rFonts w:ascii="Times New Roman" w:hAnsi="Times New Roman" w:cs="Times New Roman"/>
        </w:rPr>
        <w:t xml:space="preserve">HEK.TPβ cells, preloaded with Fluo-4, were incubated with </w:t>
      </w:r>
      <w:r w:rsidRPr="00731A9F">
        <w:rPr>
          <w:rFonts w:ascii="Times New Roman" w:hAnsi="Times New Roman" w:cs="Times New Roman"/>
          <w:i/>
          <w:iCs/>
        </w:rPr>
        <w:t>NTP42</w:t>
      </w:r>
      <w:r w:rsidRPr="00731A9F">
        <w:rPr>
          <w:rFonts w:ascii="Times New Roman" w:hAnsi="Times New Roman" w:cs="Times New Roman"/>
        </w:rPr>
        <w:t xml:space="preserve"> (0.00001 - 10 µM)</w:t>
      </w:r>
      <w:r w:rsidRPr="00B13AC4">
        <w:rPr>
          <w:rFonts w:ascii="Times New Roman" w:hAnsi="Times New Roman" w:cs="Times New Roman"/>
        </w:rPr>
        <w:t xml:space="preserve">, prior to stimulation with </w:t>
      </w:r>
      <w:r>
        <w:rPr>
          <w:rFonts w:ascii="Times New Roman" w:hAnsi="Times New Roman" w:cs="Times New Roman"/>
        </w:rPr>
        <w:t xml:space="preserve">the TP agonists </w:t>
      </w:r>
      <w:r w:rsidRPr="00731A9F">
        <w:rPr>
          <w:rFonts w:ascii="Times New Roman" w:hAnsi="Times New Roman" w:cs="Times New Roman"/>
          <w:b/>
          <w:bCs/>
        </w:rPr>
        <w:t>(A)</w:t>
      </w:r>
      <w:r w:rsidRPr="00731A9F">
        <w:rPr>
          <w:rFonts w:ascii="Times New Roman" w:hAnsi="Times New Roman" w:cs="Times New Roman"/>
        </w:rPr>
        <w:t xml:space="preserve"> 1 μM U46619 or </w:t>
      </w:r>
      <w:r w:rsidRPr="00731A9F">
        <w:rPr>
          <w:rFonts w:ascii="Times New Roman" w:hAnsi="Times New Roman" w:cs="Times New Roman"/>
          <w:b/>
          <w:bCs/>
        </w:rPr>
        <w:t>(B)</w:t>
      </w:r>
      <w:r w:rsidRPr="00731A9F">
        <w:rPr>
          <w:rFonts w:ascii="Times New Roman" w:hAnsi="Times New Roman" w:cs="Times New Roman"/>
        </w:rPr>
        <w:t xml:space="preserve"> 10 μM 8-iso-PGF</w:t>
      </w:r>
      <w:r w:rsidRPr="00731A9F">
        <w:rPr>
          <w:rFonts w:ascii="Times New Roman" w:hAnsi="Times New Roman" w:cs="Times New Roman"/>
          <w:vertAlign w:val="subscript"/>
        </w:rPr>
        <w:t>2α</w:t>
      </w:r>
      <w:r w:rsidRPr="00B13AC4">
        <w:rPr>
          <w:rFonts w:ascii="Times New Roman" w:hAnsi="Times New Roman" w:cs="Times New Roman"/>
        </w:rPr>
        <w:t xml:space="preserve">. </w:t>
      </w:r>
      <w:r>
        <w:rPr>
          <w:rFonts w:ascii="Times New Roman" w:hAnsi="Times New Roman" w:cs="Times New Roman"/>
        </w:rPr>
        <w:t>In both panels, d</w:t>
      </w:r>
      <w:r w:rsidR="00731A9F" w:rsidRPr="00731A9F">
        <w:rPr>
          <w:rFonts w:ascii="Times New Roman" w:hAnsi="Times New Roman" w:cs="Times New Roman"/>
        </w:rPr>
        <w:t xml:space="preserve">ose inhibition curves show the effect of </w:t>
      </w:r>
      <w:r w:rsidR="00731A9F" w:rsidRPr="00731A9F">
        <w:rPr>
          <w:rFonts w:ascii="Times New Roman" w:hAnsi="Times New Roman" w:cs="Times New Roman"/>
          <w:i/>
          <w:iCs/>
        </w:rPr>
        <w:t>NTP42</w:t>
      </w:r>
      <w:r w:rsidR="00731A9F" w:rsidRPr="00731A9F">
        <w:rPr>
          <w:rFonts w:ascii="Times New Roman" w:hAnsi="Times New Roman" w:cs="Times New Roman"/>
        </w:rPr>
        <w:t xml:space="preserve"> on intracellular Ca</w:t>
      </w:r>
      <w:r w:rsidR="00731A9F" w:rsidRPr="00731A9F">
        <w:rPr>
          <w:rFonts w:ascii="Times New Roman" w:hAnsi="Times New Roman" w:cs="Times New Roman"/>
          <w:vertAlign w:val="superscript"/>
        </w:rPr>
        <w:t>2+</w:t>
      </w:r>
      <w:r w:rsidR="00731A9F" w:rsidRPr="00731A9F">
        <w:rPr>
          <w:rFonts w:ascii="Times New Roman" w:hAnsi="Times New Roman" w:cs="Times New Roman"/>
        </w:rPr>
        <w:t xml:space="preserve"> mobilisation following stimulation</w:t>
      </w:r>
      <w:r>
        <w:rPr>
          <w:rFonts w:ascii="Times New Roman" w:hAnsi="Times New Roman" w:cs="Times New Roman"/>
        </w:rPr>
        <w:t xml:space="preserve"> with the respective TP agonist</w:t>
      </w:r>
      <w:r w:rsidR="00731A9F" w:rsidRPr="00731A9F">
        <w:rPr>
          <w:rFonts w:ascii="Times New Roman" w:hAnsi="Times New Roman" w:cs="Times New Roman"/>
        </w:rPr>
        <w:t>. Data is presented as the mean (± SEM) percentage of the respective agonist-induced response in vehicle-treated cells (Percentage of Control; %) and represents data from at least 6 independent experiments (n ≥ 6). Calculated IC</w:t>
      </w:r>
      <w:r w:rsidR="00731A9F" w:rsidRPr="00731A9F">
        <w:rPr>
          <w:rFonts w:ascii="Times New Roman" w:hAnsi="Times New Roman" w:cs="Times New Roman"/>
          <w:vertAlign w:val="subscript"/>
        </w:rPr>
        <w:t>50</w:t>
      </w:r>
      <w:r w:rsidR="00731A9F" w:rsidRPr="00731A9F">
        <w:rPr>
          <w:rFonts w:ascii="Times New Roman" w:hAnsi="Times New Roman" w:cs="Times New Roman"/>
        </w:rPr>
        <w:t xml:space="preserve"> values for </w:t>
      </w:r>
      <w:r w:rsidR="00731A9F" w:rsidRPr="00731A9F">
        <w:rPr>
          <w:rFonts w:ascii="Times New Roman" w:hAnsi="Times New Roman" w:cs="Times New Roman"/>
          <w:i/>
          <w:iCs/>
        </w:rPr>
        <w:t>NTP42</w:t>
      </w:r>
      <w:r w:rsidR="00731A9F" w:rsidRPr="00731A9F">
        <w:rPr>
          <w:rFonts w:ascii="Times New Roman" w:hAnsi="Times New Roman" w:cs="Times New Roman"/>
        </w:rPr>
        <w:t xml:space="preserve"> are shown alongside the respective dose inhibition curve.</w:t>
      </w:r>
    </w:p>
    <w:p w14:paraId="03B62F27" w14:textId="77777777" w:rsidR="00587314" w:rsidRDefault="00587314">
      <w:pPr>
        <w:rPr>
          <w:rFonts w:ascii="Times New Roman" w:hAnsi="Times New Roman" w:cs="Times New Roman"/>
        </w:rPr>
      </w:pPr>
      <w:r>
        <w:rPr>
          <w:rFonts w:ascii="Times New Roman" w:hAnsi="Times New Roman" w:cs="Times New Roman"/>
        </w:rPr>
        <w:br w:type="page"/>
      </w:r>
    </w:p>
    <w:p w14:paraId="7F3BA90E" w14:textId="27212D29" w:rsidR="00587314" w:rsidRDefault="00B72292" w:rsidP="00587314">
      <w:pPr>
        <w:spacing w:line="360" w:lineRule="auto"/>
        <w:jc w:val="both"/>
        <w:rPr>
          <w:rFonts w:ascii="Times New Roman" w:hAnsi="Times New Roman" w:cs="Times New Roman"/>
          <w:b/>
          <w:bCs/>
          <w:i/>
          <w:iCs/>
        </w:rPr>
      </w:pPr>
      <w:r>
        <w:rPr>
          <w:rFonts w:ascii="Times New Roman" w:hAnsi="Times New Roman" w:cs="Times New Roman"/>
          <w:b/>
          <w:bCs/>
          <w:i/>
          <w:iCs/>
          <w:noProof/>
        </w:rPr>
        <w:lastRenderedPageBreak/>
        <w:drawing>
          <wp:inline distT="0" distB="0" distL="0" distR="0" wp14:anchorId="6303E06F" wp14:editId="575393ED">
            <wp:extent cx="6167624" cy="2181225"/>
            <wp:effectExtent l="0" t="0" r="508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211081" cy="2196594"/>
                    </a:xfrm>
                    <a:prstGeom prst="rect">
                      <a:avLst/>
                    </a:prstGeom>
                    <a:noFill/>
                  </pic:spPr>
                </pic:pic>
              </a:graphicData>
            </a:graphic>
          </wp:inline>
        </w:drawing>
      </w:r>
    </w:p>
    <w:p w14:paraId="30593662" w14:textId="77777777" w:rsidR="00731A9F" w:rsidRDefault="00731A9F" w:rsidP="00587314">
      <w:pPr>
        <w:spacing w:line="360" w:lineRule="auto"/>
        <w:jc w:val="both"/>
        <w:rPr>
          <w:rFonts w:ascii="Times New Roman" w:hAnsi="Times New Roman" w:cs="Times New Roman"/>
          <w:b/>
          <w:bCs/>
          <w:i/>
          <w:iCs/>
        </w:rPr>
      </w:pPr>
    </w:p>
    <w:p w14:paraId="37D37A7C" w14:textId="25AE7207" w:rsidR="00587314" w:rsidRPr="00050290" w:rsidRDefault="00587314" w:rsidP="00587314">
      <w:pPr>
        <w:spacing w:line="360" w:lineRule="auto"/>
        <w:jc w:val="both"/>
        <w:rPr>
          <w:rFonts w:ascii="Times New Roman" w:hAnsi="Times New Roman" w:cs="Times New Roman"/>
          <w:b/>
          <w:bCs/>
          <w:i/>
          <w:iCs/>
        </w:rPr>
      </w:pPr>
      <w:r w:rsidRPr="003D5ACE">
        <w:rPr>
          <w:rFonts w:ascii="Times New Roman" w:hAnsi="Times New Roman" w:cs="Times New Roman"/>
          <w:b/>
          <w:bCs/>
          <w:i/>
          <w:iCs/>
        </w:rPr>
        <w:t xml:space="preserve">Supplemental </w:t>
      </w:r>
      <w:r>
        <w:rPr>
          <w:rFonts w:ascii="Times New Roman" w:hAnsi="Times New Roman" w:cs="Times New Roman"/>
          <w:b/>
          <w:bCs/>
          <w:i/>
          <w:iCs/>
        </w:rPr>
        <w:t>Figure</w:t>
      </w:r>
      <w:r w:rsidRPr="003D5ACE">
        <w:rPr>
          <w:rFonts w:ascii="Times New Roman" w:hAnsi="Times New Roman" w:cs="Times New Roman"/>
          <w:b/>
          <w:bCs/>
          <w:i/>
          <w:iCs/>
        </w:rPr>
        <w:t xml:space="preserve"> </w:t>
      </w:r>
      <w:r w:rsidR="00EA7376">
        <w:rPr>
          <w:rFonts w:ascii="Times New Roman" w:hAnsi="Times New Roman" w:cs="Times New Roman"/>
          <w:b/>
          <w:bCs/>
          <w:i/>
          <w:iCs/>
        </w:rPr>
        <w:t>2</w:t>
      </w:r>
      <w:r>
        <w:rPr>
          <w:rFonts w:ascii="Times New Roman" w:hAnsi="Times New Roman" w:cs="Times New Roman"/>
          <w:b/>
          <w:bCs/>
          <w:i/>
          <w:iCs/>
        </w:rPr>
        <w:t xml:space="preserve">. </w:t>
      </w:r>
      <w:r w:rsidRPr="001244DB">
        <w:rPr>
          <w:rFonts w:ascii="Times New Roman" w:hAnsi="Times New Roman" w:cs="Times New Roman"/>
          <w:b/>
          <w:bCs/>
        </w:rPr>
        <w:t xml:space="preserve">Effect of </w:t>
      </w:r>
      <w:r w:rsidRPr="001244DB">
        <w:rPr>
          <w:rFonts w:ascii="Times New Roman" w:hAnsi="Times New Roman" w:cs="Times New Roman"/>
          <w:b/>
          <w:bCs/>
          <w:i/>
          <w:iCs/>
        </w:rPr>
        <w:t>NTP42</w:t>
      </w:r>
      <w:r w:rsidRPr="001244DB">
        <w:rPr>
          <w:rFonts w:ascii="Times New Roman" w:hAnsi="Times New Roman" w:cs="Times New Roman"/>
          <w:b/>
          <w:bCs/>
        </w:rPr>
        <w:t xml:space="preserve"> on h</w:t>
      </w:r>
      <w:r w:rsidRPr="00050290">
        <w:rPr>
          <w:rFonts w:ascii="Times New Roman" w:hAnsi="Times New Roman" w:cs="Times New Roman"/>
          <w:b/>
          <w:bCs/>
        </w:rPr>
        <w:t>uman platelet aggregation following U46619 stimulation.</w:t>
      </w:r>
    </w:p>
    <w:p w14:paraId="59706C12" w14:textId="2533A3A3" w:rsidR="008648D1" w:rsidRDefault="003264E7" w:rsidP="003264E7">
      <w:pPr>
        <w:spacing w:line="360" w:lineRule="auto"/>
        <w:jc w:val="both"/>
        <w:rPr>
          <w:rFonts w:ascii="Times New Roman" w:hAnsi="Times New Roman" w:cs="Times New Roman"/>
        </w:rPr>
      </w:pPr>
      <w:r w:rsidRPr="00050290">
        <w:rPr>
          <w:rFonts w:ascii="Times New Roman" w:hAnsi="Times New Roman" w:cs="Times New Roman"/>
          <w:b/>
          <w:bCs/>
        </w:rPr>
        <w:t xml:space="preserve">(A) </w:t>
      </w:r>
      <w:r w:rsidRPr="00050290">
        <w:rPr>
          <w:rFonts w:ascii="Times New Roman" w:hAnsi="Times New Roman" w:cs="Times New Roman"/>
        </w:rPr>
        <w:t xml:space="preserve">Dose inhibition curve showing the effect of </w:t>
      </w:r>
      <w:r w:rsidRPr="00050290">
        <w:rPr>
          <w:rFonts w:ascii="Times New Roman" w:hAnsi="Times New Roman" w:cs="Times New Roman"/>
          <w:i/>
          <w:iCs/>
        </w:rPr>
        <w:t>NTP42</w:t>
      </w:r>
      <w:r w:rsidRPr="00050290">
        <w:rPr>
          <w:rFonts w:ascii="Times New Roman" w:hAnsi="Times New Roman" w:cs="Times New Roman"/>
        </w:rPr>
        <w:t xml:space="preserve"> (3.9 - 250 nM) on platelet aggregation following stimulation with 1 μM U46619. Data is presented as the mean (± SEM) changes in percentage aggregation (Percentage of Control; %), as determined by changes in light transmission over time using the PAP-8E Platelet Aggregation Profiler and are representative of at least 7 independent experiments (n = </w:t>
      </w:r>
      <w:r w:rsidR="00B72292" w:rsidRPr="00050290">
        <w:rPr>
          <w:rFonts w:ascii="Times New Roman" w:hAnsi="Times New Roman" w:cs="Times New Roman"/>
        </w:rPr>
        <w:t>5</w:t>
      </w:r>
      <w:r w:rsidRPr="00050290">
        <w:rPr>
          <w:rFonts w:ascii="Times New Roman" w:hAnsi="Times New Roman" w:cs="Times New Roman"/>
        </w:rPr>
        <w:t>). The</w:t>
      </w:r>
      <w:r>
        <w:rPr>
          <w:rFonts w:ascii="Times New Roman" w:hAnsi="Times New Roman" w:cs="Times New Roman"/>
        </w:rPr>
        <w:t xml:space="preserve"> c</w:t>
      </w:r>
      <w:r w:rsidRPr="003264E7">
        <w:rPr>
          <w:rFonts w:ascii="Times New Roman" w:hAnsi="Times New Roman" w:cs="Times New Roman"/>
        </w:rPr>
        <w:t>alculated IC</w:t>
      </w:r>
      <w:r w:rsidRPr="003264E7">
        <w:rPr>
          <w:rFonts w:ascii="Times New Roman" w:hAnsi="Times New Roman" w:cs="Times New Roman"/>
          <w:vertAlign w:val="subscript"/>
        </w:rPr>
        <w:t>50</w:t>
      </w:r>
      <w:r w:rsidRPr="003264E7">
        <w:rPr>
          <w:rFonts w:ascii="Times New Roman" w:hAnsi="Times New Roman" w:cs="Times New Roman"/>
        </w:rPr>
        <w:t xml:space="preserve"> value for </w:t>
      </w:r>
      <w:r w:rsidRPr="003264E7">
        <w:rPr>
          <w:rFonts w:ascii="Times New Roman" w:hAnsi="Times New Roman" w:cs="Times New Roman"/>
          <w:i/>
          <w:iCs/>
        </w:rPr>
        <w:t>NTP42</w:t>
      </w:r>
      <w:r w:rsidRPr="003264E7">
        <w:rPr>
          <w:rFonts w:ascii="Times New Roman" w:hAnsi="Times New Roman" w:cs="Times New Roman"/>
        </w:rPr>
        <w:t xml:space="preserve"> </w:t>
      </w:r>
      <w:r>
        <w:rPr>
          <w:rFonts w:ascii="Times New Roman" w:hAnsi="Times New Roman" w:cs="Times New Roman"/>
        </w:rPr>
        <w:t>is</w:t>
      </w:r>
      <w:r w:rsidRPr="003264E7">
        <w:rPr>
          <w:rFonts w:ascii="Times New Roman" w:hAnsi="Times New Roman" w:cs="Times New Roman"/>
        </w:rPr>
        <w:t xml:space="preserve"> shown alongside the dose inhibition curve.</w:t>
      </w:r>
      <w:r>
        <w:rPr>
          <w:rFonts w:ascii="Times New Roman" w:hAnsi="Times New Roman" w:cs="Times New Roman"/>
        </w:rPr>
        <w:t xml:space="preserve"> </w:t>
      </w:r>
      <w:r w:rsidRPr="003264E7">
        <w:rPr>
          <w:rFonts w:ascii="Times New Roman" w:hAnsi="Times New Roman" w:cs="Times New Roman"/>
          <w:b/>
          <w:bCs/>
        </w:rPr>
        <w:t>(B)</w:t>
      </w:r>
      <w:r>
        <w:rPr>
          <w:rFonts w:ascii="Times New Roman" w:hAnsi="Times New Roman" w:cs="Times New Roman"/>
        </w:rPr>
        <w:t xml:space="preserve"> </w:t>
      </w:r>
      <w:r w:rsidRPr="003264E7">
        <w:rPr>
          <w:rFonts w:ascii="Times New Roman" w:hAnsi="Times New Roman" w:cs="Times New Roman"/>
        </w:rPr>
        <w:t xml:space="preserve">Representative </w:t>
      </w:r>
      <w:r>
        <w:rPr>
          <w:rFonts w:ascii="Times New Roman" w:hAnsi="Times New Roman" w:cs="Times New Roman"/>
        </w:rPr>
        <w:t xml:space="preserve">experimental </w:t>
      </w:r>
      <w:r w:rsidRPr="003264E7">
        <w:rPr>
          <w:rFonts w:ascii="Times New Roman" w:hAnsi="Times New Roman" w:cs="Times New Roman"/>
        </w:rPr>
        <w:t>trac</w:t>
      </w:r>
      <w:r>
        <w:rPr>
          <w:rFonts w:ascii="Times New Roman" w:hAnsi="Times New Roman" w:cs="Times New Roman"/>
        </w:rPr>
        <w:t xml:space="preserve">es </w:t>
      </w:r>
      <w:r w:rsidRPr="003264E7">
        <w:rPr>
          <w:rFonts w:ascii="Times New Roman" w:hAnsi="Times New Roman" w:cs="Times New Roman"/>
        </w:rPr>
        <w:t xml:space="preserve">showing the effect of </w:t>
      </w:r>
      <w:r w:rsidRPr="003264E7">
        <w:rPr>
          <w:rFonts w:ascii="Times New Roman" w:hAnsi="Times New Roman" w:cs="Times New Roman"/>
          <w:i/>
          <w:iCs/>
        </w:rPr>
        <w:t>NTP42</w:t>
      </w:r>
      <w:r w:rsidRPr="003264E7">
        <w:rPr>
          <w:rFonts w:ascii="Times New Roman" w:hAnsi="Times New Roman" w:cs="Times New Roman"/>
        </w:rPr>
        <w:t xml:space="preserve"> (</w:t>
      </w:r>
      <w:r>
        <w:rPr>
          <w:rFonts w:ascii="Times New Roman" w:hAnsi="Times New Roman" w:cs="Times New Roman"/>
        </w:rPr>
        <w:t>3.9</w:t>
      </w:r>
      <w:r w:rsidRPr="003264E7">
        <w:rPr>
          <w:rFonts w:ascii="Times New Roman" w:hAnsi="Times New Roman" w:cs="Times New Roman"/>
        </w:rPr>
        <w:t xml:space="preserve"> - </w:t>
      </w:r>
      <w:r>
        <w:rPr>
          <w:rFonts w:ascii="Times New Roman" w:hAnsi="Times New Roman" w:cs="Times New Roman"/>
        </w:rPr>
        <w:t>250</w:t>
      </w:r>
      <w:r w:rsidRPr="003264E7">
        <w:rPr>
          <w:rFonts w:ascii="Times New Roman" w:hAnsi="Times New Roman" w:cs="Times New Roman"/>
        </w:rPr>
        <w:t xml:space="preserve"> </w:t>
      </w:r>
      <w:r>
        <w:rPr>
          <w:rFonts w:ascii="Times New Roman" w:hAnsi="Times New Roman" w:cs="Times New Roman"/>
        </w:rPr>
        <w:t>n</w:t>
      </w:r>
      <w:r w:rsidRPr="003264E7">
        <w:rPr>
          <w:rFonts w:ascii="Times New Roman" w:hAnsi="Times New Roman" w:cs="Times New Roman"/>
        </w:rPr>
        <w:t xml:space="preserve">M, as indicated) on </w:t>
      </w:r>
      <w:r>
        <w:rPr>
          <w:rFonts w:ascii="Times New Roman" w:hAnsi="Times New Roman" w:cs="Times New Roman"/>
        </w:rPr>
        <w:t>platelet aggregation</w:t>
      </w:r>
      <w:r w:rsidRPr="003264E7">
        <w:rPr>
          <w:rFonts w:ascii="Times New Roman" w:hAnsi="Times New Roman" w:cs="Times New Roman"/>
        </w:rPr>
        <w:t xml:space="preserve"> following stimulation with 1 μM U46619</w:t>
      </w:r>
      <w:r>
        <w:rPr>
          <w:rFonts w:ascii="Times New Roman" w:hAnsi="Times New Roman" w:cs="Times New Roman"/>
        </w:rPr>
        <w:t>.</w:t>
      </w:r>
      <w:r w:rsidR="008648D1">
        <w:rPr>
          <w:rFonts w:ascii="Times New Roman" w:hAnsi="Times New Roman" w:cs="Times New Roman"/>
        </w:rPr>
        <w:br w:type="page"/>
      </w:r>
    </w:p>
    <w:p w14:paraId="2B615BC7" w14:textId="01C0A75B" w:rsidR="001244DB" w:rsidRDefault="009D3E9E" w:rsidP="00F458F0">
      <w:pPr>
        <w:spacing w:line="360" w:lineRule="auto"/>
        <w:jc w:val="both"/>
        <w:rPr>
          <w:rFonts w:ascii="Times New Roman" w:hAnsi="Times New Roman" w:cs="Times New Roman"/>
        </w:rPr>
      </w:pPr>
      <w:r>
        <w:rPr>
          <w:rFonts w:ascii="Times New Roman" w:hAnsi="Times New Roman" w:cs="Times New Roman"/>
          <w:noProof/>
        </w:rPr>
        <w:lastRenderedPageBreak/>
        <w:drawing>
          <wp:inline distT="0" distB="0" distL="0" distR="0" wp14:anchorId="0B181551" wp14:editId="2299C77C">
            <wp:extent cx="6365875" cy="249556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386764" cy="2503753"/>
                    </a:xfrm>
                    <a:prstGeom prst="rect">
                      <a:avLst/>
                    </a:prstGeom>
                    <a:noFill/>
                  </pic:spPr>
                </pic:pic>
              </a:graphicData>
            </a:graphic>
          </wp:inline>
        </w:drawing>
      </w:r>
    </w:p>
    <w:p w14:paraId="5C08DEB0" w14:textId="5AF68753" w:rsidR="008648D1" w:rsidRPr="001244DB" w:rsidRDefault="008648D1" w:rsidP="008648D1">
      <w:pPr>
        <w:spacing w:line="360" w:lineRule="auto"/>
        <w:jc w:val="both"/>
        <w:rPr>
          <w:rFonts w:ascii="Times New Roman" w:hAnsi="Times New Roman" w:cs="Times New Roman"/>
          <w:b/>
          <w:bCs/>
          <w:i/>
          <w:iCs/>
        </w:rPr>
      </w:pPr>
      <w:r w:rsidRPr="003D5ACE">
        <w:rPr>
          <w:rFonts w:ascii="Times New Roman" w:hAnsi="Times New Roman" w:cs="Times New Roman"/>
          <w:b/>
          <w:bCs/>
          <w:i/>
          <w:iCs/>
        </w:rPr>
        <w:t xml:space="preserve">Supplemental </w:t>
      </w:r>
      <w:r>
        <w:rPr>
          <w:rFonts w:ascii="Times New Roman" w:hAnsi="Times New Roman" w:cs="Times New Roman"/>
          <w:b/>
          <w:bCs/>
          <w:i/>
          <w:iCs/>
        </w:rPr>
        <w:t>Figure</w:t>
      </w:r>
      <w:r w:rsidRPr="003D5ACE">
        <w:rPr>
          <w:rFonts w:ascii="Times New Roman" w:hAnsi="Times New Roman" w:cs="Times New Roman"/>
          <w:b/>
          <w:bCs/>
          <w:i/>
          <w:iCs/>
        </w:rPr>
        <w:t xml:space="preserve"> </w:t>
      </w:r>
      <w:r w:rsidR="00570103">
        <w:rPr>
          <w:rFonts w:ascii="Times New Roman" w:hAnsi="Times New Roman" w:cs="Times New Roman"/>
          <w:b/>
          <w:bCs/>
          <w:i/>
          <w:iCs/>
        </w:rPr>
        <w:t>3</w:t>
      </w:r>
      <w:r>
        <w:rPr>
          <w:rFonts w:ascii="Times New Roman" w:hAnsi="Times New Roman" w:cs="Times New Roman"/>
          <w:b/>
          <w:bCs/>
          <w:i/>
          <w:iCs/>
        </w:rPr>
        <w:t xml:space="preserve">. </w:t>
      </w:r>
      <w:r w:rsidRPr="008648D1">
        <w:rPr>
          <w:rFonts w:ascii="Times New Roman" w:hAnsi="Times New Roman" w:cs="Times New Roman"/>
          <w:b/>
          <w:bCs/>
        </w:rPr>
        <w:t xml:space="preserve">Specificity of </w:t>
      </w:r>
      <w:r w:rsidRPr="008648D1">
        <w:rPr>
          <w:rFonts w:ascii="Times New Roman" w:hAnsi="Times New Roman" w:cs="Times New Roman"/>
          <w:b/>
          <w:bCs/>
          <w:i/>
          <w:iCs/>
        </w:rPr>
        <w:t>NTP42</w:t>
      </w:r>
      <w:r w:rsidRPr="008648D1">
        <w:rPr>
          <w:rFonts w:ascii="Times New Roman" w:hAnsi="Times New Roman" w:cs="Times New Roman"/>
          <w:b/>
          <w:bCs/>
        </w:rPr>
        <w:t xml:space="preserve"> as </w:t>
      </w:r>
      <w:r>
        <w:rPr>
          <w:rFonts w:ascii="Times New Roman" w:hAnsi="Times New Roman" w:cs="Times New Roman"/>
          <w:b/>
          <w:bCs/>
        </w:rPr>
        <w:t>a</w:t>
      </w:r>
      <w:r w:rsidRPr="008648D1">
        <w:rPr>
          <w:rFonts w:ascii="Times New Roman" w:hAnsi="Times New Roman" w:cs="Times New Roman"/>
          <w:b/>
          <w:bCs/>
        </w:rPr>
        <w:t xml:space="preserve">gonist or </w:t>
      </w:r>
      <w:r>
        <w:rPr>
          <w:rFonts w:ascii="Times New Roman" w:hAnsi="Times New Roman" w:cs="Times New Roman"/>
          <w:b/>
          <w:bCs/>
        </w:rPr>
        <w:t>a</w:t>
      </w:r>
      <w:r w:rsidRPr="008648D1">
        <w:rPr>
          <w:rFonts w:ascii="Times New Roman" w:hAnsi="Times New Roman" w:cs="Times New Roman"/>
          <w:b/>
          <w:bCs/>
        </w:rPr>
        <w:t xml:space="preserve">ntagonist at </w:t>
      </w:r>
      <w:r>
        <w:rPr>
          <w:rFonts w:ascii="Times New Roman" w:hAnsi="Times New Roman" w:cs="Times New Roman"/>
          <w:b/>
          <w:bCs/>
        </w:rPr>
        <w:t xml:space="preserve">prostanoid </w:t>
      </w:r>
      <w:r w:rsidRPr="008648D1">
        <w:rPr>
          <w:rFonts w:ascii="Times New Roman" w:hAnsi="Times New Roman" w:cs="Times New Roman"/>
          <w:b/>
          <w:bCs/>
        </w:rPr>
        <w:t>GPCRs.</w:t>
      </w:r>
    </w:p>
    <w:p w14:paraId="2080DE24" w14:textId="5FA5B493" w:rsidR="00050290" w:rsidRDefault="008648D1" w:rsidP="008648D1">
      <w:pPr>
        <w:spacing w:line="360" w:lineRule="auto"/>
        <w:jc w:val="both"/>
        <w:rPr>
          <w:rFonts w:ascii="Times New Roman" w:hAnsi="Times New Roman" w:cs="Times New Roman"/>
          <w:lang w:val="en-US"/>
        </w:rPr>
      </w:pPr>
      <w:r w:rsidRPr="008648D1">
        <w:rPr>
          <w:rFonts w:ascii="Times New Roman" w:hAnsi="Times New Roman" w:cs="Times New Roman"/>
          <w:i/>
          <w:lang w:val="en-US"/>
        </w:rPr>
        <w:t>NTP42</w:t>
      </w:r>
      <w:r w:rsidRPr="008648D1">
        <w:rPr>
          <w:rFonts w:ascii="Times New Roman" w:hAnsi="Times New Roman" w:cs="Times New Roman"/>
          <w:lang w:val="en-US"/>
        </w:rPr>
        <w:t xml:space="preserve"> (1 µM) was evaluated as an agonist</w:t>
      </w:r>
      <w:r>
        <w:rPr>
          <w:rFonts w:ascii="Times New Roman" w:hAnsi="Times New Roman" w:cs="Times New Roman"/>
          <w:lang w:val="en-US"/>
        </w:rPr>
        <w:t xml:space="preserve"> </w:t>
      </w:r>
      <w:r w:rsidRPr="008648D1">
        <w:rPr>
          <w:rFonts w:ascii="Times New Roman" w:hAnsi="Times New Roman" w:cs="Times New Roman"/>
          <w:b/>
          <w:bCs/>
          <w:lang w:val="en-US"/>
        </w:rPr>
        <w:t>(A)</w:t>
      </w:r>
      <w:r w:rsidRPr="008648D1">
        <w:rPr>
          <w:rFonts w:ascii="Times New Roman" w:hAnsi="Times New Roman" w:cs="Times New Roman"/>
          <w:lang w:val="en-US"/>
        </w:rPr>
        <w:t xml:space="preserve"> </w:t>
      </w:r>
      <w:r>
        <w:rPr>
          <w:rFonts w:ascii="Times New Roman" w:hAnsi="Times New Roman" w:cs="Times New Roman"/>
          <w:lang w:val="en-US"/>
        </w:rPr>
        <w:t xml:space="preserve">or antagonist </w:t>
      </w:r>
      <w:r w:rsidRPr="008648D1">
        <w:rPr>
          <w:rFonts w:ascii="Times New Roman" w:hAnsi="Times New Roman" w:cs="Times New Roman"/>
          <w:b/>
          <w:bCs/>
          <w:lang w:val="en-US"/>
        </w:rPr>
        <w:t>(B)</w:t>
      </w:r>
      <w:r>
        <w:rPr>
          <w:rFonts w:ascii="Times New Roman" w:hAnsi="Times New Roman" w:cs="Times New Roman"/>
          <w:lang w:val="en-US"/>
        </w:rPr>
        <w:t xml:space="preserve"> </w:t>
      </w:r>
      <w:r w:rsidRPr="008648D1">
        <w:rPr>
          <w:rFonts w:ascii="Times New Roman" w:hAnsi="Times New Roman" w:cs="Times New Roman"/>
          <w:lang w:val="en-US"/>
        </w:rPr>
        <w:t>of the TP</w:t>
      </w:r>
      <w:r w:rsidR="00050290">
        <w:rPr>
          <w:rFonts w:ascii="Times New Roman" w:hAnsi="Times New Roman" w:cs="Times New Roman"/>
          <w:lang w:val="en-US"/>
        </w:rPr>
        <w:t xml:space="preserve"> and </w:t>
      </w:r>
      <w:r>
        <w:rPr>
          <w:rFonts w:ascii="Times New Roman" w:hAnsi="Times New Roman" w:cs="Times New Roman"/>
          <w:lang w:val="en-US"/>
        </w:rPr>
        <w:t>7 other prostanoid receptors</w:t>
      </w:r>
      <w:r w:rsidR="00050290">
        <w:rPr>
          <w:rFonts w:ascii="Times New Roman" w:hAnsi="Times New Roman" w:cs="Times New Roman"/>
          <w:lang w:val="en-US"/>
        </w:rPr>
        <w:t xml:space="preserve">, </w:t>
      </w:r>
      <w:r w:rsidRPr="008648D1">
        <w:rPr>
          <w:rFonts w:ascii="Times New Roman" w:hAnsi="Times New Roman" w:cs="Times New Roman"/>
          <w:lang w:val="en-US"/>
        </w:rPr>
        <w:t>where the mammalian cell line used as source of the give</w:t>
      </w:r>
      <w:r w:rsidRPr="00050290">
        <w:rPr>
          <w:rFonts w:ascii="Times New Roman" w:hAnsi="Times New Roman" w:cs="Times New Roman"/>
          <w:lang w:val="en-US"/>
        </w:rPr>
        <w:t xml:space="preserve">n test receptor, along with the assay type and method of detection used is specified in </w:t>
      </w:r>
      <w:r w:rsidRPr="00050290">
        <w:rPr>
          <w:rFonts w:ascii="Times New Roman" w:hAnsi="Times New Roman" w:cs="Times New Roman"/>
          <w:i/>
          <w:iCs/>
          <w:lang w:val="en-US"/>
        </w:rPr>
        <w:t xml:space="preserve">Supplemental Table </w:t>
      </w:r>
      <w:r w:rsidR="00050290" w:rsidRPr="00050290">
        <w:rPr>
          <w:rFonts w:ascii="Times New Roman" w:hAnsi="Times New Roman" w:cs="Times New Roman"/>
          <w:i/>
          <w:iCs/>
          <w:lang w:val="en-US"/>
        </w:rPr>
        <w:t>2</w:t>
      </w:r>
      <w:r w:rsidRPr="00050290">
        <w:rPr>
          <w:rFonts w:ascii="Times New Roman" w:hAnsi="Times New Roman" w:cs="Times New Roman"/>
          <w:lang w:val="en-US"/>
        </w:rPr>
        <w:t>.</w:t>
      </w:r>
      <w:r w:rsidR="003D4F3D" w:rsidRPr="00050290">
        <w:rPr>
          <w:rFonts w:ascii="Times New Roman" w:hAnsi="Times New Roman" w:cs="Times New Roman"/>
          <w:lang w:val="en-US"/>
        </w:rPr>
        <w:t xml:space="preserve"> </w:t>
      </w:r>
      <w:r w:rsidR="003D4F3D" w:rsidRPr="00050290">
        <w:rPr>
          <w:rFonts w:ascii="Times New Roman" w:hAnsi="Times New Roman" w:cs="Times New Roman"/>
          <w:b/>
          <w:bCs/>
          <w:lang w:val="en-US"/>
        </w:rPr>
        <w:t>(</w:t>
      </w:r>
      <w:r w:rsidRPr="008648D1">
        <w:rPr>
          <w:rFonts w:ascii="Times New Roman" w:hAnsi="Times New Roman" w:cs="Times New Roman"/>
          <w:b/>
          <w:bCs/>
          <w:lang w:val="en-US"/>
        </w:rPr>
        <w:t>A</w:t>
      </w:r>
      <w:r w:rsidR="003D4F3D">
        <w:rPr>
          <w:rFonts w:ascii="Times New Roman" w:hAnsi="Times New Roman" w:cs="Times New Roman"/>
          <w:b/>
          <w:bCs/>
          <w:lang w:val="en-US"/>
        </w:rPr>
        <w:t>)</w:t>
      </w:r>
      <w:r w:rsidR="003D4F3D">
        <w:rPr>
          <w:rFonts w:ascii="Times New Roman" w:hAnsi="Times New Roman" w:cs="Times New Roman"/>
          <w:lang w:val="en-US"/>
        </w:rPr>
        <w:t xml:space="preserve"> A</w:t>
      </w:r>
      <w:r w:rsidRPr="008648D1">
        <w:rPr>
          <w:rFonts w:ascii="Times New Roman" w:hAnsi="Times New Roman" w:cs="Times New Roman"/>
          <w:lang w:val="en-US"/>
        </w:rPr>
        <w:t xml:space="preserve">s a reference control, the specific cell type was stimulated with a given concentration of a </w:t>
      </w:r>
      <w:proofErr w:type="spellStart"/>
      <w:r w:rsidRPr="008648D1">
        <w:rPr>
          <w:rFonts w:ascii="Times New Roman" w:hAnsi="Times New Roman" w:cs="Times New Roman"/>
          <w:lang w:val="en-US"/>
        </w:rPr>
        <w:t>recogn</w:t>
      </w:r>
      <w:r w:rsidR="00050290">
        <w:rPr>
          <w:rFonts w:ascii="Times New Roman" w:hAnsi="Times New Roman" w:cs="Times New Roman"/>
          <w:lang w:val="en-US"/>
        </w:rPr>
        <w:t>ise</w:t>
      </w:r>
      <w:r w:rsidRPr="008648D1">
        <w:rPr>
          <w:rFonts w:ascii="Times New Roman" w:hAnsi="Times New Roman" w:cs="Times New Roman"/>
          <w:lang w:val="en-US"/>
        </w:rPr>
        <w:t>d</w:t>
      </w:r>
      <w:proofErr w:type="spellEnd"/>
      <w:r w:rsidRPr="008648D1">
        <w:rPr>
          <w:rFonts w:ascii="Times New Roman" w:hAnsi="Times New Roman" w:cs="Times New Roman"/>
          <w:lang w:val="en-US"/>
        </w:rPr>
        <w:t xml:space="preserve"> agonist necessary to bring about a maximal response at the given/target receptor (e.g. for the TP with 0.3 μM U46609). Results were calculated and are presented as percentage of the agonist-response following stimulation of cells with </w:t>
      </w:r>
      <w:r w:rsidRPr="008648D1">
        <w:rPr>
          <w:rFonts w:ascii="Times New Roman" w:hAnsi="Times New Roman" w:cs="Times New Roman"/>
          <w:i/>
          <w:lang w:val="en-US"/>
        </w:rPr>
        <w:t>NTP42</w:t>
      </w:r>
      <w:r w:rsidRPr="008648D1">
        <w:rPr>
          <w:rFonts w:ascii="Times New Roman" w:hAnsi="Times New Roman" w:cs="Times New Roman"/>
          <w:lang w:val="en-US"/>
        </w:rPr>
        <w:t xml:space="preserve"> (1 µM) relative to the agonist-response following stimulation of cells with the given concentration of the </w:t>
      </w:r>
      <w:proofErr w:type="spellStart"/>
      <w:r w:rsidRPr="008648D1">
        <w:rPr>
          <w:rFonts w:ascii="Times New Roman" w:hAnsi="Times New Roman" w:cs="Times New Roman"/>
          <w:lang w:val="en-US"/>
        </w:rPr>
        <w:t>recogn</w:t>
      </w:r>
      <w:r w:rsidR="00050290">
        <w:rPr>
          <w:rFonts w:ascii="Times New Roman" w:hAnsi="Times New Roman" w:cs="Times New Roman"/>
          <w:lang w:val="en-US"/>
        </w:rPr>
        <w:t>ise</w:t>
      </w:r>
      <w:r w:rsidRPr="008648D1">
        <w:rPr>
          <w:rFonts w:ascii="Times New Roman" w:hAnsi="Times New Roman" w:cs="Times New Roman"/>
          <w:lang w:val="en-US"/>
        </w:rPr>
        <w:t>d</w:t>
      </w:r>
      <w:proofErr w:type="spellEnd"/>
      <w:r w:rsidRPr="008648D1">
        <w:rPr>
          <w:rFonts w:ascii="Times New Roman" w:hAnsi="Times New Roman" w:cs="Times New Roman"/>
          <w:lang w:val="en-US"/>
        </w:rPr>
        <w:t xml:space="preserve"> agonist known to bring about a maximal response, set at 100%.</w:t>
      </w:r>
      <w:r>
        <w:rPr>
          <w:rFonts w:ascii="Times New Roman" w:hAnsi="Times New Roman" w:cs="Times New Roman"/>
          <w:lang w:val="en-US"/>
        </w:rPr>
        <w:t xml:space="preserve"> </w:t>
      </w:r>
      <w:r w:rsidR="003D4F3D" w:rsidRPr="003D4F3D">
        <w:rPr>
          <w:rFonts w:ascii="Times New Roman" w:hAnsi="Times New Roman" w:cs="Times New Roman"/>
          <w:b/>
          <w:bCs/>
          <w:lang w:val="en-US"/>
        </w:rPr>
        <w:t>(</w:t>
      </w:r>
      <w:r w:rsidRPr="003D4F3D">
        <w:rPr>
          <w:rFonts w:ascii="Times New Roman" w:hAnsi="Times New Roman" w:cs="Times New Roman"/>
          <w:b/>
          <w:bCs/>
          <w:lang w:val="en-US"/>
        </w:rPr>
        <w:t>B</w:t>
      </w:r>
      <w:r w:rsidR="003D4F3D" w:rsidRPr="003D4F3D">
        <w:rPr>
          <w:rFonts w:ascii="Times New Roman" w:hAnsi="Times New Roman" w:cs="Times New Roman"/>
          <w:b/>
          <w:bCs/>
          <w:lang w:val="en-US"/>
        </w:rPr>
        <w:t>)</w:t>
      </w:r>
      <w:r w:rsidR="003D4F3D">
        <w:rPr>
          <w:rFonts w:ascii="Times New Roman" w:hAnsi="Times New Roman" w:cs="Times New Roman"/>
          <w:lang w:val="en-US"/>
        </w:rPr>
        <w:t xml:space="preserve"> F</w:t>
      </w:r>
      <w:r w:rsidRPr="008648D1">
        <w:rPr>
          <w:rFonts w:ascii="Times New Roman" w:hAnsi="Times New Roman" w:cs="Times New Roman"/>
          <w:lang w:val="en-US"/>
        </w:rPr>
        <w:t>or assays of receptor antagonism, the specific cell type used for the given receptor was co-stimulated with the test compound (</w:t>
      </w:r>
      <w:r w:rsidRPr="008648D1">
        <w:rPr>
          <w:rFonts w:ascii="Times New Roman" w:hAnsi="Times New Roman" w:cs="Times New Roman"/>
          <w:i/>
          <w:lang w:val="en-US"/>
        </w:rPr>
        <w:t>NTP42</w:t>
      </w:r>
      <w:r w:rsidRPr="008648D1">
        <w:rPr>
          <w:rFonts w:ascii="Times New Roman" w:hAnsi="Times New Roman" w:cs="Times New Roman"/>
          <w:lang w:val="en-US"/>
        </w:rPr>
        <w:t xml:space="preserve">; 1 µM) in the presence of a given concentration of a </w:t>
      </w:r>
      <w:proofErr w:type="spellStart"/>
      <w:r w:rsidRPr="008648D1">
        <w:rPr>
          <w:rFonts w:ascii="Times New Roman" w:hAnsi="Times New Roman" w:cs="Times New Roman"/>
          <w:lang w:val="en-US"/>
        </w:rPr>
        <w:t>recogn</w:t>
      </w:r>
      <w:r w:rsidR="00050290">
        <w:rPr>
          <w:rFonts w:ascii="Times New Roman" w:hAnsi="Times New Roman" w:cs="Times New Roman"/>
          <w:lang w:val="en-US"/>
        </w:rPr>
        <w:t>ise</w:t>
      </w:r>
      <w:r w:rsidRPr="008648D1">
        <w:rPr>
          <w:rFonts w:ascii="Times New Roman" w:hAnsi="Times New Roman" w:cs="Times New Roman"/>
          <w:lang w:val="en-US"/>
        </w:rPr>
        <w:t>d</w:t>
      </w:r>
      <w:proofErr w:type="spellEnd"/>
      <w:r w:rsidRPr="008648D1">
        <w:rPr>
          <w:rFonts w:ascii="Times New Roman" w:hAnsi="Times New Roman" w:cs="Times New Roman"/>
          <w:lang w:val="en-US"/>
        </w:rPr>
        <w:t xml:space="preserve"> agonist necessary to bring about a sub-maximal response at the given/target receptor (e.g. for the TP with 10 nM U46609). Results were calculated and are presented as percentage of inhibition of the response generated in the presence of the test drug </w:t>
      </w:r>
      <w:r w:rsidRPr="008648D1">
        <w:rPr>
          <w:rFonts w:ascii="Times New Roman" w:hAnsi="Times New Roman" w:cs="Times New Roman"/>
          <w:i/>
          <w:lang w:val="en-US"/>
        </w:rPr>
        <w:t>NTP42</w:t>
      </w:r>
      <w:r w:rsidRPr="008648D1">
        <w:rPr>
          <w:rFonts w:ascii="Times New Roman" w:hAnsi="Times New Roman" w:cs="Times New Roman"/>
          <w:lang w:val="en-US"/>
        </w:rPr>
        <w:t xml:space="preserve"> (1 µM) relative to the agonist-response following stimulation of cells with the given concentration of the </w:t>
      </w:r>
      <w:proofErr w:type="spellStart"/>
      <w:r w:rsidRPr="008648D1">
        <w:rPr>
          <w:rFonts w:ascii="Times New Roman" w:hAnsi="Times New Roman" w:cs="Times New Roman"/>
          <w:lang w:val="en-US"/>
        </w:rPr>
        <w:t>recogn</w:t>
      </w:r>
      <w:r w:rsidR="00050290">
        <w:rPr>
          <w:rFonts w:ascii="Times New Roman" w:hAnsi="Times New Roman" w:cs="Times New Roman"/>
          <w:lang w:val="en-US"/>
        </w:rPr>
        <w:t>ise</w:t>
      </w:r>
      <w:r w:rsidRPr="008648D1">
        <w:rPr>
          <w:rFonts w:ascii="Times New Roman" w:hAnsi="Times New Roman" w:cs="Times New Roman"/>
          <w:lang w:val="en-US"/>
        </w:rPr>
        <w:t>d</w:t>
      </w:r>
      <w:proofErr w:type="spellEnd"/>
      <w:r w:rsidRPr="008648D1">
        <w:rPr>
          <w:rFonts w:ascii="Times New Roman" w:hAnsi="Times New Roman" w:cs="Times New Roman"/>
          <w:lang w:val="en-US"/>
        </w:rPr>
        <w:t xml:space="preserve"> agonist known to bring about a sub-maximal response, set at 100%.</w:t>
      </w:r>
    </w:p>
    <w:p w14:paraId="730D55A6" w14:textId="77777777" w:rsidR="00050290" w:rsidRDefault="00050290">
      <w:pPr>
        <w:rPr>
          <w:rFonts w:ascii="Times New Roman" w:hAnsi="Times New Roman" w:cs="Times New Roman"/>
          <w:lang w:val="en-US"/>
        </w:rPr>
      </w:pPr>
      <w:r>
        <w:rPr>
          <w:rFonts w:ascii="Times New Roman" w:hAnsi="Times New Roman" w:cs="Times New Roman"/>
          <w:lang w:val="en-US"/>
        </w:rPr>
        <w:br w:type="page"/>
      </w:r>
    </w:p>
    <w:p w14:paraId="0F12633E" w14:textId="4C30EDE7" w:rsidR="008648D1" w:rsidRDefault="000C725C" w:rsidP="000C725C">
      <w:pPr>
        <w:jc w:val="center"/>
        <w:rPr>
          <w:rFonts w:ascii="Times New Roman" w:hAnsi="Times New Roman" w:cs="Times New Roman"/>
          <w:lang w:val="en-US"/>
        </w:rPr>
      </w:pPr>
      <w:r>
        <w:object w:dxaOrig="7438" w:dyaOrig="4939" w14:anchorId="2E8C01E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72pt;height:246.75pt" o:ole="">
            <v:imagedata r:id="rId9" o:title=""/>
          </v:shape>
          <o:OLEObject Type="Embed" ProgID="Prism7.Document" ShapeID="_x0000_i1025" DrawAspect="Content" ObjectID="_1636347754" r:id="rId10"/>
        </w:object>
      </w:r>
    </w:p>
    <w:p w14:paraId="7A142061" w14:textId="77777777" w:rsidR="008648D1" w:rsidRDefault="008648D1">
      <w:pPr>
        <w:rPr>
          <w:rFonts w:ascii="Times New Roman" w:hAnsi="Times New Roman" w:cs="Times New Roman"/>
          <w:lang w:val="en-US"/>
        </w:rPr>
      </w:pPr>
    </w:p>
    <w:p w14:paraId="569E0687" w14:textId="4D1C9EB6" w:rsidR="008648D1" w:rsidRPr="001244DB" w:rsidRDefault="008648D1" w:rsidP="008648D1">
      <w:pPr>
        <w:spacing w:line="360" w:lineRule="auto"/>
        <w:jc w:val="both"/>
        <w:rPr>
          <w:rFonts w:ascii="Times New Roman" w:hAnsi="Times New Roman" w:cs="Times New Roman"/>
          <w:b/>
          <w:bCs/>
          <w:i/>
          <w:iCs/>
        </w:rPr>
      </w:pPr>
      <w:r w:rsidRPr="003D5ACE">
        <w:rPr>
          <w:rFonts w:ascii="Times New Roman" w:hAnsi="Times New Roman" w:cs="Times New Roman"/>
          <w:b/>
          <w:bCs/>
          <w:i/>
          <w:iCs/>
        </w:rPr>
        <w:t xml:space="preserve">Supplemental </w:t>
      </w:r>
      <w:r>
        <w:rPr>
          <w:rFonts w:ascii="Times New Roman" w:hAnsi="Times New Roman" w:cs="Times New Roman"/>
          <w:b/>
          <w:bCs/>
          <w:i/>
          <w:iCs/>
        </w:rPr>
        <w:t>Figure</w:t>
      </w:r>
      <w:r w:rsidRPr="003D5ACE">
        <w:rPr>
          <w:rFonts w:ascii="Times New Roman" w:hAnsi="Times New Roman" w:cs="Times New Roman"/>
          <w:b/>
          <w:bCs/>
          <w:i/>
          <w:iCs/>
        </w:rPr>
        <w:t xml:space="preserve"> </w:t>
      </w:r>
      <w:r w:rsidR="00570103">
        <w:rPr>
          <w:rFonts w:ascii="Times New Roman" w:hAnsi="Times New Roman" w:cs="Times New Roman"/>
          <w:b/>
          <w:bCs/>
          <w:i/>
          <w:iCs/>
        </w:rPr>
        <w:t>4</w:t>
      </w:r>
      <w:r>
        <w:rPr>
          <w:rFonts w:ascii="Times New Roman" w:hAnsi="Times New Roman" w:cs="Times New Roman"/>
          <w:b/>
          <w:bCs/>
          <w:i/>
          <w:iCs/>
        </w:rPr>
        <w:t xml:space="preserve">. </w:t>
      </w:r>
      <w:r w:rsidR="00F762F6" w:rsidRPr="00F762F6">
        <w:rPr>
          <w:rFonts w:ascii="Times New Roman" w:hAnsi="Times New Roman" w:cs="Times New Roman"/>
          <w:b/>
          <w:bCs/>
        </w:rPr>
        <w:t xml:space="preserve">Effect </w:t>
      </w:r>
      <w:r w:rsidR="00F762F6" w:rsidRPr="003D4F3D">
        <w:rPr>
          <w:rFonts w:ascii="Times New Roman" w:hAnsi="Times New Roman" w:cs="Times New Roman"/>
          <w:b/>
          <w:bCs/>
        </w:rPr>
        <w:t xml:space="preserve">of </w:t>
      </w:r>
      <w:r w:rsidR="00F762F6" w:rsidRPr="003D4F3D">
        <w:rPr>
          <w:rFonts w:ascii="Times New Roman" w:hAnsi="Times New Roman" w:cs="Times New Roman"/>
          <w:b/>
          <w:bCs/>
          <w:i/>
          <w:iCs/>
        </w:rPr>
        <w:t>NTP42</w:t>
      </w:r>
      <w:r w:rsidR="00F762F6" w:rsidRPr="003D4F3D">
        <w:rPr>
          <w:rFonts w:ascii="Times New Roman" w:hAnsi="Times New Roman" w:cs="Times New Roman"/>
          <w:b/>
          <w:bCs/>
        </w:rPr>
        <w:t xml:space="preserve"> on</w:t>
      </w:r>
      <w:r w:rsidR="00F762F6" w:rsidRPr="00F762F6">
        <w:rPr>
          <w:rFonts w:ascii="Times New Roman" w:hAnsi="Times New Roman" w:cs="Times New Roman"/>
          <w:b/>
          <w:bCs/>
        </w:rPr>
        <w:t xml:space="preserve"> Thromboxane A</w:t>
      </w:r>
      <w:r w:rsidR="00F762F6" w:rsidRPr="00F762F6">
        <w:rPr>
          <w:rFonts w:ascii="Times New Roman" w:hAnsi="Times New Roman" w:cs="Times New Roman"/>
          <w:b/>
          <w:bCs/>
          <w:vertAlign w:val="subscript"/>
        </w:rPr>
        <w:t>2</w:t>
      </w:r>
      <w:r w:rsidR="00F762F6" w:rsidRPr="00F762F6">
        <w:rPr>
          <w:rFonts w:ascii="Times New Roman" w:hAnsi="Times New Roman" w:cs="Times New Roman"/>
          <w:b/>
          <w:bCs/>
        </w:rPr>
        <w:t xml:space="preserve"> Synthase Activity.</w:t>
      </w:r>
    </w:p>
    <w:p w14:paraId="076D5BB0" w14:textId="33623E23" w:rsidR="008648D1" w:rsidRDefault="00F762F6" w:rsidP="008648D1">
      <w:pPr>
        <w:spacing w:line="360" w:lineRule="auto"/>
        <w:jc w:val="both"/>
        <w:rPr>
          <w:rFonts w:ascii="Times New Roman" w:hAnsi="Times New Roman" w:cs="Times New Roman"/>
          <w:lang w:val="en-US"/>
        </w:rPr>
      </w:pPr>
      <w:r w:rsidRPr="00F762F6">
        <w:rPr>
          <w:rFonts w:ascii="Times New Roman" w:hAnsi="Times New Roman" w:cs="Times New Roman"/>
          <w:i/>
          <w:iCs/>
          <w:lang w:val="en-US"/>
        </w:rPr>
        <w:t>NTP42</w:t>
      </w:r>
      <w:r w:rsidRPr="00F762F6">
        <w:rPr>
          <w:rFonts w:ascii="Times New Roman" w:hAnsi="Times New Roman" w:cs="Times New Roman"/>
          <w:lang w:val="en-US"/>
        </w:rPr>
        <w:t xml:space="preserve"> </w:t>
      </w:r>
      <w:r>
        <w:rPr>
          <w:rFonts w:ascii="Times New Roman" w:hAnsi="Times New Roman" w:cs="Times New Roman"/>
          <w:lang w:val="en-US"/>
        </w:rPr>
        <w:t>(</w:t>
      </w:r>
      <w:r w:rsidRPr="00F762F6">
        <w:rPr>
          <w:rFonts w:ascii="Times New Roman" w:hAnsi="Times New Roman" w:cs="Times New Roman"/>
          <w:lang w:val="en-US"/>
        </w:rPr>
        <w:t xml:space="preserve">1 µM), the reference compound Furegrelate (10 </w:t>
      </w:r>
      <w:proofErr w:type="spellStart"/>
      <w:r w:rsidRPr="00F762F6">
        <w:rPr>
          <w:rFonts w:ascii="Times New Roman" w:hAnsi="Times New Roman" w:cs="Times New Roman"/>
          <w:lang w:val="en-US"/>
        </w:rPr>
        <w:t>pM</w:t>
      </w:r>
      <w:proofErr w:type="spellEnd"/>
      <w:r w:rsidRPr="00F762F6">
        <w:rPr>
          <w:rFonts w:ascii="Times New Roman" w:hAnsi="Times New Roman" w:cs="Times New Roman"/>
          <w:lang w:val="en-US"/>
        </w:rPr>
        <w:t xml:space="preserve"> to 3 µM), the drug vehicle (1% DMSO) or water (Control) were preincubated in duplicate for 15 min at 22°C with the thromboxane (TX) A</w:t>
      </w:r>
      <w:r w:rsidRPr="00F762F6">
        <w:rPr>
          <w:rFonts w:ascii="Times New Roman" w:hAnsi="Times New Roman" w:cs="Times New Roman"/>
          <w:vertAlign w:val="subscript"/>
          <w:lang w:val="en-US"/>
        </w:rPr>
        <w:t>2</w:t>
      </w:r>
      <w:r w:rsidRPr="00F762F6">
        <w:rPr>
          <w:rFonts w:ascii="Times New Roman" w:hAnsi="Times New Roman" w:cs="Times New Roman"/>
          <w:lang w:val="en-US"/>
        </w:rPr>
        <w:t xml:space="preserve"> synthase enzyme preparation from human platelets (15 µg) in a buffer containing 50 mM Tris-HCl (pH 7.5), 70 µg/ml PMSF, 10 µg/ml trypsin inhibitor, 1 µg/ml leupeptin and 1 µM </w:t>
      </w:r>
      <w:proofErr w:type="spellStart"/>
      <w:r w:rsidRPr="00F762F6">
        <w:rPr>
          <w:rFonts w:ascii="Times New Roman" w:hAnsi="Times New Roman" w:cs="Times New Roman"/>
          <w:lang w:val="en-US"/>
        </w:rPr>
        <w:t>pepstatin</w:t>
      </w:r>
      <w:proofErr w:type="spellEnd"/>
      <w:r w:rsidRPr="00F762F6">
        <w:rPr>
          <w:rFonts w:ascii="Times New Roman" w:hAnsi="Times New Roman" w:cs="Times New Roman"/>
          <w:lang w:val="en-US"/>
        </w:rPr>
        <w:t>. The reaction was initiated by adding 10 µM PGH</w:t>
      </w:r>
      <w:r w:rsidRPr="00F762F6">
        <w:rPr>
          <w:rFonts w:ascii="Times New Roman" w:hAnsi="Times New Roman" w:cs="Times New Roman"/>
          <w:vertAlign w:val="subscript"/>
          <w:lang w:val="en-US"/>
        </w:rPr>
        <w:t>2</w:t>
      </w:r>
      <w:r w:rsidRPr="00F762F6">
        <w:rPr>
          <w:rFonts w:ascii="Times New Roman" w:hAnsi="Times New Roman" w:cs="Times New Roman"/>
          <w:lang w:val="en-US"/>
        </w:rPr>
        <w:t xml:space="preserve"> and the mixture was incubated for 2 min at room temperature (22°C). For basal control measurements, the enzyme preparation was omitted from the reaction mixture. Following incubation, the reaction was stopped by adding 1 M HCl and the pH </w:t>
      </w:r>
      <w:proofErr w:type="spellStart"/>
      <w:r w:rsidRPr="00F762F6">
        <w:rPr>
          <w:rFonts w:ascii="Times New Roman" w:hAnsi="Times New Roman" w:cs="Times New Roman"/>
          <w:lang w:val="en-US"/>
        </w:rPr>
        <w:t>neutral</w:t>
      </w:r>
      <w:r w:rsidR="00050290">
        <w:rPr>
          <w:rFonts w:ascii="Times New Roman" w:hAnsi="Times New Roman" w:cs="Times New Roman"/>
          <w:lang w:val="en-US"/>
        </w:rPr>
        <w:t>ise</w:t>
      </w:r>
      <w:r w:rsidRPr="00F762F6">
        <w:rPr>
          <w:rFonts w:ascii="Times New Roman" w:hAnsi="Times New Roman" w:cs="Times New Roman"/>
          <w:lang w:val="en-US"/>
        </w:rPr>
        <w:t>d</w:t>
      </w:r>
      <w:proofErr w:type="spellEnd"/>
      <w:r w:rsidRPr="00F762F6">
        <w:rPr>
          <w:rFonts w:ascii="Times New Roman" w:hAnsi="Times New Roman" w:cs="Times New Roman"/>
          <w:lang w:val="en-US"/>
        </w:rPr>
        <w:t xml:space="preserve"> by adding 1 M Tris/HCl at pH 8. The amount of TXB</w:t>
      </w:r>
      <w:r w:rsidRPr="00F762F6">
        <w:rPr>
          <w:rFonts w:ascii="Times New Roman" w:hAnsi="Times New Roman" w:cs="Times New Roman"/>
          <w:vertAlign w:val="subscript"/>
          <w:lang w:val="en-US"/>
        </w:rPr>
        <w:t>2</w:t>
      </w:r>
      <w:r w:rsidRPr="00F762F6">
        <w:rPr>
          <w:rFonts w:ascii="Times New Roman" w:hAnsi="Times New Roman" w:cs="Times New Roman"/>
          <w:lang w:val="en-US"/>
        </w:rPr>
        <w:t>, the stable hydration product of TXA</w:t>
      </w:r>
      <w:r w:rsidRPr="00F762F6">
        <w:rPr>
          <w:rFonts w:ascii="Times New Roman" w:hAnsi="Times New Roman" w:cs="Times New Roman"/>
          <w:vertAlign w:val="subscript"/>
          <w:lang w:val="en-US"/>
        </w:rPr>
        <w:t>2</w:t>
      </w:r>
      <w:r w:rsidRPr="00F762F6">
        <w:rPr>
          <w:rFonts w:ascii="Times New Roman" w:hAnsi="Times New Roman" w:cs="Times New Roman"/>
          <w:lang w:val="en-US"/>
        </w:rPr>
        <w:t xml:space="preserve"> generated during reaction, was quantified using the EIA (enzyme immunoassay) detection kit (R&amp;D Systems) and the measurements were made with a microplate reader (</w:t>
      </w:r>
      <w:proofErr w:type="spellStart"/>
      <w:r w:rsidRPr="00F762F6">
        <w:rPr>
          <w:rFonts w:ascii="Times New Roman" w:hAnsi="Times New Roman" w:cs="Times New Roman"/>
          <w:lang w:val="en-US"/>
        </w:rPr>
        <w:t>EnVision</w:t>
      </w:r>
      <w:proofErr w:type="spellEnd"/>
      <w:r w:rsidRPr="00F762F6">
        <w:rPr>
          <w:rFonts w:ascii="Times New Roman" w:hAnsi="Times New Roman" w:cs="Times New Roman"/>
          <w:lang w:val="en-US"/>
        </w:rPr>
        <w:t xml:space="preserve">, Perkin Elmer). Results were expressed as the percentage of </w:t>
      </w:r>
      <w:r>
        <w:rPr>
          <w:rFonts w:ascii="Times New Roman" w:hAnsi="Times New Roman" w:cs="Times New Roman"/>
          <w:lang w:val="en-US"/>
        </w:rPr>
        <w:t>TXB</w:t>
      </w:r>
      <w:r w:rsidRPr="00F762F6">
        <w:rPr>
          <w:rFonts w:ascii="Times New Roman" w:hAnsi="Times New Roman" w:cs="Times New Roman"/>
          <w:vertAlign w:val="subscript"/>
          <w:lang w:val="en-US"/>
        </w:rPr>
        <w:t>2</w:t>
      </w:r>
      <w:r>
        <w:rPr>
          <w:rFonts w:ascii="Times New Roman" w:hAnsi="Times New Roman" w:cs="Times New Roman"/>
          <w:lang w:val="en-US"/>
        </w:rPr>
        <w:t xml:space="preserve"> </w:t>
      </w:r>
      <w:r w:rsidRPr="00F762F6">
        <w:rPr>
          <w:rFonts w:ascii="Times New Roman" w:hAnsi="Times New Roman" w:cs="Times New Roman"/>
          <w:lang w:val="en-US"/>
        </w:rPr>
        <w:t>levels generated in the control reaction, in the absence of an TXA</w:t>
      </w:r>
      <w:r w:rsidRPr="00F762F6">
        <w:rPr>
          <w:rFonts w:ascii="Times New Roman" w:hAnsi="Times New Roman" w:cs="Times New Roman"/>
          <w:vertAlign w:val="subscript"/>
          <w:lang w:val="en-US"/>
        </w:rPr>
        <w:t>2</w:t>
      </w:r>
      <w:r>
        <w:rPr>
          <w:rFonts w:ascii="Times New Roman" w:hAnsi="Times New Roman" w:cs="Times New Roman"/>
          <w:lang w:val="en-US"/>
        </w:rPr>
        <w:t>S</w:t>
      </w:r>
      <w:r w:rsidRPr="00F762F6">
        <w:rPr>
          <w:rFonts w:ascii="Times New Roman" w:hAnsi="Times New Roman" w:cs="Times New Roman"/>
          <w:lang w:val="en-US"/>
        </w:rPr>
        <w:t xml:space="preserve"> inhibitor.</w:t>
      </w:r>
    </w:p>
    <w:p w14:paraId="5FAD7288" w14:textId="77777777" w:rsidR="00F762F6" w:rsidRDefault="00F762F6">
      <w:pPr>
        <w:rPr>
          <w:rFonts w:ascii="Times New Roman" w:hAnsi="Times New Roman" w:cs="Times New Roman"/>
          <w:lang w:val="en-US"/>
        </w:rPr>
      </w:pPr>
      <w:r>
        <w:rPr>
          <w:rFonts w:ascii="Times New Roman" w:hAnsi="Times New Roman" w:cs="Times New Roman"/>
          <w:lang w:val="en-US"/>
        </w:rPr>
        <w:br w:type="page"/>
      </w:r>
    </w:p>
    <w:p w14:paraId="3CC0B1DF" w14:textId="3D682703" w:rsidR="00F458F0" w:rsidRPr="00F762F6" w:rsidRDefault="00AC082A" w:rsidP="00F762F6">
      <w:pPr>
        <w:rPr>
          <w:rFonts w:ascii="Times New Roman" w:hAnsi="Times New Roman" w:cs="Times New Roman"/>
          <w:lang w:val="en-US"/>
        </w:rPr>
      </w:pPr>
      <w:r w:rsidRPr="00AC082A">
        <w:rPr>
          <w:rFonts w:ascii="Times New Roman" w:hAnsi="Times New Roman" w:cs="Times New Roman"/>
          <w:b/>
          <w:bCs/>
        </w:rPr>
        <w:lastRenderedPageBreak/>
        <w:t>Supplementary References</w:t>
      </w:r>
    </w:p>
    <w:p w14:paraId="1B00E13D" w14:textId="77777777" w:rsidR="00AC082A" w:rsidRPr="00AC082A" w:rsidRDefault="00AC082A" w:rsidP="00F458F0">
      <w:pPr>
        <w:spacing w:line="360" w:lineRule="auto"/>
        <w:jc w:val="both"/>
        <w:rPr>
          <w:rFonts w:ascii="Times New Roman" w:hAnsi="Times New Roman" w:cs="Times New Roman"/>
          <w:b/>
          <w:bCs/>
        </w:rPr>
      </w:pPr>
    </w:p>
    <w:p w14:paraId="4F4A1527" w14:textId="77777777" w:rsidR="00050290" w:rsidRPr="00050290" w:rsidRDefault="00F458F0" w:rsidP="00050290">
      <w:pPr>
        <w:pStyle w:val="EndNoteBibliography"/>
        <w:ind w:left="720" w:hanging="720"/>
      </w:pPr>
      <w:r>
        <w:fldChar w:fldCharType="begin"/>
      </w:r>
      <w:r>
        <w:instrText xml:space="preserve"> ADDIN EN.REFLIST </w:instrText>
      </w:r>
      <w:r>
        <w:fldChar w:fldCharType="separate"/>
      </w:r>
      <w:r w:rsidR="00050290" w:rsidRPr="00050290">
        <w:t>1.</w:t>
      </w:r>
      <w:r w:rsidR="00050290" w:rsidRPr="00050290">
        <w:tab/>
        <w:t xml:space="preserve">Turner EC, Mulvaney EP, Reid HM, Kinsella BT. Interaction of the Human Prostacyclin Receptor with the PDZ Adapter Protein PDZK1: Role in Endothelial Cell Migration and Angiogenesis. </w:t>
      </w:r>
      <w:r w:rsidR="00050290" w:rsidRPr="00050290">
        <w:rPr>
          <w:i/>
        </w:rPr>
        <w:t xml:space="preserve">Mol Biol Cell </w:t>
      </w:r>
      <w:r w:rsidR="00050290" w:rsidRPr="00050290">
        <w:t>2011;</w:t>
      </w:r>
      <w:r w:rsidR="00050290" w:rsidRPr="00050290">
        <w:rPr>
          <w:b/>
        </w:rPr>
        <w:t>22</w:t>
      </w:r>
      <w:r w:rsidR="00050290" w:rsidRPr="00050290">
        <w:t>:2664-2679.</w:t>
      </w:r>
    </w:p>
    <w:p w14:paraId="299F2C7A" w14:textId="77777777" w:rsidR="00050290" w:rsidRPr="00050290" w:rsidRDefault="00050290" w:rsidP="00050290">
      <w:pPr>
        <w:pStyle w:val="EndNoteBibliography"/>
        <w:ind w:left="720" w:hanging="720"/>
      </w:pPr>
      <w:r w:rsidRPr="00050290">
        <w:t>2.</w:t>
      </w:r>
      <w:r w:rsidRPr="00050290">
        <w:tab/>
        <w:t xml:space="preserve">Wikstrom K, Kavanagh DJ, Reid HM, Kinsella BT. Differential regulation of RhoA-mediated signaling by the TPalpha and TPbeta isoforms of the human thromboxane A2 receptor: independent modulation of TPalpha signaling by prostacyclin and nitric oxide. </w:t>
      </w:r>
      <w:r w:rsidRPr="00050290">
        <w:rPr>
          <w:i/>
        </w:rPr>
        <w:t xml:space="preserve">Cell Signal </w:t>
      </w:r>
      <w:r w:rsidRPr="00050290">
        <w:t>2008;</w:t>
      </w:r>
      <w:r w:rsidRPr="00050290">
        <w:rPr>
          <w:b/>
        </w:rPr>
        <w:t>20</w:t>
      </w:r>
      <w:r w:rsidRPr="00050290">
        <w:t>:1497-1512.</w:t>
      </w:r>
    </w:p>
    <w:p w14:paraId="7DAC4028" w14:textId="77777777" w:rsidR="00050290" w:rsidRPr="00050290" w:rsidRDefault="00050290" w:rsidP="00050290">
      <w:pPr>
        <w:pStyle w:val="EndNoteBibliography"/>
        <w:ind w:left="720" w:hanging="720"/>
      </w:pPr>
      <w:r w:rsidRPr="00050290">
        <w:t>3.</w:t>
      </w:r>
      <w:r w:rsidRPr="00050290">
        <w:tab/>
        <w:t xml:space="preserve">Bankhead P, Loughrey MB, Fernandez JA, Dombrowski Y, McArt DG, Dunne PD, McQuaid S, Gray RT, Murray LJ, Coleman HG, James JA, Salto-Tellez M, Hamilton PW. QuPath: Open source software for digital pathology image analysis. </w:t>
      </w:r>
      <w:r w:rsidRPr="00050290">
        <w:rPr>
          <w:i/>
        </w:rPr>
        <w:t xml:space="preserve">Sci Rep </w:t>
      </w:r>
      <w:r w:rsidRPr="00050290">
        <w:t>2017;</w:t>
      </w:r>
      <w:r w:rsidRPr="00050290">
        <w:rPr>
          <w:b/>
        </w:rPr>
        <w:t>7</w:t>
      </w:r>
      <w:r w:rsidRPr="00050290">
        <w:t>:16878.</w:t>
      </w:r>
    </w:p>
    <w:p w14:paraId="55A63DDA" w14:textId="77777777" w:rsidR="00050290" w:rsidRPr="00050290" w:rsidRDefault="00050290" w:rsidP="00050290">
      <w:pPr>
        <w:pStyle w:val="EndNoteBibliography"/>
        <w:ind w:left="720" w:hanging="720"/>
      </w:pPr>
      <w:r w:rsidRPr="00050290">
        <w:t>4.</w:t>
      </w:r>
      <w:r w:rsidRPr="00050290">
        <w:tab/>
        <w:t xml:space="preserve">Schermuly RT, Dony E, Ghofrani HA, Pullamsetti S, Savai R, Roth M, Sydykov A, Lai YJ, Weissmann N, Seeger W, Grimminger F. Reversal of experimental pulmonary hypertension by PDGF inhibition. </w:t>
      </w:r>
      <w:r w:rsidRPr="00050290">
        <w:rPr>
          <w:i/>
        </w:rPr>
        <w:t xml:space="preserve">J Clin Invest </w:t>
      </w:r>
      <w:r w:rsidRPr="00050290">
        <w:t>2005;</w:t>
      </w:r>
      <w:r w:rsidRPr="00050290">
        <w:rPr>
          <w:b/>
        </w:rPr>
        <w:t>115</w:t>
      </w:r>
      <w:r w:rsidRPr="00050290">
        <w:t>:2811-2821.</w:t>
      </w:r>
    </w:p>
    <w:p w14:paraId="3476936A" w14:textId="77777777" w:rsidR="00050290" w:rsidRPr="00050290" w:rsidRDefault="00050290" w:rsidP="00050290">
      <w:pPr>
        <w:pStyle w:val="EndNoteBibliography"/>
        <w:ind w:left="720" w:hanging="720"/>
      </w:pPr>
      <w:r w:rsidRPr="00050290">
        <w:t>5.</w:t>
      </w:r>
      <w:r w:rsidRPr="00050290">
        <w:tab/>
        <w:t xml:space="preserve">Walsh MT, Foley JF, Kinsella BT. The alpha, but not the beta, isoform of the human thromboxane A2 receptor is a target for prostacyclin-mediated desensitization. </w:t>
      </w:r>
      <w:r w:rsidRPr="00050290">
        <w:rPr>
          <w:i/>
        </w:rPr>
        <w:t xml:space="preserve">J Biol Chem </w:t>
      </w:r>
      <w:r w:rsidRPr="00050290">
        <w:t>2000;</w:t>
      </w:r>
      <w:r w:rsidRPr="00050290">
        <w:rPr>
          <w:b/>
        </w:rPr>
        <w:t>275</w:t>
      </w:r>
      <w:r w:rsidRPr="00050290">
        <w:t>:20412-20423.</w:t>
      </w:r>
    </w:p>
    <w:p w14:paraId="71D5CC0C" w14:textId="77777777" w:rsidR="00050290" w:rsidRPr="00050290" w:rsidRDefault="00050290" w:rsidP="00050290">
      <w:pPr>
        <w:pStyle w:val="EndNoteBibliography"/>
        <w:ind w:left="720" w:hanging="720"/>
      </w:pPr>
      <w:r w:rsidRPr="00050290">
        <w:t>6.</w:t>
      </w:r>
      <w:r w:rsidRPr="00050290">
        <w:tab/>
        <w:t xml:space="preserve">Kassack MU. Quantitative comparison of functional screening by measuring intracellular Ca2+ with radioligand binding at recombinant human dopamine receptors. </w:t>
      </w:r>
      <w:r w:rsidRPr="00050290">
        <w:rPr>
          <w:i/>
        </w:rPr>
        <w:t xml:space="preserve">AAPS PharmSci </w:t>
      </w:r>
      <w:r w:rsidRPr="00050290">
        <w:t>2002;</w:t>
      </w:r>
      <w:r w:rsidRPr="00050290">
        <w:rPr>
          <w:b/>
        </w:rPr>
        <w:t>4</w:t>
      </w:r>
      <w:r w:rsidRPr="00050290">
        <w:t>:E31.</w:t>
      </w:r>
    </w:p>
    <w:p w14:paraId="6339FF36" w14:textId="0B8285D5" w:rsidR="00370008" w:rsidRPr="003D5ACE" w:rsidRDefault="00F458F0" w:rsidP="00F458F0">
      <w:pPr>
        <w:spacing w:line="360" w:lineRule="auto"/>
        <w:jc w:val="both"/>
        <w:rPr>
          <w:rFonts w:ascii="Times New Roman" w:hAnsi="Times New Roman" w:cs="Times New Roman"/>
        </w:rPr>
      </w:pPr>
      <w:r>
        <w:rPr>
          <w:rFonts w:ascii="Times New Roman" w:hAnsi="Times New Roman" w:cs="Times New Roman"/>
        </w:rPr>
        <w:fldChar w:fldCharType="end"/>
      </w:r>
    </w:p>
    <w:sectPr w:rsidR="00370008" w:rsidRPr="003D5ACE" w:rsidSect="00AC082A">
      <w:headerReference w:type="default" r:id="rId11"/>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8DF6762" w14:textId="77777777" w:rsidR="00C12A1C" w:rsidRDefault="00C12A1C" w:rsidP="0037733D">
      <w:r>
        <w:separator/>
      </w:r>
    </w:p>
  </w:endnote>
  <w:endnote w:type="continuationSeparator" w:id="0">
    <w:p w14:paraId="443EA5E7" w14:textId="77777777" w:rsidR="00C12A1C" w:rsidRDefault="00C12A1C" w:rsidP="003773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1F6F9F3" w14:textId="77777777" w:rsidR="00C12A1C" w:rsidRDefault="00C12A1C" w:rsidP="0037733D">
      <w:r>
        <w:separator/>
      </w:r>
    </w:p>
  </w:footnote>
  <w:footnote w:type="continuationSeparator" w:id="0">
    <w:p w14:paraId="210D4542" w14:textId="77777777" w:rsidR="00C12A1C" w:rsidRDefault="00C12A1C" w:rsidP="0037733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20B8F3" w14:textId="5E3AE5C8" w:rsidR="00677689" w:rsidRDefault="00C12A1C" w:rsidP="008E5A1C">
    <w:pPr>
      <w:pStyle w:val="Header"/>
      <w:tabs>
        <w:tab w:val="clear" w:pos="9026"/>
        <w:tab w:val="right" w:pos="9638"/>
      </w:tabs>
    </w:pPr>
    <w:r>
      <w:fldChar w:fldCharType="begin"/>
    </w:r>
    <w:r>
      <w:instrText xml:space="preserve"> FILENAME \* MERGEFORMAT </w:instrText>
    </w:r>
    <w:r>
      <w:fldChar w:fldCharType="separate"/>
    </w:r>
    <w:r w:rsidR="008E5A1C">
      <w:rPr>
        <w:noProof/>
      </w:rPr>
      <w:t>NTP42 MCT-PAH Pul Med Supp 26Nov19</w:t>
    </w:r>
    <w:r>
      <w:rPr>
        <w:noProof/>
      </w:rPr>
      <w:fldChar w:fldCharType="end"/>
    </w:r>
    <w:r w:rsidR="00677689">
      <w:tab/>
    </w:r>
    <w:r w:rsidR="00677689">
      <w:tab/>
      <w:t xml:space="preserve">Page </w:t>
    </w:r>
    <w:r w:rsidR="00677689">
      <w:rPr>
        <w:b/>
        <w:bCs/>
      </w:rPr>
      <w:fldChar w:fldCharType="begin"/>
    </w:r>
    <w:r w:rsidR="00677689">
      <w:rPr>
        <w:b/>
        <w:bCs/>
      </w:rPr>
      <w:instrText xml:space="preserve"> PAGE  \* Arabic  \* MERGEFORMAT </w:instrText>
    </w:r>
    <w:r w:rsidR="00677689">
      <w:rPr>
        <w:b/>
        <w:bCs/>
      </w:rPr>
      <w:fldChar w:fldCharType="separate"/>
    </w:r>
    <w:r w:rsidR="00677689">
      <w:rPr>
        <w:b/>
        <w:bCs/>
        <w:noProof/>
      </w:rPr>
      <w:t>1</w:t>
    </w:r>
    <w:r w:rsidR="00677689">
      <w:rPr>
        <w:b/>
        <w:bCs/>
      </w:rPr>
      <w:fldChar w:fldCharType="end"/>
    </w:r>
    <w:r w:rsidR="00677689">
      <w:t xml:space="preserve"> of </w:t>
    </w:r>
    <w:r w:rsidR="00677689">
      <w:rPr>
        <w:b/>
        <w:bCs/>
      </w:rPr>
      <w:fldChar w:fldCharType="begin"/>
    </w:r>
    <w:r w:rsidR="00677689">
      <w:rPr>
        <w:b/>
        <w:bCs/>
      </w:rPr>
      <w:instrText xml:space="preserve"> NUMPAGES  \* Arabic  \* MERGEFORMAT </w:instrText>
    </w:r>
    <w:r w:rsidR="00677689">
      <w:rPr>
        <w:b/>
        <w:bCs/>
      </w:rPr>
      <w:fldChar w:fldCharType="separate"/>
    </w:r>
    <w:r w:rsidR="00677689">
      <w:rPr>
        <w:b/>
        <w:bCs/>
        <w:noProof/>
      </w:rPr>
      <w:t>2</w:t>
    </w:r>
    <w:r w:rsidR="00677689">
      <w:rPr>
        <w:b/>
        <w:bCs/>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Cardiovascular Res&lt;/Style&gt;&lt;LeftDelim&gt;{&lt;/LeftDelim&gt;&lt;RightDelim&gt;}&lt;/RightDelim&gt;&lt;FontName&gt;Times New Roman&lt;/FontName&gt;&lt;FontSize&gt;11&lt;/FontSize&gt;&lt;ReflistTitle&gt;&lt;/ReflistTitle&gt;&lt;StartingRefnum&gt;1&lt;/StartingRefnum&gt;&lt;FirstLineIndent&gt;0&lt;/FirstLineIndent&gt;&lt;HangingIndent&gt;720&lt;/HangingIndent&gt;&lt;LineSpacing&gt;1&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4D0636"/>
    <w:rsid w:val="00014404"/>
    <w:rsid w:val="00024AE0"/>
    <w:rsid w:val="0004517A"/>
    <w:rsid w:val="00050290"/>
    <w:rsid w:val="000539E1"/>
    <w:rsid w:val="0005586D"/>
    <w:rsid w:val="0006244D"/>
    <w:rsid w:val="00064F14"/>
    <w:rsid w:val="00092B35"/>
    <w:rsid w:val="00095683"/>
    <w:rsid w:val="000C725C"/>
    <w:rsid w:val="000E3D36"/>
    <w:rsid w:val="001059AF"/>
    <w:rsid w:val="001244DB"/>
    <w:rsid w:val="0012487A"/>
    <w:rsid w:val="00137D17"/>
    <w:rsid w:val="00163DBA"/>
    <w:rsid w:val="00175D08"/>
    <w:rsid w:val="00182D09"/>
    <w:rsid w:val="001B6E31"/>
    <w:rsid w:val="001D2F8D"/>
    <w:rsid w:val="001D4FB4"/>
    <w:rsid w:val="00221B24"/>
    <w:rsid w:val="00223476"/>
    <w:rsid w:val="00240BFE"/>
    <w:rsid w:val="00254921"/>
    <w:rsid w:val="0026505B"/>
    <w:rsid w:val="00281083"/>
    <w:rsid w:val="00281F66"/>
    <w:rsid w:val="002A2CD1"/>
    <w:rsid w:val="002A6D08"/>
    <w:rsid w:val="002B6B16"/>
    <w:rsid w:val="002D1A77"/>
    <w:rsid w:val="003264E7"/>
    <w:rsid w:val="00326B69"/>
    <w:rsid w:val="0032722B"/>
    <w:rsid w:val="0033043B"/>
    <w:rsid w:val="00333202"/>
    <w:rsid w:val="003433D1"/>
    <w:rsid w:val="00345C73"/>
    <w:rsid w:val="00366705"/>
    <w:rsid w:val="00370008"/>
    <w:rsid w:val="0037733D"/>
    <w:rsid w:val="003962C5"/>
    <w:rsid w:val="003C0E5A"/>
    <w:rsid w:val="003C5B3D"/>
    <w:rsid w:val="003D4F3D"/>
    <w:rsid w:val="003D5ACE"/>
    <w:rsid w:val="003F4495"/>
    <w:rsid w:val="00434D2E"/>
    <w:rsid w:val="00441014"/>
    <w:rsid w:val="0046762E"/>
    <w:rsid w:val="0047570F"/>
    <w:rsid w:val="00497C53"/>
    <w:rsid w:val="00497EB1"/>
    <w:rsid w:val="004C6C9D"/>
    <w:rsid w:val="004D0636"/>
    <w:rsid w:val="004D20B5"/>
    <w:rsid w:val="00515E08"/>
    <w:rsid w:val="00522235"/>
    <w:rsid w:val="00541C26"/>
    <w:rsid w:val="00570103"/>
    <w:rsid w:val="00587314"/>
    <w:rsid w:val="005D507B"/>
    <w:rsid w:val="005E739B"/>
    <w:rsid w:val="005F7C3A"/>
    <w:rsid w:val="00600771"/>
    <w:rsid w:val="00600E04"/>
    <w:rsid w:val="00617339"/>
    <w:rsid w:val="00630F24"/>
    <w:rsid w:val="00641CA9"/>
    <w:rsid w:val="00677689"/>
    <w:rsid w:val="0068207B"/>
    <w:rsid w:val="00692160"/>
    <w:rsid w:val="006962F7"/>
    <w:rsid w:val="006A7257"/>
    <w:rsid w:val="00701570"/>
    <w:rsid w:val="00731A9F"/>
    <w:rsid w:val="00743475"/>
    <w:rsid w:val="00754477"/>
    <w:rsid w:val="007617C6"/>
    <w:rsid w:val="007674F0"/>
    <w:rsid w:val="0077053B"/>
    <w:rsid w:val="00791F46"/>
    <w:rsid w:val="007A0535"/>
    <w:rsid w:val="007B5B00"/>
    <w:rsid w:val="007C796E"/>
    <w:rsid w:val="007D6EB1"/>
    <w:rsid w:val="007D7F9E"/>
    <w:rsid w:val="007F2D27"/>
    <w:rsid w:val="007F4B6C"/>
    <w:rsid w:val="008055E8"/>
    <w:rsid w:val="00810C30"/>
    <w:rsid w:val="008311A2"/>
    <w:rsid w:val="00834CFA"/>
    <w:rsid w:val="00842308"/>
    <w:rsid w:val="00850C82"/>
    <w:rsid w:val="008648D1"/>
    <w:rsid w:val="008A5592"/>
    <w:rsid w:val="008C0204"/>
    <w:rsid w:val="008C264E"/>
    <w:rsid w:val="008C56B8"/>
    <w:rsid w:val="008D1120"/>
    <w:rsid w:val="008E13CD"/>
    <w:rsid w:val="008E5A1C"/>
    <w:rsid w:val="008F72FC"/>
    <w:rsid w:val="00902A60"/>
    <w:rsid w:val="0093427A"/>
    <w:rsid w:val="0094230B"/>
    <w:rsid w:val="0094744A"/>
    <w:rsid w:val="00953687"/>
    <w:rsid w:val="0097000D"/>
    <w:rsid w:val="00972071"/>
    <w:rsid w:val="00983F1B"/>
    <w:rsid w:val="009B51E7"/>
    <w:rsid w:val="009B5AAC"/>
    <w:rsid w:val="009D3E9E"/>
    <w:rsid w:val="009E6DDA"/>
    <w:rsid w:val="00A33A28"/>
    <w:rsid w:val="00A61D53"/>
    <w:rsid w:val="00A862D4"/>
    <w:rsid w:val="00AB3574"/>
    <w:rsid w:val="00AC082A"/>
    <w:rsid w:val="00AC4120"/>
    <w:rsid w:val="00AD060D"/>
    <w:rsid w:val="00AD77A8"/>
    <w:rsid w:val="00B04A30"/>
    <w:rsid w:val="00B13AC4"/>
    <w:rsid w:val="00B13CD6"/>
    <w:rsid w:val="00B32921"/>
    <w:rsid w:val="00B44115"/>
    <w:rsid w:val="00B46129"/>
    <w:rsid w:val="00B55364"/>
    <w:rsid w:val="00B72292"/>
    <w:rsid w:val="00B72CFB"/>
    <w:rsid w:val="00B923EB"/>
    <w:rsid w:val="00BB3995"/>
    <w:rsid w:val="00BC41F7"/>
    <w:rsid w:val="00BD6F7A"/>
    <w:rsid w:val="00BE7ECE"/>
    <w:rsid w:val="00BF4590"/>
    <w:rsid w:val="00BF504C"/>
    <w:rsid w:val="00C12A1C"/>
    <w:rsid w:val="00C76687"/>
    <w:rsid w:val="00C81351"/>
    <w:rsid w:val="00C86B91"/>
    <w:rsid w:val="00C954F1"/>
    <w:rsid w:val="00CA3311"/>
    <w:rsid w:val="00CA45AC"/>
    <w:rsid w:val="00CB0AA2"/>
    <w:rsid w:val="00CC3508"/>
    <w:rsid w:val="00CD3D4A"/>
    <w:rsid w:val="00D04AEE"/>
    <w:rsid w:val="00D1623A"/>
    <w:rsid w:val="00D17854"/>
    <w:rsid w:val="00D37BBF"/>
    <w:rsid w:val="00D44F04"/>
    <w:rsid w:val="00D51D1A"/>
    <w:rsid w:val="00D7012A"/>
    <w:rsid w:val="00D72233"/>
    <w:rsid w:val="00D74BEE"/>
    <w:rsid w:val="00D7588C"/>
    <w:rsid w:val="00D96B5D"/>
    <w:rsid w:val="00DB48EA"/>
    <w:rsid w:val="00DD3B77"/>
    <w:rsid w:val="00DD3BA2"/>
    <w:rsid w:val="00DE2A00"/>
    <w:rsid w:val="00DF5451"/>
    <w:rsid w:val="00DF74EB"/>
    <w:rsid w:val="00E002E5"/>
    <w:rsid w:val="00E20CDA"/>
    <w:rsid w:val="00E250CA"/>
    <w:rsid w:val="00E3460D"/>
    <w:rsid w:val="00E5090B"/>
    <w:rsid w:val="00E521BD"/>
    <w:rsid w:val="00E5472E"/>
    <w:rsid w:val="00EA7376"/>
    <w:rsid w:val="00ED37D6"/>
    <w:rsid w:val="00ED7F9B"/>
    <w:rsid w:val="00EE02E7"/>
    <w:rsid w:val="00EE382F"/>
    <w:rsid w:val="00F458F0"/>
    <w:rsid w:val="00F66E64"/>
    <w:rsid w:val="00F72304"/>
    <w:rsid w:val="00F762F6"/>
    <w:rsid w:val="00F83EE9"/>
    <w:rsid w:val="00F93D44"/>
    <w:rsid w:val="00FB22F9"/>
    <w:rsid w:val="00FD27F6"/>
    <w:rsid w:val="00FE2D65"/>
    <w:rsid w:val="00FE62D3"/>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0BE097"/>
  <w15:chartTrackingRefBased/>
  <w15:docId w15:val="{856888CD-1CD2-4F26-9656-EB94D06C76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7733D"/>
    <w:pPr>
      <w:tabs>
        <w:tab w:val="center" w:pos="4513"/>
        <w:tab w:val="right" w:pos="9026"/>
      </w:tabs>
    </w:pPr>
  </w:style>
  <w:style w:type="character" w:customStyle="1" w:styleId="HeaderChar">
    <w:name w:val="Header Char"/>
    <w:basedOn w:val="DefaultParagraphFont"/>
    <w:link w:val="Header"/>
    <w:uiPriority w:val="99"/>
    <w:rsid w:val="0037733D"/>
  </w:style>
  <w:style w:type="paragraph" w:styleId="Footer">
    <w:name w:val="footer"/>
    <w:basedOn w:val="Normal"/>
    <w:link w:val="FooterChar"/>
    <w:uiPriority w:val="99"/>
    <w:unhideWhenUsed/>
    <w:rsid w:val="0037733D"/>
    <w:pPr>
      <w:tabs>
        <w:tab w:val="center" w:pos="4513"/>
        <w:tab w:val="right" w:pos="9026"/>
      </w:tabs>
    </w:pPr>
  </w:style>
  <w:style w:type="character" w:customStyle="1" w:styleId="FooterChar">
    <w:name w:val="Footer Char"/>
    <w:basedOn w:val="DefaultParagraphFont"/>
    <w:link w:val="Footer"/>
    <w:uiPriority w:val="99"/>
    <w:rsid w:val="0037733D"/>
  </w:style>
  <w:style w:type="character" w:styleId="Hyperlink">
    <w:name w:val="Hyperlink"/>
    <w:basedOn w:val="DefaultParagraphFont"/>
    <w:uiPriority w:val="99"/>
    <w:unhideWhenUsed/>
    <w:rsid w:val="00BB3995"/>
    <w:rPr>
      <w:color w:val="0563C1" w:themeColor="hyperlink"/>
      <w:u w:val="single"/>
    </w:rPr>
  </w:style>
  <w:style w:type="character" w:styleId="UnresolvedMention">
    <w:name w:val="Unresolved Mention"/>
    <w:basedOn w:val="DefaultParagraphFont"/>
    <w:uiPriority w:val="99"/>
    <w:semiHidden/>
    <w:unhideWhenUsed/>
    <w:rsid w:val="00BB3995"/>
    <w:rPr>
      <w:color w:val="605E5C"/>
      <w:shd w:val="clear" w:color="auto" w:fill="E1DFDD"/>
    </w:rPr>
  </w:style>
  <w:style w:type="character" w:styleId="LineNumber">
    <w:name w:val="line number"/>
    <w:basedOn w:val="DefaultParagraphFont"/>
    <w:uiPriority w:val="99"/>
    <w:semiHidden/>
    <w:unhideWhenUsed/>
    <w:rsid w:val="00CA3311"/>
  </w:style>
  <w:style w:type="paragraph" w:styleId="ListParagraph">
    <w:name w:val="List Paragraph"/>
    <w:basedOn w:val="Normal"/>
    <w:uiPriority w:val="34"/>
    <w:qFormat/>
    <w:rsid w:val="00CA3311"/>
    <w:pPr>
      <w:ind w:left="720"/>
      <w:contextualSpacing/>
    </w:pPr>
  </w:style>
  <w:style w:type="paragraph" w:customStyle="1" w:styleId="EndNoteBibliographyTitle">
    <w:name w:val="EndNote Bibliography Title"/>
    <w:basedOn w:val="Normal"/>
    <w:link w:val="EndNoteBibliographyTitleChar"/>
    <w:rsid w:val="007B5B00"/>
    <w:pPr>
      <w:jc w:val="center"/>
    </w:pPr>
    <w:rPr>
      <w:rFonts w:ascii="Times New Roman" w:hAnsi="Times New Roman" w:cs="Times New Roman"/>
      <w:noProof/>
      <w:lang w:val="en-US"/>
    </w:rPr>
  </w:style>
  <w:style w:type="character" w:customStyle="1" w:styleId="EndNoteBibliographyTitleChar">
    <w:name w:val="EndNote Bibliography Title Char"/>
    <w:basedOn w:val="DefaultParagraphFont"/>
    <w:link w:val="EndNoteBibliographyTitle"/>
    <w:rsid w:val="007B5B00"/>
    <w:rPr>
      <w:rFonts w:ascii="Times New Roman" w:hAnsi="Times New Roman" w:cs="Times New Roman"/>
      <w:noProof/>
      <w:lang w:val="en-US"/>
    </w:rPr>
  </w:style>
  <w:style w:type="paragraph" w:customStyle="1" w:styleId="EndNoteBibliography">
    <w:name w:val="EndNote Bibliography"/>
    <w:basedOn w:val="Normal"/>
    <w:link w:val="EndNoteBibliographyChar"/>
    <w:rsid w:val="007B5B00"/>
    <w:pPr>
      <w:spacing w:line="360" w:lineRule="auto"/>
      <w:jc w:val="both"/>
    </w:pPr>
    <w:rPr>
      <w:rFonts w:ascii="Times New Roman" w:hAnsi="Times New Roman" w:cs="Times New Roman"/>
      <w:noProof/>
      <w:lang w:val="en-US"/>
    </w:rPr>
  </w:style>
  <w:style w:type="character" w:customStyle="1" w:styleId="EndNoteBibliographyChar">
    <w:name w:val="EndNote Bibliography Char"/>
    <w:basedOn w:val="DefaultParagraphFont"/>
    <w:link w:val="EndNoteBibliography"/>
    <w:rsid w:val="007B5B00"/>
    <w:rPr>
      <w:rFonts w:ascii="Times New Roman" w:hAnsi="Times New Roman" w:cs="Times New Roman"/>
      <w:noProof/>
      <w:lang w:val="en-US"/>
    </w:rPr>
  </w:style>
  <w:style w:type="table" w:styleId="TableGrid">
    <w:name w:val="Table Grid"/>
    <w:basedOn w:val="TableNormal"/>
    <w:uiPriority w:val="39"/>
    <w:rsid w:val="009B51E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2">
    <w:name w:val="Grid Table 2"/>
    <w:basedOn w:val="TableNormal"/>
    <w:uiPriority w:val="47"/>
    <w:rsid w:val="009B51E7"/>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BalloonText">
    <w:name w:val="Balloon Text"/>
    <w:basedOn w:val="Normal"/>
    <w:link w:val="BalloonTextChar"/>
    <w:uiPriority w:val="99"/>
    <w:semiHidden/>
    <w:unhideWhenUsed/>
    <w:rsid w:val="0067768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7768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6207008">
      <w:bodyDiv w:val="1"/>
      <w:marLeft w:val="0"/>
      <w:marRight w:val="0"/>
      <w:marTop w:val="0"/>
      <w:marBottom w:val="0"/>
      <w:divBdr>
        <w:top w:val="none" w:sz="0" w:space="0" w:color="auto"/>
        <w:left w:val="none" w:sz="0" w:space="0" w:color="auto"/>
        <w:bottom w:val="none" w:sz="0" w:space="0" w:color="auto"/>
        <w:right w:val="none" w:sz="0" w:space="0" w:color="auto"/>
      </w:divBdr>
    </w:div>
    <w:div w:id="1061949575">
      <w:bodyDiv w:val="1"/>
      <w:marLeft w:val="0"/>
      <w:marRight w:val="0"/>
      <w:marTop w:val="0"/>
      <w:marBottom w:val="0"/>
      <w:divBdr>
        <w:top w:val="none" w:sz="0" w:space="0" w:color="auto"/>
        <w:left w:val="none" w:sz="0" w:space="0" w:color="auto"/>
        <w:bottom w:val="none" w:sz="0" w:space="0" w:color="auto"/>
        <w:right w:val="none" w:sz="0" w:space="0" w:color="auto"/>
      </w:divBdr>
    </w:div>
    <w:div w:id="1711029466">
      <w:bodyDiv w:val="1"/>
      <w:marLeft w:val="0"/>
      <w:marRight w:val="0"/>
      <w:marTop w:val="0"/>
      <w:marBottom w:val="0"/>
      <w:divBdr>
        <w:top w:val="none" w:sz="0" w:space="0" w:color="auto"/>
        <w:left w:val="none" w:sz="0" w:space="0" w:color="auto"/>
        <w:bottom w:val="none" w:sz="0" w:space="0" w:color="auto"/>
        <w:right w:val="none" w:sz="0" w:space="0" w:color="auto"/>
      </w:divBdr>
    </w:div>
    <w:div w:id="20878023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oleObject" Target="embeddings/oleObject1.bin"/><Relationship Id="rId4" Type="http://schemas.openxmlformats.org/officeDocument/2006/relationships/footnotes" Target="footnotes.xml"/><Relationship Id="rId9" Type="http://schemas.openxmlformats.org/officeDocument/2006/relationships/image" Target="media/image4.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314</TotalTime>
  <Pages>10</Pages>
  <Words>2832</Words>
  <Characters>16143</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Eamon Mulvaney</dc:creator>
  <cp:keywords/>
  <dc:description/>
  <cp:lastModifiedBy>Eamon Mulvaney</cp:lastModifiedBy>
  <cp:revision>31</cp:revision>
  <dcterms:created xsi:type="dcterms:W3CDTF">2019-09-09T08:24:00Z</dcterms:created>
  <dcterms:modified xsi:type="dcterms:W3CDTF">2019-11-27T08:16:00Z</dcterms:modified>
</cp:coreProperties>
</file>