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1</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3</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3</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4</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4</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4</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4</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4</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4</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4</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5</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n/a. We did not check sensitivity analyses.</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n/a. Our study is cross-sectional.</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5</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n/a. Our study is cross-sectional.</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5-6</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n/a. No missing data.</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5-7</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5-7</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5-7</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 Our study is cross-sectional.</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n/a</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7</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8</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9</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9</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9</w:t>
            </w:r>
          </w:p>
        </w:tc>
      </w:tr>
    </w:tbl>
    <w:p>
      <w:pPr>
        <w:pStyle w:val="BodyText"/>
      </w:pPr>
      <w:r>
        <w:t xml:space="preserve">Notes:</w:t>
      </w:r>
    </w:p>
    <w:p>
      <w:pPr>
        <w:pStyle w:val="Compact"/>
        <w:numPr>
          <w:numId w:val="1001"/>
          <w:ilvl w:val="0"/>
        </w:numPr>
      </w:pPr>
      <w:r>
        <w:t xml:space="preserve">12e: n/a. We did not check sensitivity analyses.</w:t>
      </w:r>
    </w:p>
    <w:p>
      <w:pPr>
        <w:pStyle w:val="Compact"/>
        <w:numPr>
          <w:numId w:val="1001"/>
          <w:ilvl w:val="0"/>
        </w:numPr>
      </w:pPr>
      <w:r>
        <w:t xml:space="preserve">13a: n/a. Our study is cross-sectional.</w:t>
      </w:r>
    </w:p>
    <w:p>
      <w:pPr>
        <w:pStyle w:val="Compact"/>
        <w:numPr>
          <w:numId w:val="1001"/>
          <w:ilvl w:val="0"/>
        </w:numPr>
      </w:pPr>
      <w:r>
        <w:t xml:space="preserve">13c: n/a. Our study is cross-sectional.</w:t>
      </w:r>
    </w:p>
    <w:p>
      <w:pPr>
        <w:pStyle w:val="Compact"/>
        <w:numPr>
          <w:numId w:val="1001"/>
          <w:ilvl w:val="0"/>
        </w:numPr>
      </w:pPr>
      <w:r>
        <w:t xml:space="preserve">14b: n/a. No missing data.</w:t>
      </w:r>
    </w:p>
    <w:p>
      <w:pPr>
        <w:pStyle w:val="Compact"/>
        <w:numPr>
          <w:numId w:val="1001"/>
          <w:ilvl w:val="0"/>
        </w:numPr>
      </w:pPr>
      <w:r>
        <w:t xml:space="preserve">16c: n/a. Our study is cross-sectional.</w:t>
      </w:r>
      <w:r>
        <w:t xml:space="preserve"> </w:t>
      </w:r>
      <w:r>
        <w:t xml:space="preserve">The STROBE checklist is distributed under the terms of the Creative Commons Attribution License CC-BY. This checklist was completed on 23. December 2019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72f1a03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b24c819b"/>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2019-12-23T14:12:46Z</dcterms:created>
  <dcterms:modified xsi:type="dcterms:W3CDTF">2019-12-23T14:12:46Z</dcterms:modified>
</cp:coreProperties>
</file>