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A7AA7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/>
          <w:bCs/>
          <w:iCs/>
        </w:rPr>
      </w:pPr>
      <w:r w:rsidRPr="00913F1E">
        <w:rPr>
          <w:rFonts w:ascii="Arial" w:hAnsi="Arial" w:cs="Arial"/>
          <w:b/>
          <w:bCs/>
          <w:iCs/>
        </w:rPr>
        <w:t>Supplementary Material</w:t>
      </w:r>
    </w:p>
    <w:p w14:paraId="11F046BE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49D693FB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  <w:r w:rsidRPr="00913F1E">
        <w:rPr>
          <w:rFonts w:ascii="Arial" w:hAnsi="Arial" w:cs="Arial"/>
          <w:bCs/>
          <w:iCs/>
          <w:noProof/>
        </w:rPr>
        <w:drawing>
          <wp:inline distT="0" distB="0" distL="0" distR="0" wp14:anchorId="3DB206C1" wp14:editId="71B9FC1E">
            <wp:extent cx="3422073" cy="3372785"/>
            <wp:effectExtent l="0" t="0" r="6985" b="5715"/>
            <wp:docPr id="2" name="Picture 2" descr="Macintosh HD:Users:Angelica:Desktop:Screen Shot 2016-12-17 at 1.20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gelica:Desktop:Screen Shot 2016-12-17 at 1.20.04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859" cy="337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7DD6C" w14:textId="65E3D117" w:rsidR="0096760F" w:rsidRPr="00667B3D" w:rsidRDefault="0096760F" w:rsidP="00667B3D">
      <w:pPr>
        <w:rPr>
          <w:rFonts w:ascii="Times New Roman" w:eastAsia="Times New Roman" w:hAnsi="Times New Roman" w:cs="Times New Roman"/>
          <w:lang w:val="en-GB"/>
        </w:rPr>
      </w:pPr>
      <w:r w:rsidRPr="00C57ECB">
        <w:rPr>
          <w:rFonts w:ascii="Arial" w:hAnsi="Arial" w:cs="Arial"/>
          <w:bCs/>
          <w:iCs/>
          <w:sz w:val="20"/>
          <w:szCs w:val="20"/>
        </w:rPr>
        <w:t xml:space="preserve">Figure S1. </w:t>
      </w:r>
      <w:r w:rsidR="00667B3D" w:rsidRPr="00667B3D">
        <w:rPr>
          <w:rFonts w:ascii="Helvetica" w:eastAsia="Times New Roman" w:hAnsi="Helvetica" w:cs="Helvetica"/>
          <w:color w:val="202020"/>
          <w:sz w:val="20"/>
          <w:szCs w:val="20"/>
          <w:shd w:val="clear" w:color="auto" w:fill="FFFFFF"/>
          <w:lang w:val="en-GB"/>
        </w:rPr>
        <w:t>Probability graphs of </w:t>
      </w:r>
      <w:r w:rsidR="00667B3D" w:rsidRPr="00667B3D">
        <w:rPr>
          <w:rFonts w:ascii="Helvetica" w:eastAsia="Times New Roman" w:hAnsi="Helvetica" w:cs="Helvetica"/>
          <w:i/>
          <w:iCs/>
          <w:color w:val="202020"/>
          <w:sz w:val="20"/>
          <w:szCs w:val="20"/>
          <w:lang w:val="en-GB"/>
        </w:rPr>
        <w:t>K</w:t>
      </w:r>
      <w:r w:rsidR="00667B3D" w:rsidRPr="00667B3D">
        <w:rPr>
          <w:rFonts w:ascii="Helvetica" w:eastAsia="Times New Roman" w:hAnsi="Helvetica" w:cs="Helvetica"/>
          <w:color w:val="202020"/>
          <w:sz w:val="20"/>
          <w:szCs w:val="20"/>
          <w:shd w:val="clear" w:color="auto" w:fill="FFFFFF"/>
          <w:lang w:val="en-GB"/>
        </w:rPr>
        <w:t xml:space="preserve"> as calculated by </w:t>
      </w:r>
      <w:proofErr w:type="spellStart"/>
      <w:r w:rsidR="00667B3D" w:rsidRPr="00667B3D">
        <w:rPr>
          <w:rFonts w:ascii="Helvetica" w:eastAsia="Times New Roman" w:hAnsi="Helvetica" w:cs="Helvetica"/>
          <w:color w:val="202020"/>
          <w:sz w:val="20"/>
          <w:szCs w:val="20"/>
          <w:shd w:val="clear" w:color="auto" w:fill="FFFFFF"/>
          <w:lang w:val="en-GB"/>
        </w:rPr>
        <w:t>Evanno</w:t>
      </w:r>
      <w:proofErr w:type="spellEnd"/>
      <w:r w:rsidR="00667B3D" w:rsidRPr="00667B3D">
        <w:rPr>
          <w:rFonts w:ascii="Helvetica" w:eastAsia="Times New Roman" w:hAnsi="Helvetica" w:cs="Helvetica"/>
          <w:color w:val="202020"/>
          <w:sz w:val="20"/>
          <w:szCs w:val="20"/>
          <w:shd w:val="clear" w:color="auto" w:fill="FFFFFF"/>
          <w:lang w:val="en-GB"/>
        </w:rPr>
        <w:t xml:space="preserve"> et al.</w:t>
      </w:r>
      <w:r w:rsidR="00667B3D">
        <w:rPr>
          <w:rFonts w:ascii="Helvetica" w:eastAsia="Times New Roman" w:hAnsi="Helvetica" w:cs="Helvetica"/>
          <w:color w:val="202020"/>
          <w:sz w:val="20"/>
          <w:szCs w:val="20"/>
          <w:shd w:val="clear" w:color="auto" w:fill="FFFFFF"/>
          <w:lang w:val="en-GB"/>
        </w:rPr>
        <w:t xml:space="preserve">2005. </w:t>
      </w:r>
      <w:r w:rsidRPr="00C57ECB">
        <w:rPr>
          <w:rFonts w:ascii="Arial" w:hAnsi="Arial" w:cs="Arial"/>
          <w:bCs/>
          <w:iCs/>
          <w:sz w:val="20"/>
          <w:szCs w:val="20"/>
        </w:rPr>
        <w:t xml:space="preserve">The plots show the </w:t>
      </w:r>
      <w:proofErr w:type="spellStart"/>
      <w:r w:rsidRPr="00C57ECB">
        <w:rPr>
          <w:rFonts w:ascii="Arial" w:hAnsi="Arial" w:cs="Arial"/>
          <w:bCs/>
          <w:iCs/>
          <w:sz w:val="20"/>
          <w:szCs w:val="20"/>
        </w:rPr>
        <w:t>Evanno</w:t>
      </w:r>
      <w:proofErr w:type="spellEnd"/>
      <w:r w:rsidRPr="00C57ECB">
        <w:rPr>
          <w:rFonts w:ascii="Arial" w:hAnsi="Arial" w:cs="Arial"/>
          <w:bCs/>
          <w:iCs/>
          <w:sz w:val="20"/>
          <w:szCs w:val="20"/>
        </w:rPr>
        <w:t xml:space="preserve"> analysis with (A) estimated log probability of data of runs over increasing values of K, (B) first derivative, (C) second derivative and (D) DK over values of K. </w:t>
      </w:r>
    </w:p>
    <w:p w14:paraId="0AF65EE4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28A2FE76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  <w:r w:rsidRPr="00913F1E">
        <w:rPr>
          <w:rFonts w:ascii="Arial" w:hAnsi="Arial" w:cs="Arial"/>
          <w:bCs/>
          <w:iCs/>
        </w:rPr>
        <w:t>a)</w:t>
      </w:r>
      <w:r w:rsidRPr="00913F1E">
        <w:rPr>
          <w:rFonts w:ascii="Arial" w:hAnsi="Arial" w:cs="Arial"/>
          <w:bCs/>
          <w:iCs/>
        </w:rPr>
        <w:tab/>
      </w:r>
      <w:r w:rsidRPr="00913F1E">
        <w:rPr>
          <w:rFonts w:ascii="Arial" w:hAnsi="Arial" w:cs="Arial"/>
          <w:bCs/>
          <w:iCs/>
        </w:rPr>
        <w:tab/>
      </w:r>
      <w:r w:rsidRPr="00913F1E">
        <w:rPr>
          <w:rFonts w:ascii="Arial" w:hAnsi="Arial" w:cs="Arial"/>
          <w:bCs/>
          <w:iCs/>
        </w:rPr>
        <w:tab/>
      </w:r>
      <w:r w:rsidRPr="00913F1E">
        <w:rPr>
          <w:rFonts w:ascii="Arial" w:hAnsi="Arial" w:cs="Arial"/>
          <w:bCs/>
          <w:iCs/>
        </w:rPr>
        <w:tab/>
      </w:r>
      <w:r w:rsidRPr="00913F1E">
        <w:rPr>
          <w:rFonts w:ascii="Arial" w:hAnsi="Arial" w:cs="Arial"/>
          <w:bCs/>
          <w:iCs/>
        </w:rPr>
        <w:tab/>
      </w:r>
      <w:r w:rsidRPr="00913F1E">
        <w:rPr>
          <w:rFonts w:ascii="Arial" w:hAnsi="Arial" w:cs="Arial"/>
          <w:bCs/>
          <w:iCs/>
        </w:rPr>
        <w:tab/>
        <w:t>b)</w:t>
      </w:r>
      <w:r w:rsidRPr="00913F1E">
        <w:rPr>
          <w:rFonts w:ascii="Arial" w:hAnsi="Arial" w:cs="Arial"/>
          <w:bCs/>
          <w:iCs/>
        </w:rPr>
        <w:tab/>
      </w:r>
    </w:p>
    <w:p w14:paraId="1008C019" w14:textId="77777777" w:rsidR="0096760F" w:rsidRPr="00913F1E" w:rsidRDefault="0096760F" w:rsidP="0096760F">
      <w:pPr>
        <w:spacing w:line="360" w:lineRule="auto"/>
        <w:ind w:hanging="810"/>
        <w:jc w:val="center"/>
        <w:rPr>
          <w:rFonts w:ascii="Arial" w:hAnsi="Arial" w:cs="Arial"/>
          <w:bCs/>
          <w:iCs/>
        </w:rPr>
      </w:pPr>
      <w:r w:rsidRPr="00913F1E">
        <w:rPr>
          <w:rFonts w:ascii="Arial" w:hAnsi="Arial" w:cs="Arial"/>
          <w:bCs/>
          <w:iCs/>
          <w:noProof/>
        </w:rPr>
        <w:drawing>
          <wp:inline distT="0" distB="0" distL="0" distR="0" wp14:anchorId="0709FB38" wp14:editId="24F7519C">
            <wp:extent cx="3156759" cy="239606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7_Relatedness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9445" cy="239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3F1E">
        <w:rPr>
          <w:rFonts w:ascii="Arial" w:hAnsi="Arial" w:cs="Arial"/>
          <w:bCs/>
          <w:iCs/>
          <w:noProof/>
        </w:rPr>
        <w:drawing>
          <wp:inline distT="0" distB="0" distL="0" distR="0" wp14:anchorId="3F02A557" wp14:editId="638DC203">
            <wp:extent cx="3173491" cy="2408767"/>
            <wp:effectExtent l="0" t="0" r="1905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7_Density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3491" cy="240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E40A5" w14:textId="77777777" w:rsidR="0096760F" w:rsidRPr="00C57ECB" w:rsidRDefault="0096760F" w:rsidP="0096760F">
      <w:pPr>
        <w:rPr>
          <w:rFonts w:ascii="Arial" w:eastAsia="Times New Roman" w:hAnsi="Arial" w:cs="Arial"/>
          <w:sz w:val="20"/>
          <w:szCs w:val="20"/>
        </w:rPr>
      </w:pPr>
      <w:r w:rsidRPr="00C57ECB">
        <w:rPr>
          <w:rFonts w:ascii="Arial" w:hAnsi="Arial" w:cs="Arial"/>
          <w:bCs/>
          <w:iCs/>
          <w:sz w:val="20"/>
          <w:szCs w:val="20"/>
        </w:rPr>
        <w:t xml:space="preserve">Figure S2. </w:t>
      </w:r>
      <w:r w:rsidRPr="00C57ECB">
        <w:rPr>
          <w:rFonts w:ascii="Arial" w:eastAsia="Times New Roman" w:hAnsi="Arial" w:cs="Arial"/>
          <w:sz w:val="20"/>
          <w:szCs w:val="20"/>
        </w:rPr>
        <w:t>(a) Box plot, and (b) density plot of relatedness values for simulated pairs of individuals of known relatedness. Full siblings (Full); Half siblings (Half); Parent-Offspring (PO); and Unrelated. Based on the estimator of Wang (2002).</w:t>
      </w:r>
    </w:p>
    <w:p w14:paraId="2FC2D14F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5FE49598" w14:textId="71DF4528" w:rsidR="0096760F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1D6D0C11" w14:textId="4AF2AE75" w:rsidR="00466190" w:rsidRDefault="00466190" w:rsidP="0096760F">
      <w:pPr>
        <w:spacing w:line="360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</w:rPr>
        <w:lastRenderedPageBreak/>
        <w:drawing>
          <wp:inline distT="0" distB="0" distL="0" distR="0" wp14:anchorId="1D6641BF" wp14:editId="5E10F0CC">
            <wp:extent cx="6172200" cy="43345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0-17 14.58.2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433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B8B01" w14:textId="332F5F6C" w:rsidR="00466190" w:rsidRPr="00466190" w:rsidRDefault="00466190" w:rsidP="00466190">
      <w:pPr>
        <w:jc w:val="both"/>
        <w:rPr>
          <w:rFonts w:ascii="Arial" w:hAnsi="Arial" w:cs="Arial"/>
          <w:bCs/>
          <w:iCs/>
          <w:sz w:val="20"/>
          <w:szCs w:val="20"/>
        </w:rPr>
      </w:pPr>
      <w:r w:rsidRPr="00466190">
        <w:rPr>
          <w:rFonts w:ascii="Arial" w:hAnsi="Arial" w:cs="Arial"/>
          <w:bCs/>
          <w:iCs/>
          <w:sz w:val="20"/>
          <w:szCs w:val="20"/>
        </w:rPr>
        <w:t xml:space="preserve">Figure S3. Map of ecosystem types in Belize according to </w:t>
      </w:r>
      <w:r w:rsidRPr="00466190">
        <w:rPr>
          <w:rFonts w:ascii="Arial" w:hAnsi="Arial" w:cs="Arial"/>
          <w:sz w:val="20"/>
          <w:szCs w:val="20"/>
        </w:rPr>
        <w:t>the Biodiversity and Environmental Resource Data System of Belize (BERDS</w:t>
      </w:r>
      <w:r w:rsidRPr="00466190">
        <w:rPr>
          <w:rFonts w:ascii="Arial" w:hAnsi="Arial" w:cs="Arial"/>
          <w:sz w:val="20"/>
          <w:szCs w:val="20"/>
        </w:rPr>
        <w:t>, 2017</w:t>
      </w:r>
      <w:r w:rsidRPr="00466190">
        <w:rPr>
          <w:rFonts w:ascii="Arial" w:hAnsi="Arial" w:cs="Arial"/>
          <w:sz w:val="20"/>
          <w:szCs w:val="20"/>
        </w:rPr>
        <w:t>)</w:t>
      </w:r>
      <w:r w:rsidRPr="00466190">
        <w:rPr>
          <w:rFonts w:ascii="Arial" w:hAnsi="Arial" w:cs="Arial"/>
          <w:sz w:val="20"/>
          <w:szCs w:val="20"/>
        </w:rPr>
        <w:t xml:space="preserve">. </w:t>
      </w:r>
    </w:p>
    <w:p w14:paraId="5F4BD683" w14:textId="77777777" w:rsidR="0096760F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  <w:bookmarkStart w:id="0" w:name="_GoBack"/>
      <w:bookmarkEnd w:id="0"/>
    </w:p>
    <w:p w14:paraId="7B7147D0" w14:textId="77777777" w:rsidR="0096760F" w:rsidRPr="00C57ECB" w:rsidRDefault="0096760F" w:rsidP="0096760F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C57ECB">
        <w:rPr>
          <w:rFonts w:ascii="Arial" w:hAnsi="Arial" w:cs="Arial"/>
          <w:bCs/>
          <w:iCs/>
          <w:sz w:val="20"/>
          <w:szCs w:val="20"/>
        </w:rPr>
        <w:t>Table S</w:t>
      </w:r>
      <w:r>
        <w:rPr>
          <w:rFonts w:ascii="Arial" w:hAnsi="Arial" w:cs="Arial"/>
          <w:bCs/>
          <w:iCs/>
          <w:sz w:val="20"/>
          <w:szCs w:val="20"/>
        </w:rPr>
        <w:t>2</w:t>
      </w:r>
      <w:r w:rsidRPr="00C57ECB">
        <w:rPr>
          <w:rFonts w:ascii="Arial" w:hAnsi="Arial" w:cs="Arial"/>
          <w:bCs/>
          <w:iCs/>
          <w:sz w:val="20"/>
          <w:szCs w:val="20"/>
        </w:rPr>
        <w:t xml:space="preserve">. Results from MICROCHECKER. </w:t>
      </w:r>
      <w:r w:rsidRPr="00C57ECB">
        <w:rPr>
          <w:rFonts w:ascii="Arial" w:hAnsi="Arial" w:cs="Arial"/>
          <w:color w:val="000000"/>
          <w:sz w:val="20"/>
          <w:szCs w:val="20"/>
        </w:rPr>
        <w:t xml:space="preserve">This population is possibly in Hardy Weinberg equilibrium with loci </w:t>
      </w:r>
      <w:r w:rsidRPr="00C57ECB">
        <w:rPr>
          <w:rFonts w:ascii="Lucida Grande" w:hAnsi="Lucida Grande" w:cs="Lucida Grande"/>
          <w:color w:val="000000"/>
          <w:sz w:val="20"/>
          <w:szCs w:val="20"/>
        </w:rPr>
        <w:t>FCA212, FCA229, FCA075</w:t>
      </w:r>
      <w:r w:rsidRPr="00C57ECB">
        <w:rPr>
          <w:rFonts w:ascii="Arial" w:hAnsi="Arial" w:cs="Arial"/>
          <w:color w:val="000000"/>
          <w:sz w:val="20"/>
          <w:szCs w:val="20"/>
        </w:rPr>
        <w:t>, showing signs of a null allele. For all loci with null alleles: No evidence for scoring error due to stuttering and no evidence for large allele dropout.</w:t>
      </w:r>
    </w:p>
    <w:p w14:paraId="43DCE9CD" w14:textId="77777777" w:rsidR="0096760F" w:rsidRPr="00913F1E" w:rsidRDefault="0096760F" w:rsidP="0096760F">
      <w:pPr>
        <w:jc w:val="both"/>
        <w:rPr>
          <w:rFonts w:ascii="Arial" w:hAnsi="Arial" w:cs="Arial"/>
          <w:bCs/>
          <w:iCs/>
        </w:rPr>
      </w:pPr>
    </w:p>
    <w:tbl>
      <w:tblPr>
        <w:tblStyle w:val="TableGrid"/>
        <w:tblW w:w="80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1106"/>
        <w:gridCol w:w="1286"/>
        <w:gridCol w:w="244"/>
        <w:gridCol w:w="1112"/>
        <w:gridCol w:w="328"/>
        <w:gridCol w:w="1088"/>
        <w:gridCol w:w="328"/>
        <w:gridCol w:w="1138"/>
        <w:gridCol w:w="328"/>
      </w:tblGrid>
      <w:tr w:rsidR="0096760F" w:rsidRPr="00913F1E" w14:paraId="1DC88C19" w14:textId="77777777" w:rsidTr="00870F65">
        <w:trPr>
          <w:trHeight w:val="280"/>
          <w:jc w:val="center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02456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Locus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2D316C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Null Present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CDCE2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Oosterhout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69B649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Chakraborty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82D06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Brookfield 1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810C7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Brookfield 2</w:t>
            </w:r>
          </w:p>
        </w:tc>
      </w:tr>
      <w:tr w:rsidR="0096760F" w:rsidRPr="00913F1E" w14:paraId="5934D18A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tcBorders>
              <w:top w:val="single" w:sz="4" w:space="0" w:color="auto"/>
            </w:tcBorders>
            <w:noWrap/>
            <w:hideMark/>
          </w:tcPr>
          <w:p w14:paraId="31B36483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noWrap/>
            <w:hideMark/>
          </w:tcPr>
          <w:p w14:paraId="4A23CFBA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noWrap/>
            <w:hideMark/>
          </w:tcPr>
          <w:p w14:paraId="5AE5001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</w:tcBorders>
            <w:noWrap/>
            <w:hideMark/>
          </w:tcPr>
          <w:p w14:paraId="1E4247CE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noWrap/>
            <w:hideMark/>
          </w:tcPr>
          <w:p w14:paraId="6FC9798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</w:tcBorders>
            <w:noWrap/>
            <w:hideMark/>
          </w:tcPr>
          <w:p w14:paraId="1F4946F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96760F" w:rsidRPr="00913F1E" w14:paraId="3B0830F7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5A578A7A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FCA032</w:t>
            </w:r>
          </w:p>
        </w:tc>
        <w:tc>
          <w:tcPr>
            <w:tcW w:w="1106" w:type="dxa"/>
            <w:noWrap/>
            <w:vAlign w:val="bottom"/>
            <w:hideMark/>
          </w:tcPr>
          <w:p w14:paraId="6B684103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1992F000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0.073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350DF6A9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73BC6FE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1F1D1DA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0.055</w:t>
            </w:r>
          </w:p>
        </w:tc>
      </w:tr>
      <w:tr w:rsidR="0096760F" w:rsidRPr="00913F1E" w14:paraId="131B1460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444B59A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FCA100</w:t>
            </w:r>
          </w:p>
        </w:tc>
        <w:tc>
          <w:tcPr>
            <w:tcW w:w="1106" w:type="dxa"/>
            <w:noWrap/>
            <w:vAlign w:val="bottom"/>
            <w:hideMark/>
          </w:tcPr>
          <w:p w14:paraId="19BA76E4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216FD6E8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5A944019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0.069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046BD34E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3796111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0.049</w:t>
            </w:r>
          </w:p>
        </w:tc>
      </w:tr>
      <w:tr w:rsidR="0096760F" w:rsidRPr="00913F1E" w14:paraId="6D55581F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10E9590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FCA124</w:t>
            </w:r>
          </w:p>
        </w:tc>
        <w:tc>
          <w:tcPr>
            <w:tcW w:w="1106" w:type="dxa"/>
            <w:noWrap/>
            <w:vAlign w:val="bottom"/>
            <w:hideMark/>
          </w:tcPr>
          <w:p w14:paraId="630842B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4EF37D8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0.066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6E22ABB5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43222388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0FB9FE16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0.113</w:t>
            </w:r>
          </w:p>
        </w:tc>
      </w:tr>
      <w:tr w:rsidR="0096760F" w:rsidRPr="00913F1E" w14:paraId="67A53460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7E229E0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FCA126</w:t>
            </w:r>
          </w:p>
        </w:tc>
        <w:tc>
          <w:tcPr>
            <w:tcW w:w="1106" w:type="dxa"/>
            <w:noWrap/>
            <w:vAlign w:val="bottom"/>
            <w:hideMark/>
          </w:tcPr>
          <w:p w14:paraId="1116AEF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2E42396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-0.063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3DA0124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-0.039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40EB32E5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-0.033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1A0C5F00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0.125</w:t>
            </w:r>
          </w:p>
        </w:tc>
      </w:tr>
      <w:tr w:rsidR="0096760F" w:rsidRPr="00913F1E" w14:paraId="679C214E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47D73B9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FCA212</w:t>
            </w:r>
          </w:p>
        </w:tc>
        <w:tc>
          <w:tcPr>
            <w:tcW w:w="1106" w:type="dxa"/>
            <w:noWrap/>
            <w:vAlign w:val="bottom"/>
            <w:hideMark/>
          </w:tcPr>
          <w:p w14:paraId="2716CFBA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286" w:type="dxa"/>
            <w:noWrap/>
            <w:vAlign w:val="bottom"/>
            <w:hideMark/>
          </w:tcPr>
          <w:p w14:paraId="312BD64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79C94FF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0.252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3B0DAA9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165575F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0.168</w:t>
            </w:r>
          </w:p>
        </w:tc>
      </w:tr>
      <w:tr w:rsidR="0096760F" w:rsidRPr="00913F1E" w14:paraId="03029088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6BB6A89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FCA229</w:t>
            </w:r>
          </w:p>
        </w:tc>
        <w:tc>
          <w:tcPr>
            <w:tcW w:w="1106" w:type="dxa"/>
            <w:noWrap/>
            <w:vAlign w:val="bottom"/>
            <w:hideMark/>
          </w:tcPr>
          <w:p w14:paraId="596EA15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286" w:type="dxa"/>
            <w:noWrap/>
            <w:vAlign w:val="bottom"/>
            <w:hideMark/>
          </w:tcPr>
          <w:p w14:paraId="0430637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4F63C1EA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4112FC02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105AB5F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0.201</w:t>
            </w:r>
          </w:p>
        </w:tc>
      </w:tr>
      <w:tr w:rsidR="0096760F" w:rsidRPr="00913F1E" w14:paraId="1C5F14CD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146F6ACE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FCA096</w:t>
            </w:r>
          </w:p>
        </w:tc>
        <w:tc>
          <w:tcPr>
            <w:tcW w:w="1106" w:type="dxa"/>
            <w:noWrap/>
            <w:vAlign w:val="bottom"/>
            <w:hideMark/>
          </w:tcPr>
          <w:p w14:paraId="11611990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551E60A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-0.040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096FFC55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-0.032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28300BC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-0.028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5641261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0.182</w:t>
            </w:r>
          </w:p>
        </w:tc>
      </w:tr>
      <w:tr w:rsidR="0096760F" w:rsidRPr="00913F1E" w14:paraId="056A1F0C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06ADCB2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FCA132</w:t>
            </w:r>
          </w:p>
        </w:tc>
        <w:tc>
          <w:tcPr>
            <w:tcW w:w="1106" w:type="dxa"/>
            <w:noWrap/>
            <w:vAlign w:val="bottom"/>
            <w:hideMark/>
          </w:tcPr>
          <w:p w14:paraId="5457400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323F3FF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-0.044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3F863CF3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-0.022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1BDD1C08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-0.003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0C892C03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0.232</w:t>
            </w:r>
          </w:p>
        </w:tc>
      </w:tr>
      <w:tr w:rsidR="0096760F" w:rsidRPr="00913F1E" w14:paraId="45EF02EA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5335CC6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FCA275</w:t>
            </w:r>
          </w:p>
        </w:tc>
        <w:tc>
          <w:tcPr>
            <w:tcW w:w="1106" w:type="dxa"/>
            <w:noWrap/>
            <w:vAlign w:val="bottom"/>
            <w:hideMark/>
          </w:tcPr>
          <w:p w14:paraId="51F04CDC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0AC176E8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3AFB53BC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0.094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56C828A4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0.068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57CBF125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0.204</w:t>
            </w:r>
          </w:p>
        </w:tc>
      </w:tr>
      <w:tr w:rsidR="0096760F" w:rsidRPr="00913F1E" w14:paraId="20D361D1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7D4FA91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FCA075</w:t>
            </w:r>
          </w:p>
        </w:tc>
        <w:tc>
          <w:tcPr>
            <w:tcW w:w="1106" w:type="dxa"/>
            <w:noWrap/>
            <w:vAlign w:val="bottom"/>
            <w:hideMark/>
          </w:tcPr>
          <w:p w14:paraId="7417C32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286" w:type="dxa"/>
            <w:noWrap/>
            <w:vAlign w:val="bottom"/>
            <w:hideMark/>
          </w:tcPr>
          <w:p w14:paraId="4EA5C418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4860B75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416670A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0.126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11FC8DAA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0.166</w:t>
            </w:r>
          </w:p>
        </w:tc>
      </w:tr>
      <w:tr w:rsidR="0096760F" w:rsidRPr="00913F1E" w14:paraId="353A19BC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noWrap/>
            <w:hideMark/>
          </w:tcPr>
          <w:p w14:paraId="685C4519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FCA208</w:t>
            </w:r>
          </w:p>
        </w:tc>
        <w:tc>
          <w:tcPr>
            <w:tcW w:w="1106" w:type="dxa"/>
            <w:noWrap/>
            <w:vAlign w:val="bottom"/>
            <w:hideMark/>
          </w:tcPr>
          <w:p w14:paraId="36D3B66F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noWrap/>
            <w:vAlign w:val="bottom"/>
            <w:hideMark/>
          </w:tcPr>
          <w:p w14:paraId="730A9ECE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-0.046</w:t>
            </w:r>
          </w:p>
        </w:tc>
        <w:tc>
          <w:tcPr>
            <w:tcW w:w="1356" w:type="dxa"/>
            <w:gridSpan w:val="2"/>
            <w:noWrap/>
            <w:vAlign w:val="bottom"/>
            <w:hideMark/>
          </w:tcPr>
          <w:p w14:paraId="797B46E9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-0.041</w:t>
            </w:r>
          </w:p>
        </w:tc>
        <w:tc>
          <w:tcPr>
            <w:tcW w:w="1416" w:type="dxa"/>
            <w:gridSpan w:val="2"/>
            <w:noWrap/>
            <w:vAlign w:val="bottom"/>
            <w:hideMark/>
          </w:tcPr>
          <w:p w14:paraId="095C3F13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-0.037</w:t>
            </w:r>
          </w:p>
        </w:tc>
        <w:tc>
          <w:tcPr>
            <w:tcW w:w="1466" w:type="dxa"/>
            <w:gridSpan w:val="2"/>
            <w:noWrap/>
            <w:vAlign w:val="bottom"/>
            <w:hideMark/>
          </w:tcPr>
          <w:p w14:paraId="32EC7B11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0.241</w:t>
            </w:r>
          </w:p>
        </w:tc>
      </w:tr>
      <w:tr w:rsidR="0096760F" w:rsidRPr="00913F1E" w14:paraId="430BB0E4" w14:textId="77777777" w:rsidTr="00870F65">
        <w:trPr>
          <w:gridAfter w:val="1"/>
          <w:wAfter w:w="328" w:type="dxa"/>
          <w:trHeight w:val="280"/>
          <w:jc w:val="center"/>
        </w:trPr>
        <w:tc>
          <w:tcPr>
            <w:tcW w:w="1072" w:type="dxa"/>
            <w:tcBorders>
              <w:bottom w:val="single" w:sz="4" w:space="0" w:color="auto"/>
            </w:tcBorders>
            <w:noWrap/>
            <w:hideMark/>
          </w:tcPr>
          <w:p w14:paraId="10FA23FB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FCA225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7431020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2CE8175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135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17491337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6972D0D0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146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74C19F5D" w14:textId="77777777" w:rsidR="0096760F" w:rsidRPr="00913F1E" w:rsidRDefault="0096760F" w:rsidP="00870F65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913F1E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0.331</w:t>
            </w:r>
          </w:p>
        </w:tc>
      </w:tr>
    </w:tbl>
    <w:p w14:paraId="328DE947" w14:textId="77777777" w:rsidR="0096760F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093B2974" w14:textId="77777777" w:rsidR="0096760F" w:rsidRPr="00913F1E" w:rsidRDefault="0096760F" w:rsidP="0096760F">
      <w:pPr>
        <w:spacing w:line="360" w:lineRule="auto"/>
        <w:jc w:val="both"/>
        <w:rPr>
          <w:rFonts w:ascii="Arial" w:hAnsi="Arial" w:cs="Arial"/>
          <w:bCs/>
          <w:iCs/>
        </w:rPr>
      </w:pPr>
    </w:p>
    <w:p w14:paraId="672AA4EA" w14:textId="77777777" w:rsidR="003375D5" w:rsidRDefault="00466190"/>
    <w:sectPr w:rsidR="003375D5" w:rsidSect="008D0E66">
      <w:pgSz w:w="12240" w:h="15840"/>
      <w:pgMar w:top="900" w:right="72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247D6"/>
    <w:multiLevelType w:val="multilevel"/>
    <w:tmpl w:val="20A2580E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" w15:restartNumberingAfterBreak="0">
    <w:nsid w:val="4727571B"/>
    <w:multiLevelType w:val="multilevel"/>
    <w:tmpl w:val="122CA580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60F"/>
    <w:rsid w:val="00026453"/>
    <w:rsid w:val="000873A9"/>
    <w:rsid w:val="00466190"/>
    <w:rsid w:val="004748A7"/>
    <w:rsid w:val="00495D04"/>
    <w:rsid w:val="004C7595"/>
    <w:rsid w:val="00505ED3"/>
    <w:rsid w:val="00524415"/>
    <w:rsid w:val="00607EB9"/>
    <w:rsid w:val="00667B3D"/>
    <w:rsid w:val="00673581"/>
    <w:rsid w:val="0096760F"/>
    <w:rsid w:val="00BF5913"/>
    <w:rsid w:val="00C63BB8"/>
    <w:rsid w:val="00DA0477"/>
    <w:rsid w:val="00F363B8"/>
    <w:rsid w:val="00F5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B5585"/>
  <w14:defaultImageDpi w14:val="32767"/>
  <w15:chartTrackingRefBased/>
  <w15:docId w15:val="{C5BBBF8E-42FF-A544-B8B2-91303C025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6760F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4415"/>
    <w:pPr>
      <w:keepNext/>
      <w:keepLines/>
      <w:numPr>
        <w:numId w:val="2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415"/>
    <w:pPr>
      <w:keepNext/>
      <w:keepLines/>
      <w:numPr>
        <w:ilvl w:val="1"/>
        <w:numId w:val="3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415"/>
    <w:pPr>
      <w:keepNext/>
      <w:keepLines/>
      <w:numPr>
        <w:ilvl w:val="2"/>
        <w:numId w:val="3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415"/>
    <w:pPr>
      <w:keepNext/>
      <w:keepLines/>
      <w:numPr>
        <w:ilvl w:val="3"/>
        <w:numId w:val="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415"/>
    <w:pPr>
      <w:keepNext/>
      <w:keepLines/>
      <w:numPr>
        <w:ilvl w:val="4"/>
        <w:numId w:val="3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415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415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415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415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4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35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358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35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358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358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358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358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358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aliases w:val="Chapter"/>
    <w:basedOn w:val="NoList"/>
    <w:uiPriority w:val="99"/>
    <w:semiHidden/>
    <w:unhideWhenUsed/>
    <w:rsid w:val="00673581"/>
    <w:pPr>
      <w:numPr>
        <w:numId w:val="1"/>
      </w:numPr>
    </w:pPr>
  </w:style>
  <w:style w:type="table" w:styleId="TableGrid">
    <w:name w:val="Table Grid"/>
    <w:basedOn w:val="TableNormal"/>
    <w:uiPriority w:val="59"/>
    <w:rsid w:val="0096760F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667B3D"/>
  </w:style>
  <w:style w:type="character" w:styleId="Emphasis">
    <w:name w:val="Emphasis"/>
    <w:basedOn w:val="DefaultParagraphFont"/>
    <w:uiPriority w:val="20"/>
    <w:qFormat/>
    <w:rsid w:val="00667B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Menchaca Rodriguez</dc:creator>
  <cp:keywords/>
  <dc:description/>
  <cp:lastModifiedBy>Angelica Menchaca Rodriguez</cp:lastModifiedBy>
  <cp:revision>3</cp:revision>
  <dcterms:created xsi:type="dcterms:W3CDTF">2019-08-16T14:08:00Z</dcterms:created>
  <dcterms:modified xsi:type="dcterms:W3CDTF">2019-10-17T19:01:00Z</dcterms:modified>
</cp:coreProperties>
</file>