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A3751E" w14:textId="77777777" w:rsidR="00BA2B37" w:rsidRPr="00F54EC8" w:rsidRDefault="00BA2B37" w:rsidP="00BA2B37">
      <w:pPr>
        <w:spacing w:before="240" w:after="1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F54EC8">
        <w:rPr>
          <w:rFonts w:ascii="Times New Roman" w:eastAsia="Times New Roman" w:hAnsi="Times New Roman" w:cs="Times New Roman"/>
          <w:b/>
        </w:rPr>
        <w:t xml:space="preserve">Table 1: </w:t>
      </w:r>
      <w:proofErr w:type="gramStart"/>
      <w:r w:rsidRPr="00F54EC8">
        <w:rPr>
          <w:rFonts w:ascii="Times New Roman" w:eastAsia="Times New Roman" w:hAnsi="Times New Roman" w:cs="Times New Roman"/>
          <w:b/>
        </w:rPr>
        <w:t>Peak-callers</w:t>
      </w:r>
      <w:proofErr w:type="gramEnd"/>
      <w:r w:rsidRPr="00F54EC8">
        <w:rPr>
          <w:rFonts w:ascii="Times New Roman" w:eastAsia="Times New Roman" w:hAnsi="Times New Roman" w:cs="Times New Roman"/>
          <w:b/>
        </w:rPr>
        <w:t xml:space="preserve"> used for comparison in this study along with their key features and output formats.</w:t>
      </w:r>
    </w:p>
    <w:tbl>
      <w:tblPr>
        <w:tblW w:w="9360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1471"/>
        <w:gridCol w:w="4061"/>
        <w:gridCol w:w="3828"/>
      </w:tblGrid>
      <w:tr w:rsidR="00BA2B37" w:rsidRPr="00F54EC8" w14:paraId="064A7FD9" w14:textId="77777777" w:rsidTr="008E3E75">
        <w:trPr>
          <w:trHeight w:val="650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0EB45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Tool</w:t>
            </w:r>
          </w:p>
          <w:p w14:paraId="06DE9B13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FD5AF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Key feature</w:t>
            </w:r>
          </w:p>
          <w:p w14:paraId="1FE573BE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F958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Output</w:t>
            </w:r>
          </w:p>
          <w:p w14:paraId="548B7D15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  <w:r w:rsidRPr="00F54EC8">
              <w:rPr>
                <w:rFonts w:ascii="Times New Roman" w:eastAsia="Times New Roman" w:hAnsi="Times New Roman" w:cs="Times New Roman"/>
                <w:b/>
              </w:rPr>
              <w:tab/>
            </w:r>
          </w:p>
        </w:tc>
      </w:tr>
      <w:tr w:rsidR="00BA2B37" w:rsidRPr="00F54EC8" w14:paraId="28E73C5C" w14:textId="77777777" w:rsidTr="008E3E75">
        <w:trPr>
          <w:trHeight w:val="1710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76CEA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MACS, 2008 </w:t>
            </w:r>
            <w:hyperlink r:id="rId5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[21]</w:t>
              </w:r>
            </w:hyperlink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A38FA" w14:textId="77777777" w:rsidR="00BA2B37" w:rsidRPr="00F54EC8" w:rsidRDefault="00BA2B37" w:rsidP="00BA2B37">
            <w:pPr>
              <w:numPr>
                <w:ilvl w:val="0"/>
                <w:numId w:val="7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Uses bimodal distribution of reads to model fragment length.</w:t>
            </w:r>
          </w:p>
          <w:p w14:paraId="5728C548" w14:textId="77777777" w:rsidR="00BA2B37" w:rsidRPr="00F54EC8" w:rsidRDefault="00BA2B37" w:rsidP="00BA2B37">
            <w:pPr>
              <w:numPr>
                <w:ilvl w:val="0"/>
                <w:numId w:val="7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Uses dynamic Poisson distribution to compare test and control samples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53BAA" w14:textId="77777777" w:rsidR="00BA2B37" w:rsidRPr="00F54EC8" w:rsidRDefault="00BA2B37" w:rsidP="00BA2B37">
            <w:pPr>
              <w:numPr>
                <w:ilvl w:val="0"/>
                <w:numId w:val="1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Peak position</w:t>
            </w:r>
          </w:p>
          <w:p w14:paraId="796EC0CC" w14:textId="77777777" w:rsidR="00BA2B37" w:rsidRPr="00F54EC8" w:rsidRDefault="00BA2B37" w:rsidP="00BA2B37">
            <w:pPr>
              <w:numPr>
                <w:ilvl w:val="0"/>
                <w:numId w:val="1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p-value </w:t>
            </w:r>
            <w:r w:rsidRPr="00F54EC8">
              <w:rPr>
                <w:rFonts w:ascii="Times New Roman" w:eastAsia="Times New Roman" w:hAnsi="Times New Roman" w:cs="Times New Roman"/>
              </w:rPr>
              <w:tab/>
              <w:t>(based on pileup height at peak summit) and q value (against random Poisson distribution with local lambda)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0A5FB5E4" w14:textId="77777777" w:rsidTr="008E3E75">
        <w:trPr>
          <w:trHeight w:val="5355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35EC7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GEM, 2012 </w:t>
            </w:r>
            <w:hyperlink r:id="rId6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[15]</w:t>
              </w:r>
            </w:hyperlink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7CB76" w14:textId="77777777" w:rsidR="00BA2B37" w:rsidRPr="00F54EC8" w:rsidRDefault="00BA2B37" w:rsidP="00BA2B37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Uses a generative probabilistic model to assign positions to the reads after each iteration</w:t>
            </w:r>
          </w:p>
          <w:p w14:paraId="09255F89" w14:textId="77777777" w:rsidR="00BA2B37" w:rsidRPr="00F54EC8" w:rsidRDefault="00BA2B37" w:rsidP="00BA2B37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Reciprocally links binding event discovery and motif discovery</w:t>
            </w:r>
          </w:p>
          <w:p w14:paraId="79CED35F" w14:textId="77777777" w:rsidR="00BA2B37" w:rsidRPr="00F54EC8" w:rsidRDefault="00BA2B37" w:rsidP="00BA2B37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Resolves closely spaced binding events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FE418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Binding events file (including location, IP strength, fold enrichment, p-value is computed from the Binomial test when control data is available, p-value computed from Poisson test in the absence of control data, divergence of the IP reads from the empirical read distribution, fraction of noise, </w:t>
            </w: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KmerGroup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and p-value associated to the K-</w:t>
            </w: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mer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and strand)</w:t>
            </w:r>
          </w:p>
          <w:p w14:paraId="412E1482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Motif files </w:t>
            </w:r>
          </w:p>
          <w:p w14:paraId="1FD58403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K-</w:t>
            </w: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mer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  <w:t>set memory motifs</w:t>
            </w:r>
          </w:p>
          <w:p w14:paraId="5D363730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HTML output</w:t>
            </w:r>
          </w:p>
          <w:p w14:paraId="03F00CF3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Read distribution file</w:t>
            </w:r>
          </w:p>
          <w:p w14:paraId="2B2D77F5" w14:textId="77777777" w:rsidR="00BA2B37" w:rsidRPr="00F54EC8" w:rsidRDefault="00BA2B37" w:rsidP="00BA2B37">
            <w:pPr>
              <w:numPr>
                <w:ilvl w:val="0"/>
                <w:numId w:val="1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The spatial distribution between primary and secondary motifs</w:t>
            </w:r>
          </w:p>
        </w:tc>
      </w:tr>
      <w:tr w:rsidR="00BA2B37" w:rsidRPr="00F54EC8" w14:paraId="6C0D3480" w14:textId="77777777" w:rsidTr="008E3E75">
        <w:trPr>
          <w:trHeight w:val="2475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1B509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Peakzilla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, 2013 </w:t>
            </w:r>
            <w:hyperlink r:id="rId7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[18]</w:t>
              </w:r>
            </w:hyperlink>
          </w:p>
          <w:p w14:paraId="4C1ADF81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D2B69" w14:textId="77777777" w:rsidR="00BA2B37" w:rsidRPr="00F54EC8" w:rsidRDefault="00BA2B37" w:rsidP="00BA2B37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Estimates all parameters from the data itself</w:t>
            </w:r>
          </w:p>
          <w:p w14:paraId="347722ED" w14:textId="77777777" w:rsidR="00BA2B37" w:rsidRPr="00F54EC8" w:rsidRDefault="00BA2B37" w:rsidP="00BA2B37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Uses bimodal distribution of reads to calculate fragment length and predict binding sites</w:t>
            </w:r>
          </w:p>
          <w:p w14:paraId="5983B863" w14:textId="77777777" w:rsidR="00BA2B37" w:rsidRPr="00F54EC8" w:rsidRDefault="00BA2B37" w:rsidP="00BA2B37">
            <w:pPr>
              <w:numPr>
                <w:ilvl w:val="0"/>
                <w:numId w:val="1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Resolves closely spaced binding events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58316" w14:textId="77777777" w:rsidR="00BA2B37" w:rsidRPr="00F54EC8" w:rsidRDefault="00BA2B37" w:rsidP="00BA2B3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Peak file with exact position, summit, score (based on read distribution in peaks that fits bimodal tag distribution and chi-square test), FDR, fold enrichment.</w:t>
            </w:r>
          </w:p>
          <w:p w14:paraId="5EC2A3A7" w14:textId="77777777" w:rsidR="00BA2B37" w:rsidRPr="00F54EC8" w:rsidRDefault="00BA2B37" w:rsidP="00BA2B37">
            <w:pPr>
              <w:numPr>
                <w:ilvl w:val="0"/>
                <w:numId w:val="1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Negative peaks in the presence of control.</w:t>
            </w:r>
          </w:p>
        </w:tc>
      </w:tr>
      <w:tr w:rsidR="00BA2B37" w:rsidRPr="00F54EC8" w14:paraId="046214C1" w14:textId="77777777" w:rsidTr="008E3E75">
        <w:trPr>
          <w:trHeight w:val="3480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415D9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lastRenderedPageBreak/>
              <w:t>Genetrack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, 2008 </w:t>
            </w:r>
            <w:hyperlink r:id="rId8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[16]</w:t>
              </w:r>
            </w:hyperlink>
            <w:r w:rsidRPr="00F54EC8">
              <w:rPr>
                <w:rFonts w:ascii="Times New Roman" w:eastAsia="Times New Roman" w:hAnsi="Times New Roman" w:cs="Times New Roman"/>
              </w:rPr>
              <w:t xml:space="preserve"> 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  <w:p w14:paraId="1EE70FB5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25F7C" w14:textId="77777777" w:rsidR="00BA2B37" w:rsidRPr="00F54EC8" w:rsidRDefault="00BA2B37" w:rsidP="00BA2B37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Rapid data smoothing using Gaussian smoothing</w:t>
            </w:r>
          </w:p>
          <w:p w14:paraId="7025CB85" w14:textId="77777777" w:rsidR="00BA2B37" w:rsidRPr="00F54EC8" w:rsidRDefault="00BA2B37" w:rsidP="00BA2B37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Peak detection by selecting the highest peak in a local maximum with an exclusion zone of up to a few hundred bp</w:t>
            </w:r>
          </w:p>
          <w:p w14:paraId="74FDA559" w14:textId="77777777" w:rsidR="00BA2B37" w:rsidRPr="00F54EC8" w:rsidRDefault="00BA2B37" w:rsidP="00BA2B37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Combines strand information in a composite value</w:t>
            </w:r>
          </w:p>
          <w:p w14:paraId="41BD473C" w14:textId="77777777" w:rsidR="00BA2B37" w:rsidRPr="00F54EC8" w:rsidRDefault="00BA2B37" w:rsidP="00BA2B37">
            <w:pPr>
              <w:numPr>
                <w:ilvl w:val="0"/>
                <w:numId w:val="5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Requires manual pairing of border peaks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2A509" w14:textId="77777777" w:rsidR="00BA2B37" w:rsidRPr="00F54EC8" w:rsidRDefault="00BA2B37" w:rsidP="00BA2B37">
            <w:pPr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Gff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file with chromosome, peak exclusion zone, tag sum, strand </w:t>
            </w:r>
            <w:r w:rsidRPr="00F54EC8">
              <w:rPr>
                <w:rFonts w:ascii="Times New Roman" w:eastAsia="Times New Roman" w:hAnsi="Times New Roman" w:cs="Times New Roman"/>
              </w:rPr>
              <w:tab/>
              <w:t>information and standard deviation of reads in the peak exclusion zone</w:t>
            </w:r>
          </w:p>
        </w:tc>
      </w:tr>
      <w:tr w:rsidR="00BA2B37" w:rsidRPr="00F54EC8" w14:paraId="6D944E77" w14:textId="77777777" w:rsidTr="008E3E75">
        <w:trPr>
          <w:trHeight w:val="2670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2D25B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MACE, 2014 </w:t>
            </w:r>
            <w:hyperlink r:id="rId9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[17]</w:t>
              </w:r>
            </w:hyperlink>
          </w:p>
          <w:p w14:paraId="6A0CC745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59695" w14:textId="77777777" w:rsidR="00BA2B37" w:rsidRPr="00F54EC8" w:rsidRDefault="00BA2B37" w:rsidP="00BA2B37">
            <w:pPr>
              <w:numPr>
                <w:ilvl w:val="0"/>
                <w:numId w:val="9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Normalizes and corrects sequencing data for any biases</w:t>
            </w:r>
          </w:p>
          <w:p w14:paraId="13AE96EB" w14:textId="77777777" w:rsidR="00BA2B37" w:rsidRPr="00F54EC8" w:rsidRDefault="00BA2B37" w:rsidP="00BA2B37">
            <w:pPr>
              <w:numPr>
                <w:ilvl w:val="0"/>
                <w:numId w:val="9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Consolidates signal to noise ratio by reducing noise</w:t>
            </w:r>
          </w:p>
          <w:p w14:paraId="2BE05F1C" w14:textId="77777777" w:rsidR="00BA2B37" w:rsidRPr="00F54EC8" w:rsidRDefault="00BA2B37" w:rsidP="00BA2B37">
            <w:pPr>
              <w:numPr>
                <w:ilvl w:val="0"/>
                <w:numId w:val="9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Detects </w:t>
            </w:r>
            <w:r w:rsidRPr="00F54EC8">
              <w:rPr>
                <w:rFonts w:ascii="Times New Roman" w:eastAsia="Times New Roman" w:hAnsi="Times New Roman" w:cs="Times New Roman"/>
              </w:rPr>
              <w:tab/>
              <w:t>border peaks using the Chebyshev Inequality and pairs them using Gale-Shapley stable matching algorithm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D6F51" w14:textId="77777777" w:rsidR="00BA2B37" w:rsidRPr="00F54EC8" w:rsidRDefault="00BA2B37" w:rsidP="00BA2B37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BED file containing border pairs of the binding event, the method for detecting each border pair and corresponding p-value (composite p-value of two borders in a pair)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2A01E31A" w14:textId="77777777" w:rsidTr="008E3E75">
        <w:trPr>
          <w:trHeight w:val="3270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3157A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Exoprofiler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, 2015 </w:t>
            </w:r>
            <w:hyperlink r:id="rId10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[10]</w:t>
              </w:r>
            </w:hyperlink>
          </w:p>
          <w:p w14:paraId="3EABD90A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227E0" w14:textId="77777777" w:rsidR="00BA2B37" w:rsidRPr="00F54EC8" w:rsidRDefault="00BA2B37" w:rsidP="00BA2B37">
            <w:pPr>
              <w:numPr>
                <w:ilvl w:val="0"/>
                <w:numId w:val="6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Useful to detect different types of footprints</w:t>
            </w:r>
          </w:p>
          <w:p w14:paraId="0AB0B503" w14:textId="77777777" w:rsidR="00BA2B37" w:rsidRPr="00F54EC8" w:rsidRDefault="00BA2B37" w:rsidP="00BA2B37">
            <w:pPr>
              <w:numPr>
                <w:ilvl w:val="0"/>
                <w:numId w:val="6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The peaks are scanned against the motif database to find the highest scoring peaks</w:t>
            </w:r>
          </w:p>
          <w:p w14:paraId="381CF880" w14:textId="77777777" w:rsidR="00BA2B37" w:rsidRPr="00F54EC8" w:rsidRDefault="00BA2B37" w:rsidP="00BA2B37">
            <w:pPr>
              <w:numPr>
                <w:ilvl w:val="0"/>
                <w:numId w:val="6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High scoring peaks are then used to calculate 5’ </w:t>
            </w: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ChIP-exo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coverage of reads relative to the TFBS center to find the protein-DNA </w:t>
            </w:r>
            <w:r w:rsidRPr="00F54EC8">
              <w:rPr>
                <w:rFonts w:ascii="Times New Roman" w:eastAsia="Times New Roman" w:hAnsi="Times New Roman" w:cs="Times New Roman"/>
              </w:rPr>
              <w:tab/>
              <w:t>crosslink boundaries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61A1F" w14:textId="77777777" w:rsidR="00BA2B37" w:rsidRPr="00F54EC8" w:rsidRDefault="00BA2B37" w:rsidP="00BA2B37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Heat map of 5’ </w:t>
            </w: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t>ChIP-exo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 coverage</w:t>
            </w:r>
          </w:p>
          <w:p w14:paraId="2FD4E603" w14:textId="77777777" w:rsidR="00BA2B37" w:rsidRPr="00F54EC8" w:rsidRDefault="00BA2B37" w:rsidP="00BA2B37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Footprint profile of 5’ coverage of all reads</w:t>
            </w:r>
          </w:p>
          <w:p w14:paraId="1588D743" w14:textId="77777777" w:rsidR="00BA2B37" w:rsidRPr="00F54EC8" w:rsidRDefault="00BA2B37" w:rsidP="00BA2B37">
            <w:pPr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Footprint profile of the 5’ coverage of reads on both strands matching the scanned motif (output of motif permutation)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  <w:p w14:paraId="3DB6D478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3810F727" w14:textId="77777777" w:rsidTr="008E3E75">
        <w:trPr>
          <w:trHeight w:val="3405"/>
        </w:trPr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21851" w14:textId="77777777" w:rsidR="00BA2B37" w:rsidRPr="00F54EC8" w:rsidRDefault="00BA2B37" w:rsidP="008E3E7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</w:rPr>
              <w:lastRenderedPageBreak/>
              <w:t>ChExMix</w:t>
            </w:r>
            <w:proofErr w:type="spellEnd"/>
            <w:r w:rsidRPr="00F54EC8">
              <w:rPr>
                <w:rFonts w:ascii="Times New Roman" w:eastAsia="Times New Roman" w:hAnsi="Times New Roman" w:cs="Times New Roman"/>
              </w:rPr>
              <w:t xml:space="preserve">, 2018 </w:t>
            </w:r>
            <w:hyperlink r:id="rId11">
              <w:r w:rsidRPr="00F54EC8">
                <w:rPr>
                  <w:rFonts w:ascii="Times New Roman" w:eastAsia="Times New Roman" w:hAnsi="Times New Roman" w:cs="Times New Roman"/>
                  <w:color w:val="000000"/>
                </w:rPr>
                <w:t>[11]</w:t>
              </w:r>
            </w:hyperlink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B93EC" w14:textId="77777777" w:rsidR="00BA2B37" w:rsidRPr="00F54EC8" w:rsidRDefault="00BA2B37" w:rsidP="00BA2B37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Probabilistic mixture model for characterizing different modes of DNA-protein interactions</w:t>
            </w:r>
          </w:p>
          <w:p w14:paraId="2E069CED" w14:textId="77777777" w:rsidR="00BA2B37" w:rsidRPr="00F54EC8" w:rsidRDefault="00BA2B37" w:rsidP="00BA2B37">
            <w:pPr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Expectation Maximization (EM) algorithm for estimating binding subtype probability for each binding event 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F01EB" w14:textId="77777777" w:rsidR="00BA2B37" w:rsidRPr="00F54EC8" w:rsidRDefault="00BA2B37" w:rsidP="00BA2B37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 xml:space="preserve">Event subtype file (reports total read count, signal fraction, binding coordinate, fold enrichment, event subtype, binding sequence, </w:t>
            </w:r>
            <w:proofErr w:type="gramStart"/>
            <w:r w:rsidRPr="00F54EC8">
              <w:rPr>
                <w:rFonts w:ascii="Times New Roman" w:eastAsia="Times New Roman" w:hAnsi="Times New Roman" w:cs="Times New Roman"/>
              </w:rPr>
              <w:t>log[</w:t>
            </w:r>
            <w:proofErr w:type="gramEnd"/>
            <w:r w:rsidRPr="00F54EC8">
              <w:rPr>
                <w:rFonts w:ascii="Times New Roman" w:eastAsia="Times New Roman" w:hAnsi="Times New Roman" w:cs="Times New Roman"/>
              </w:rPr>
              <w:t>2]p-value(log likelihood score of subtype specificity for a motif hit))</w:t>
            </w:r>
          </w:p>
          <w:p w14:paraId="10B97BB3" w14:textId="77777777" w:rsidR="00BA2B37" w:rsidRPr="00F54EC8" w:rsidRDefault="00BA2B37" w:rsidP="00BA2B37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Motif file</w:t>
            </w:r>
          </w:p>
          <w:p w14:paraId="36CB4803" w14:textId="77777777" w:rsidR="00BA2B37" w:rsidRPr="00F54EC8" w:rsidRDefault="00BA2B37" w:rsidP="00BA2B37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Peak-peak distance histogram</w:t>
            </w:r>
          </w:p>
          <w:p w14:paraId="2F966798" w14:textId="77777777" w:rsidR="00BA2B37" w:rsidRPr="00F54EC8" w:rsidRDefault="00BA2B37" w:rsidP="00BA2B37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Peak-motif distance histogram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</w:tbl>
    <w:p w14:paraId="7DE67133" w14:textId="77777777" w:rsidR="00BA2B37" w:rsidRPr="00F54EC8" w:rsidRDefault="00BA2B37" w:rsidP="00BA2B37">
      <w:pPr>
        <w:spacing w:before="24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F54EC8">
        <w:rPr>
          <w:rFonts w:ascii="Times New Roman" w:eastAsia="Times New Roman" w:hAnsi="Times New Roman" w:cs="Times New Roman"/>
          <w:b/>
        </w:rPr>
        <w:t xml:space="preserve">Table 2. MEME output for MACE, MACS, </w:t>
      </w:r>
      <w:proofErr w:type="spellStart"/>
      <w:r w:rsidRPr="00F54EC8">
        <w:rPr>
          <w:rFonts w:ascii="Times New Roman" w:eastAsia="Times New Roman" w:hAnsi="Times New Roman" w:cs="Times New Roman"/>
          <w:b/>
        </w:rPr>
        <w:t>Genetrack</w:t>
      </w:r>
      <w:proofErr w:type="spellEnd"/>
      <w:r w:rsidRPr="00F54EC8">
        <w:rPr>
          <w:rFonts w:ascii="Times New Roman" w:eastAsia="Times New Roman" w:hAnsi="Times New Roman" w:cs="Times New Roman"/>
          <w:b/>
        </w:rPr>
        <w:t xml:space="preserve"> and </w:t>
      </w:r>
      <w:proofErr w:type="spellStart"/>
      <w:r w:rsidRPr="00F54EC8">
        <w:rPr>
          <w:rFonts w:ascii="Times New Roman" w:eastAsia="Times New Roman" w:hAnsi="Times New Roman" w:cs="Times New Roman"/>
          <w:b/>
        </w:rPr>
        <w:t>Peakzilla</w:t>
      </w:r>
      <w:proofErr w:type="spellEnd"/>
      <w:r w:rsidRPr="00F54EC8">
        <w:rPr>
          <w:rFonts w:ascii="Times New Roman" w:eastAsia="Times New Roman" w:hAnsi="Times New Roman" w:cs="Times New Roman"/>
          <w:b/>
        </w:rPr>
        <w:t xml:space="preserve"> and motifs reported directly by </w:t>
      </w:r>
      <w:proofErr w:type="spellStart"/>
      <w:r w:rsidRPr="00F54EC8">
        <w:rPr>
          <w:rFonts w:ascii="Times New Roman" w:eastAsia="Times New Roman" w:hAnsi="Times New Roman" w:cs="Times New Roman"/>
          <w:b/>
        </w:rPr>
        <w:t>ChExMix</w:t>
      </w:r>
      <w:proofErr w:type="spellEnd"/>
      <w:r w:rsidRPr="00F54EC8">
        <w:rPr>
          <w:rFonts w:ascii="Times New Roman" w:eastAsia="Times New Roman" w:hAnsi="Times New Roman" w:cs="Times New Roman"/>
          <w:b/>
        </w:rPr>
        <w:t xml:space="preserve"> and GEM</w:t>
      </w:r>
    </w:p>
    <w:p w14:paraId="0C91B029" w14:textId="77777777" w:rsidR="00BA2B37" w:rsidRPr="00F54EC8" w:rsidRDefault="00BA2B37" w:rsidP="00BA2B37">
      <w:pPr>
        <w:spacing w:before="24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W w:w="9360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1740"/>
        <w:gridCol w:w="5271"/>
        <w:gridCol w:w="2349"/>
      </w:tblGrid>
      <w:tr w:rsidR="00BA2B37" w:rsidRPr="00F54EC8" w14:paraId="1A0F9B1A" w14:textId="77777777" w:rsidTr="008E3E75">
        <w:trPr>
          <w:trHeight w:val="99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FC779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Dataset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437BB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First Motif hit reported by MEME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B0BC7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Match to reported binding sites</w:t>
            </w:r>
          </w:p>
        </w:tc>
      </w:tr>
      <w:tr w:rsidR="00BA2B37" w:rsidRPr="00F54EC8" w14:paraId="0534918C" w14:textId="77777777" w:rsidTr="008E3E75">
        <w:trPr>
          <w:trHeight w:val="650"/>
        </w:trPr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DE4B3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IMR90</w:t>
            </w:r>
          </w:p>
          <w:p w14:paraId="06FB7FF9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917DE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ChExMix</w:t>
            </w:r>
            <w:proofErr w:type="spellEnd"/>
          </w:p>
          <w:p w14:paraId="4FC5AA7D" w14:textId="77777777" w:rsidR="00BA2B37" w:rsidRPr="00F54EC8" w:rsidRDefault="00BA2B37" w:rsidP="008E3E75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  <w:noProof/>
                <w:lang w:val="en-US"/>
              </w:rPr>
              <w:drawing>
                <wp:inline distT="114300" distB="114300" distL="114300" distR="114300" wp14:anchorId="38FAFA35" wp14:editId="0F5D96E1">
                  <wp:extent cx="3209925" cy="1409700"/>
                  <wp:effectExtent l="0" t="0" r="0" b="0"/>
                  <wp:docPr id="1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A6D93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</w:p>
          <w:p w14:paraId="0FBA9D63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40AD236D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04C4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AFDEA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GEM</w:t>
            </w:r>
          </w:p>
          <w:p w14:paraId="5A2B9D5F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1471DE21" wp14:editId="6F6347CA">
                  <wp:extent cx="1381125" cy="714375"/>
                  <wp:effectExtent l="0" t="0" r="0" b="0"/>
                  <wp:docPr id="7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13B8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Half site of GBS</w:t>
            </w:r>
          </w:p>
          <w:p w14:paraId="1F9560BE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5BFA80E0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4F499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43434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86FEC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MACE</w:t>
            </w: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4EC60C3D" wp14:editId="1ED063BE">
                  <wp:extent cx="3209925" cy="800100"/>
                  <wp:effectExtent l="0" t="0" r="0" b="0"/>
                  <wp:docPr id="15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800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54EC8">
              <w:rPr>
                <w:rFonts w:ascii="Times New Roman" w:eastAsia="Times New Roman" w:hAnsi="Times New Roman" w:cs="Times New Roman"/>
              </w:rPr>
              <w:lastRenderedPageBreak/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434343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A582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lastRenderedPageBreak/>
              <w:t>FOSL1</w:t>
            </w:r>
          </w:p>
          <w:p w14:paraId="49E4721C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6DDB4F37" w14:textId="77777777" w:rsidTr="008E3E75">
        <w:trPr>
          <w:trHeight w:val="1455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EF003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A6661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MACS</w:t>
            </w:r>
          </w:p>
          <w:p w14:paraId="14F64F10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3B8F32DC" wp14:editId="7F9EFCA8">
                  <wp:extent cx="3209925" cy="292100"/>
                  <wp:effectExtent l="0" t="0" r="0" b="0"/>
                  <wp:docPr id="10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292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3D8A7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HSF1</w:t>
            </w:r>
          </w:p>
        </w:tc>
      </w:tr>
      <w:tr w:rsidR="00BA2B37" w:rsidRPr="00F54EC8" w14:paraId="45D8955D" w14:textId="77777777" w:rsidTr="008E3E75">
        <w:trPr>
          <w:trHeight w:val="336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AD4F0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7BAA7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Peakzilla</w:t>
            </w:r>
            <w:proofErr w:type="spellEnd"/>
          </w:p>
          <w:p w14:paraId="4AD06CBD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114FB7F7" wp14:editId="3A5126D1">
                  <wp:extent cx="3209925" cy="1409700"/>
                  <wp:effectExtent l="0" t="0" r="0" b="0"/>
                  <wp:docPr id="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60DB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150159C1" w14:textId="77777777" w:rsidTr="008E3E75">
        <w:trPr>
          <w:trHeight w:val="650"/>
        </w:trPr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6E887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K562</w:t>
            </w:r>
          </w:p>
          <w:p w14:paraId="5573516B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74F8F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ChExMix</w:t>
            </w:r>
            <w:proofErr w:type="spellEnd"/>
          </w:p>
          <w:p w14:paraId="67840B0C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564B0095" wp14:editId="16623A1C">
                  <wp:extent cx="3209925" cy="457200"/>
                  <wp:effectExtent l="0" t="0" r="0" b="0"/>
                  <wp:docPr id="2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8ACFE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GATA</w:t>
            </w:r>
          </w:p>
        </w:tc>
      </w:tr>
      <w:tr w:rsidR="00BA2B37" w:rsidRPr="00F54EC8" w14:paraId="309EB798" w14:textId="77777777" w:rsidTr="008E3E75">
        <w:trPr>
          <w:trHeight w:val="210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CED8B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1E2B0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GEM</w:t>
            </w:r>
          </w:p>
          <w:p w14:paraId="3CB230B6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515BFFD0" wp14:editId="5171BEE1">
                  <wp:extent cx="1381125" cy="714375"/>
                  <wp:effectExtent l="0" t="0" r="0" b="0"/>
                  <wp:docPr id="3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3877E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GATA</w:t>
            </w:r>
          </w:p>
          <w:p w14:paraId="7171AA49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403C4331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60C79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9580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MACE</w:t>
            </w:r>
          </w:p>
          <w:p w14:paraId="15C29E65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13B4A24C" wp14:editId="13C2E7F2">
                  <wp:extent cx="3209925" cy="1041400"/>
                  <wp:effectExtent l="0" t="0" r="0" b="0"/>
                  <wp:docPr id="11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041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355B7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SP1-like</w:t>
            </w:r>
          </w:p>
        </w:tc>
      </w:tr>
      <w:tr w:rsidR="00BA2B37" w:rsidRPr="00F54EC8" w14:paraId="4241CD1D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A965A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6D595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MACS</w:t>
            </w:r>
          </w:p>
          <w:p w14:paraId="218C9BA2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3748FA71" wp14:editId="05BC9E7E">
                  <wp:extent cx="3209925" cy="1841500"/>
                  <wp:effectExtent l="0" t="0" r="0" b="0"/>
                  <wp:docPr id="6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841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B5BE9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GATA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719DA239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6B8B5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8FC88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Peakzilla</w:t>
            </w:r>
            <w:proofErr w:type="spellEnd"/>
          </w:p>
          <w:p w14:paraId="158C9BCA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3018E84B" wp14:editId="469458A4">
                  <wp:extent cx="2065077" cy="1281113"/>
                  <wp:effectExtent l="0" t="0" r="0" b="0"/>
                  <wp:docPr id="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077" cy="12811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15891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GATA</w:t>
            </w:r>
          </w:p>
          <w:p w14:paraId="3BEF97C1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22FA6C19" w14:textId="77777777" w:rsidTr="008E3E75">
        <w:trPr>
          <w:trHeight w:val="650"/>
        </w:trPr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5601D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U2OS</w:t>
            </w:r>
          </w:p>
          <w:p w14:paraId="172518AC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033B0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ChExMix</w:t>
            </w:r>
            <w:proofErr w:type="spellEnd"/>
          </w:p>
          <w:p w14:paraId="253B9911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44196BC9" wp14:editId="1E48E08D">
                  <wp:extent cx="3209925" cy="1409700"/>
                  <wp:effectExtent l="0" t="0" r="0" b="0"/>
                  <wp:docPr id="1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BE881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</w:p>
          <w:p w14:paraId="18C39A12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44E25A3C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1C07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176B6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GEM</w:t>
            </w:r>
          </w:p>
          <w:p w14:paraId="49040A18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6CDB5597" wp14:editId="356F6FED">
                  <wp:extent cx="1381125" cy="714375"/>
                  <wp:effectExtent l="0" t="0" r="0" b="0"/>
                  <wp:docPr id="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41CBA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Half site of GBS</w:t>
            </w:r>
          </w:p>
          <w:p w14:paraId="27CED587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53393252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C807F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53AB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Genetrack</w:t>
            </w:r>
            <w:proofErr w:type="spellEnd"/>
          </w:p>
          <w:p w14:paraId="1AF87E32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b/>
                <w:noProof/>
                <w:lang w:val="en-US"/>
              </w:rPr>
              <w:lastRenderedPageBreak/>
              <w:drawing>
                <wp:inline distT="114300" distB="114300" distL="114300" distR="114300" wp14:anchorId="0F25AA7F" wp14:editId="330A83FC">
                  <wp:extent cx="3209925" cy="1409700"/>
                  <wp:effectExtent l="0" t="0" r="0" b="0"/>
                  <wp:docPr id="14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E0B0C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lastRenderedPageBreak/>
              <w:t>GBS</w:t>
            </w:r>
          </w:p>
          <w:p w14:paraId="17CA9EC2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lastRenderedPageBreak/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63C66033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C5652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85C29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MACE</w:t>
            </w:r>
          </w:p>
          <w:p w14:paraId="63145899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357616B7" wp14:editId="0E523EDA">
                  <wp:extent cx="3209925" cy="1409700"/>
                  <wp:effectExtent l="0" t="0" r="0" b="0"/>
                  <wp:docPr id="8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7DF45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</w:p>
          <w:p w14:paraId="435D0CF1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36093151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57EE3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195B1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54EC8">
              <w:rPr>
                <w:rFonts w:ascii="Times New Roman" w:eastAsia="Times New Roman" w:hAnsi="Times New Roman" w:cs="Times New Roman"/>
                <w:b/>
              </w:rPr>
              <w:t>MACS</w:t>
            </w:r>
          </w:p>
          <w:p w14:paraId="59988F3A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0441F8E8" wp14:editId="71F6893C">
                  <wp:extent cx="3209925" cy="1409700"/>
                  <wp:effectExtent l="0" t="0" r="0" b="0"/>
                  <wp:docPr id="4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7B83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</w:p>
          <w:p w14:paraId="4F7E2974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BA2B37" w:rsidRPr="00F54EC8" w14:paraId="5395D26E" w14:textId="77777777" w:rsidTr="008E3E75">
        <w:trPr>
          <w:trHeight w:val="650"/>
        </w:trPr>
        <w:tc>
          <w:tcPr>
            <w:tcW w:w="1740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5B2AA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3ED1C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54EC8">
              <w:rPr>
                <w:rFonts w:ascii="Times New Roman" w:eastAsia="Times New Roman" w:hAnsi="Times New Roman" w:cs="Times New Roman"/>
                <w:b/>
              </w:rPr>
              <w:t>Peakzilla</w:t>
            </w:r>
            <w:proofErr w:type="spellEnd"/>
          </w:p>
          <w:p w14:paraId="47FC44B5" w14:textId="77777777" w:rsidR="00BA2B37" w:rsidRPr="00F54EC8" w:rsidRDefault="00BA2B37" w:rsidP="008E3E75">
            <w:pPr>
              <w:spacing w:after="140" w:line="48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  <w:noProof/>
                <w:lang w:val="en-US"/>
              </w:rPr>
              <w:drawing>
                <wp:inline distT="114300" distB="114300" distL="114300" distR="114300" wp14:anchorId="19FBC267" wp14:editId="6A5DA9C7">
                  <wp:extent cx="3209925" cy="1409700"/>
                  <wp:effectExtent l="0" t="0" r="0" b="0"/>
                  <wp:docPr id="1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1409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49F0F" w14:textId="77777777" w:rsidR="00BA2B37" w:rsidRPr="00F54EC8" w:rsidRDefault="00BA2B37" w:rsidP="008E3E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>GBS</w:t>
            </w:r>
          </w:p>
          <w:p w14:paraId="64B6CAFA" w14:textId="77777777" w:rsidR="00BA2B37" w:rsidRPr="00F54EC8" w:rsidRDefault="00BA2B37" w:rsidP="008E3E75">
            <w:pPr>
              <w:spacing w:after="140" w:line="480" w:lineRule="auto"/>
              <w:ind w:firstLine="720"/>
              <w:jc w:val="both"/>
              <w:rPr>
                <w:rFonts w:ascii="Times New Roman" w:eastAsia="Times New Roman" w:hAnsi="Times New Roman" w:cs="Times New Roman"/>
              </w:rPr>
            </w:pPr>
            <w:r w:rsidRPr="00F54EC8">
              <w:rPr>
                <w:rFonts w:ascii="Times New Roman" w:eastAsia="Times New Roman" w:hAnsi="Times New Roman" w:cs="Times New Roman"/>
              </w:rPr>
              <w:tab/>
            </w:r>
            <w:r w:rsidRPr="00F54EC8">
              <w:rPr>
                <w:rFonts w:ascii="Times New Roman" w:eastAsia="Times New Roman" w:hAnsi="Times New Roman" w:cs="Times New Roman"/>
              </w:rPr>
              <w:tab/>
            </w:r>
          </w:p>
        </w:tc>
      </w:tr>
    </w:tbl>
    <w:p w14:paraId="35B6983C" w14:textId="77777777" w:rsidR="00BA2B37" w:rsidRPr="00F54EC8" w:rsidRDefault="00BA2B37" w:rsidP="00BA2B37">
      <w:pPr>
        <w:spacing w:before="240" w:after="140"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29EAB5A6" w14:textId="77777777" w:rsidR="00BA2B37" w:rsidRDefault="00BA2B37">
      <w:bookmarkStart w:id="0" w:name="_GoBack"/>
      <w:bookmarkEnd w:id="0"/>
    </w:p>
    <w:sectPr w:rsidR="00BA2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F53C8"/>
    <w:multiLevelType w:val="multilevel"/>
    <w:tmpl w:val="BF26C72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93E1F41"/>
    <w:multiLevelType w:val="multilevel"/>
    <w:tmpl w:val="9116A1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7CE3B77"/>
    <w:multiLevelType w:val="multilevel"/>
    <w:tmpl w:val="E800E2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2005A4E"/>
    <w:multiLevelType w:val="multilevel"/>
    <w:tmpl w:val="403C89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4F97B58"/>
    <w:multiLevelType w:val="multilevel"/>
    <w:tmpl w:val="6A883C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F6D69BA"/>
    <w:multiLevelType w:val="multilevel"/>
    <w:tmpl w:val="AE2204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2DF2F6F"/>
    <w:multiLevelType w:val="multilevel"/>
    <w:tmpl w:val="CBEE08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59B5732"/>
    <w:multiLevelType w:val="multilevel"/>
    <w:tmpl w:val="A92A5E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5A55428"/>
    <w:multiLevelType w:val="multilevel"/>
    <w:tmpl w:val="7D8868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5E900C3"/>
    <w:multiLevelType w:val="multilevel"/>
    <w:tmpl w:val="DCC882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8A212A7"/>
    <w:multiLevelType w:val="multilevel"/>
    <w:tmpl w:val="8ADA55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C6C75B2"/>
    <w:multiLevelType w:val="multilevel"/>
    <w:tmpl w:val="E97A9A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76C47FAA"/>
    <w:multiLevelType w:val="multilevel"/>
    <w:tmpl w:val="DBBC3D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7DA31A48"/>
    <w:multiLevelType w:val="multilevel"/>
    <w:tmpl w:val="003EB6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2"/>
  </w:num>
  <w:num w:numId="5">
    <w:abstractNumId w:val="13"/>
  </w:num>
  <w:num w:numId="6">
    <w:abstractNumId w:val="12"/>
  </w:num>
  <w:num w:numId="7">
    <w:abstractNumId w:val="7"/>
  </w:num>
  <w:num w:numId="8">
    <w:abstractNumId w:val="4"/>
  </w:num>
  <w:num w:numId="9">
    <w:abstractNumId w:val="11"/>
  </w:num>
  <w:num w:numId="10">
    <w:abstractNumId w:val="6"/>
  </w:num>
  <w:num w:numId="11">
    <w:abstractNumId w:val="3"/>
  </w:num>
  <w:num w:numId="12">
    <w:abstractNumId w:val="10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B37"/>
    <w:rsid w:val="00BA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3C385"/>
  <w15:chartTrackingRefBased/>
  <w15:docId w15:val="{F0611A6E-86ED-44E3-8832-69B6D550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2B37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EsojDi/h7nV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hyperlink" Target="https://paperpile.com/c/EsojDi/8GpG" TargetMode="Externa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paperpile.com/c/EsojDi/NUXV" TargetMode="External"/><Relationship Id="rId11" Type="http://schemas.openxmlformats.org/officeDocument/2006/relationships/hyperlink" Target="https://paperpile.com/c/EsojDi/6OR8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paperpile.com/c/EsojDi/XH3f" TargetMode="Externa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hyperlink" Target="https://paperpile.com/c/EsojDi/Nc82" TargetMode="Externa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yperlink" Target="https://paperpile.com/c/EsojDi/ddqM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639</Words>
  <Characters>3645</Characters>
  <Application>Microsoft Office Word</Application>
  <DocSecurity>0</DocSecurity>
  <Lines>30</Lines>
  <Paragraphs>8</Paragraphs>
  <ScaleCrop>false</ScaleCrop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2020-01-20T18:42:00Z</dcterms:created>
  <dcterms:modified xsi:type="dcterms:W3CDTF">2020-01-20T18:42:00Z</dcterms:modified>
</cp:coreProperties>
</file>