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5383D" w14:textId="77777777" w:rsidR="00801F87" w:rsidRPr="00F75B01" w:rsidRDefault="00801F87" w:rsidP="00801F87">
      <w:pPr>
        <w:spacing w:line="480" w:lineRule="auto"/>
        <w:rPr>
          <w:rFonts w:ascii="Times New Roman" w:hAnsi="Times New Roman" w:cs="Times New Roman"/>
          <w:i/>
          <w:sz w:val="24"/>
          <w:szCs w:val="24"/>
        </w:rPr>
      </w:pPr>
      <w:r w:rsidRPr="00F75B01">
        <w:rPr>
          <w:rFonts w:ascii="Times New Roman" w:hAnsi="Times New Roman" w:cs="Times New Roman"/>
          <w:i/>
          <w:sz w:val="24"/>
          <w:szCs w:val="24"/>
        </w:rPr>
        <w:t>Architectures</w:t>
      </w:r>
    </w:p>
    <w:p w14:paraId="374B765E" w14:textId="77777777" w:rsidR="00801F87" w:rsidRPr="00F75B01" w:rsidRDefault="00801F87" w:rsidP="00801F87">
      <w:pPr>
        <w:spacing w:line="480" w:lineRule="auto"/>
        <w:ind w:firstLine="840"/>
        <w:rPr>
          <w:rFonts w:ascii="Times New Roman" w:hAnsi="Times New Roman" w:cs="Times New Roman"/>
          <w:sz w:val="24"/>
          <w:szCs w:val="24"/>
        </w:rPr>
      </w:pPr>
      <w:r w:rsidRPr="00F75B01">
        <w:rPr>
          <w:rFonts w:ascii="Times New Roman" w:hAnsi="Times New Roman" w:cs="Times New Roman"/>
          <w:sz w:val="24"/>
          <w:szCs w:val="24"/>
        </w:rPr>
        <w:t xml:space="preserve">In this study, we used a network model with the same configuration as </w:t>
      </w:r>
      <w:proofErr w:type="spellStart"/>
      <w:r w:rsidRPr="00F75B01">
        <w:rPr>
          <w:rFonts w:ascii="Times New Roman" w:hAnsi="Times New Roman" w:cs="Times New Roman"/>
          <w:sz w:val="24"/>
          <w:szCs w:val="24"/>
        </w:rPr>
        <w:t>ResNet</w:t>
      </w:r>
      <w:proofErr w:type="spellEnd"/>
      <w:r w:rsidRPr="00F75B01">
        <w:rPr>
          <w:rFonts w:ascii="Times New Roman" w:hAnsi="Times New Roman" w:cs="Times New Roman"/>
          <w:sz w:val="24"/>
          <w:szCs w:val="24"/>
        </w:rPr>
        <w:t xml:space="preserve"> </w:t>
      </w:r>
      <w:r w:rsidRPr="00F75B01">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{"citationItems":[{"id":"ITEM-1","itemData":{"DOI":"10.1109/CVPR.2016.90","abstract":"Deeper neural networks are more difficult to train. We present a residual learning framework to ease the training of networks that are substantially deeper than those used previously. We explicitly reformulate the layers as learning residual functions with reference to the layer inputs, instead of learning unreferenced functions. We provide comprehensive empirical evidence showing that these residual networks are easier to optimize, and can gain accuracy from considerably increased depth. On the ImageNet dataset we evaluate residual nets with a depth of up to 152 layers - 8&amp;#x00D7; deeper than VGG nets [40] but still having lower complexity. An ensemble of these residual nets achieves 3.57% error on the ImageNet test set. This result won the 1st place on the ILSVRC 2015 classification task. We also present analysis on CIFAR-10 with 100 and 1000 layers. The depth of representations is of central importance for many visual recognition tasks. Solely due to our extremely deep representations, we obtain a 28% relative improvement on the COCO object detection dataset. Deep residual nets are foundations of our submissions to ILSVRC &amp; COCO 2015 competitions1, where we also won the 1st places on the tasks of ImageNet detection, ImageNet localization, COCO detection, and COCO segmentation.","author":[{"dropping-particle":"","family":"He","given":"K","non-dropping-particle":"","parse-names":false,"suffix":""},{"dropping-particle":"","family":"Zhang","given":"X","non-dropping-particle":"","parse-names":false,"suffix":""},{"dropping-particle":"","family":"Ren","given":"S","non-dropping-particle":"","parse-names":false,"suffix":""},{"dropping-particle":"","family":"Sun","given":"J","non-dropping-particle":"","parse-names":false,"suffix":""}],"container-title":"2016 IEEE Conference on Computer Vision and Pattern Recognition (CVPR)","id":"ITEM-1","issued":{"date-parts":[["2016"]]},"page":"770-778","title":"Deep Residual Learning for Image Recognition","type":"paper-conference"},"uris":["http://www.mendeley.com/documents/?uuid=b5e4ee04-cc5c-4ba4-b454-a3a753e70a73"]}],"mendeley":{"formattedCitation":"[19]","plainTextFormattedCitation":"[19]","previouslyFormattedCitation":"[15]"},"properties":{"noteIndex":0},"schema":"https://github.com/citation-style-language/schema/raw/master/csl-citation.json"}</w:instrText>
      </w:r>
      <w:r w:rsidRPr="00F75B01">
        <w:rPr>
          <w:rFonts w:ascii="Times New Roman" w:hAnsi="Times New Roman" w:cs="Times New Roman"/>
          <w:sz w:val="24"/>
          <w:szCs w:val="24"/>
        </w:rPr>
        <w:fldChar w:fldCharType="separate"/>
      </w:r>
      <w:r w:rsidRPr="00D25993">
        <w:rPr>
          <w:rFonts w:ascii="Times New Roman" w:hAnsi="Times New Roman" w:cs="Times New Roman"/>
          <w:noProof/>
          <w:sz w:val="24"/>
          <w:szCs w:val="24"/>
        </w:rPr>
        <w:t>[19]</w:t>
      </w:r>
      <w:r w:rsidRPr="00F75B01">
        <w:rPr>
          <w:rFonts w:ascii="Times New Roman" w:hAnsi="Times New Roman" w:cs="Times New Roman"/>
          <w:sz w:val="24"/>
          <w:szCs w:val="24"/>
        </w:rPr>
        <w:fldChar w:fldCharType="end"/>
      </w:r>
      <w:r w:rsidRPr="00F75B01">
        <w:rPr>
          <w:rFonts w:ascii="Times New Roman" w:hAnsi="Times New Roman" w:cs="Times New Roman"/>
          <w:sz w:val="24"/>
          <w:szCs w:val="24"/>
        </w:rPr>
        <w:t xml:space="preserve">. In the original </w:t>
      </w:r>
      <w:proofErr w:type="spellStart"/>
      <w:r w:rsidRPr="00F75B01">
        <w:rPr>
          <w:rFonts w:ascii="Times New Roman" w:hAnsi="Times New Roman" w:cs="Times New Roman"/>
          <w:sz w:val="24"/>
          <w:szCs w:val="24"/>
        </w:rPr>
        <w:t>ResNet</w:t>
      </w:r>
      <w:proofErr w:type="spellEnd"/>
      <w:r w:rsidRPr="00F75B01">
        <w:rPr>
          <w:rFonts w:ascii="Times New Roman" w:hAnsi="Times New Roman" w:cs="Times New Roman"/>
          <w:sz w:val="24"/>
          <w:szCs w:val="24"/>
        </w:rPr>
        <w:t xml:space="preserve">, the output layer was classified into 1000 classes. We modified the number of classes to 3. We used this network model to classify whole-body FDG PET images into 1) benign, 2) malignant and 3) equivocal categories. Here we provide details on CNN architectures with the techniques used in this study. The detailed architecture is shown in Figure 1 and Table 2. Convolution layers create feature-maps that extract image features. Pooling layers have the effect of reducing the amount of data and improving the robustness against misregistration by down-sampling the obtained feature-map. "Residual" is a block that can be said to be a feature of </w:t>
      </w:r>
      <w:proofErr w:type="spellStart"/>
      <w:r w:rsidRPr="00F75B01">
        <w:rPr>
          <w:rFonts w:ascii="Times New Roman" w:hAnsi="Times New Roman" w:cs="Times New Roman"/>
          <w:sz w:val="24"/>
          <w:szCs w:val="24"/>
        </w:rPr>
        <w:t>ResNet</w:t>
      </w:r>
      <w:proofErr w:type="spellEnd"/>
      <w:r w:rsidRPr="00F75B01">
        <w:rPr>
          <w:rFonts w:ascii="Times New Roman" w:hAnsi="Times New Roman" w:cs="Times New Roman"/>
          <w:sz w:val="24"/>
          <w:szCs w:val="24"/>
        </w:rPr>
        <w:t xml:space="preserve"> that combines several layers, thereby solving the conventional gradient disappearance problem. Each neuron in a layer is connected to the corresponding neurons in the previous layer. The architecture of the CNN used in the present study contained five convolutional layers. This network also applied a rectified linear unit (</w:t>
      </w:r>
      <w:proofErr w:type="spellStart"/>
      <w:r w:rsidRPr="00F75B01">
        <w:rPr>
          <w:rFonts w:ascii="Times New Roman" w:hAnsi="Times New Roman" w:cs="Times New Roman"/>
          <w:sz w:val="24"/>
          <w:szCs w:val="24"/>
        </w:rPr>
        <w:t>ReLU</w:t>
      </w:r>
      <w:proofErr w:type="spellEnd"/>
      <w:r w:rsidRPr="00F75B01">
        <w:rPr>
          <w:rFonts w:ascii="Times New Roman" w:hAnsi="Times New Roman" w:cs="Times New Roman"/>
          <w:sz w:val="24"/>
          <w:szCs w:val="24"/>
        </w:rPr>
        <w:t xml:space="preserve">) function, local response normalization, and </w:t>
      </w:r>
      <w:proofErr w:type="spellStart"/>
      <w:r w:rsidRPr="00F75B01">
        <w:rPr>
          <w:rFonts w:ascii="Times New Roman" w:hAnsi="Times New Roman" w:cs="Times New Roman"/>
          <w:sz w:val="24"/>
          <w:szCs w:val="24"/>
        </w:rPr>
        <w:t>softmax</w:t>
      </w:r>
      <w:proofErr w:type="spellEnd"/>
      <w:r w:rsidRPr="00F75B01">
        <w:rPr>
          <w:rFonts w:ascii="Times New Roman" w:hAnsi="Times New Roman" w:cs="Times New Roman"/>
          <w:sz w:val="24"/>
          <w:szCs w:val="24"/>
        </w:rPr>
        <w:t xml:space="preserve"> layers. The </w:t>
      </w:r>
      <w:proofErr w:type="spellStart"/>
      <w:r w:rsidRPr="00F75B01">
        <w:rPr>
          <w:rFonts w:ascii="Times New Roman" w:hAnsi="Times New Roman" w:cs="Times New Roman"/>
          <w:sz w:val="24"/>
          <w:szCs w:val="24"/>
        </w:rPr>
        <w:t>softmax</w:t>
      </w:r>
      <w:proofErr w:type="spellEnd"/>
      <w:r w:rsidRPr="00F75B01">
        <w:rPr>
          <w:rFonts w:ascii="Times New Roman" w:hAnsi="Times New Roman" w:cs="Times New Roman"/>
          <w:sz w:val="24"/>
          <w:szCs w:val="24"/>
        </w:rPr>
        <w:t xml:space="preserve"> function is defined as follows:</w:t>
      </w:r>
    </w:p>
    <w:p w14:paraId="6508D7CD" w14:textId="77777777" w:rsidR="00801F87" w:rsidRPr="00F75B01" w:rsidRDefault="00801F87" w:rsidP="00801F87">
      <w:pPr>
        <w:spacing w:line="480" w:lineRule="auto"/>
        <w:rPr>
          <w:rFonts w:ascii="Times New Roman" w:hAnsi="Times New Roman" w:cs="Times New Roman"/>
          <w:sz w:val="24"/>
          <w:szCs w:val="24"/>
        </w:rPr>
      </w:pPr>
      <m:oMathPara>
        <m:oMath>
          <m:r>
            <m:rPr>
              <m:sty m:val="p"/>
            </m:rPr>
            <w:rPr>
              <w:rFonts w:ascii="Cambria Math" w:hAnsi="Cambria Math" w:cs="Times New Roman"/>
              <w:sz w:val="24"/>
              <w:szCs w:val="24"/>
            </w:rPr>
            <m:t>F</m:t>
          </m:r>
          <m:d>
            <m:dPr>
              <m:ctrlPr>
                <w:rPr>
                  <w:rFonts w:ascii="Cambria Math" w:hAnsi="Cambria Math" w:cs="Times New Roman"/>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exp</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d>
            </m:num>
            <m:den>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j</m:t>
                  </m:r>
                </m:sub>
                <m:sup/>
                <m:e>
                  <m:r>
                    <w:rPr>
                      <w:rFonts w:ascii="Cambria Math" w:hAnsi="Cambria Math" w:cs="Times New Roman"/>
                      <w:sz w:val="24"/>
                      <w:szCs w:val="24"/>
                    </w:rPr>
                    <m:t>exp</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m:t>
                          </m:r>
                        </m:sub>
                      </m:sSub>
                    </m:e>
                  </m:d>
                </m:e>
              </m:nary>
            </m:den>
          </m:f>
        </m:oMath>
      </m:oMathPara>
    </w:p>
    <w:p w14:paraId="1F4BC3A5" w14:textId="77777777" w:rsidR="00801F87" w:rsidRPr="00F75B01" w:rsidRDefault="00801F87" w:rsidP="00801F87">
      <w:pPr>
        <w:spacing w:line="480" w:lineRule="auto"/>
        <w:rPr>
          <w:rFonts w:ascii="Times New Roman" w:hAnsi="Times New Roman" w:cs="Times New Roman"/>
          <w:sz w:val="24"/>
          <w:szCs w:val="24"/>
        </w:rPr>
      </w:pPr>
      <w:r w:rsidRPr="00F75B01">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oMath>
      <w:r w:rsidRPr="00F75B01">
        <w:rPr>
          <w:rFonts w:ascii="Times New Roman" w:hAnsi="Times New Roman" w:cs="Times New Roman"/>
          <w:sz w:val="24"/>
          <w:szCs w:val="24"/>
        </w:rPr>
        <w:t xml:space="preserve"> is the output of the neuron i (i=1, 2, …, n, with n being the number of neurons belonging to the layer</w:t>
      </w:r>
      <w:proofErr w:type="gramStart"/>
      <w:r w:rsidRPr="00F75B01">
        <w:rPr>
          <w:rFonts w:ascii="Times New Roman" w:hAnsi="Times New Roman" w:cs="Times New Roman"/>
          <w:sz w:val="24"/>
          <w:szCs w:val="24"/>
        </w:rPr>
        <w:t>).</w:t>
      </w:r>
      <w:proofErr w:type="gramEnd"/>
    </w:p>
    <w:p w14:paraId="463717C3" w14:textId="77777777" w:rsidR="00801F87" w:rsidRDefault="00801F87">
      <w:bookmarkStart w:id="0" w:name="_GoBack"/>
      <w:bookmarkEnd w:id="0"/>
    </w:p>
    <w:sectPr w:rsidR="00801F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F87"/>
    <w:rsid w:val="00801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E9DF5"/>
  <w15:chartTrackingRefBased/>
  <w15:docId w15:val="{3F20A3F2-99F4-4DD2-8FC2-80751B24E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F87"/>
    <w:pPr>
      <w:widowControl w:val="0"/>
      <w:spacing w:after="0" w:line="240" w:lineRule="auto"/>
      <w:jc w:val="both"/>
    </w:pPr>
    <w:rPr>
      <w:rFonts w:ascii="Tahoma" w:eastAsia="MS Gothic" w:hAnsi="Tahoma"/>
      <w:kern w:val="2"/>
      <w:sz w:val="21"/>
      <w:szCs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567</Words>
  <Characters>3237</Characters>
  <Application>Microsoft Office Word</Application>
  <DocSecurity>0</DocSecurity>
  <Lines>26</Lines>
  <Paragraphs>7</Paragraphs>
  <ScaleCrop>false</ScaleCrop>
  <Company/>
  <LinksUpToDate>false</LinksUpToDate>
  <CharactersWithSpaces>3797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2020-02-19T17:30:00Z</dcterms:created>
  <dcterms:modified xsi:type="dcterms:W3CDTF">2020-02-19T17:30:00Z</dcterms:modified>
</cp:coreProperties>
</file>