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4B5AB" w14:textId="77777777" w:rsidR="00CB6DF9" w:rsidRPr="00367C40" w:rsidRDefault="00CB6DF9" w:rsidP="00CB6DF9">
      <w:pPr>
        <w:pStyle w:val="MTDisplayEquation"/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</w:t>
      </w:r>
      <w:r>
        <w:rPr>
          <w:rFonts w:ascii="Times New Roman" w:eastAsia="Calibri" w:hAnsi="Times New Roman" w:cs="Times New Roman"/>
        </w:rPr>
        <w:tab/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</w:rPr>
            </m:ctrlPr>
          </m:sSubPr>
          <m:e>
            <m:r>
              <w:rPr>
                <w:rFonts w:ascii="Cambria Math" w:hAnsi="Times New Roman" w:cs="Times New Roman"/>
                <w:noProof/>
              </w:rPr>
              <m:t>τ</m:t>
            </m:r>
          </m:e>
          <m:sub>
            <m:r>
              <w:rPr>
                <w:rFonts w:ascii="Cambria Math" w:hAnsi="Times New Roman" w:cs="Times New Roman"/>
                <w:noProof/>
              </w:rPr>
              <m:t>exo</m:t>
            </m:r>
          </m:sub>
        </m:sSub>
        <m:r>
          <w:rPr>
            <w:rFonts w:ascii="Cambria Math" w:hAnsi="Times New Roman" w:cs="Times New Roman"/>
            <w:noProof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noProof/>
              </w:rPr>
            </m:ctrlPr>
          </m:sSubPr>
          <m:e>
            <m:r>
              <w:rPr>
                <w:rFonts w:ascii="Cambria Math" w:hAnsi="Times New Roman" w:cs="Times New Roman"/>
                <w:noProof/>
              </w:rPr>
              <m:t>k</m:t>
            </m:r>
          </m:e>
          <m:sub>
            <m:r>
              <w:rPr>
                <w:rFonts w:ascii="Cambria Math" w:hAnsi="Times New Roman" w:cs="Times New Roman"/>
                <w:noProof/>
              </w:rPr>
              <m:t>exo</m:t>
            </m:r>
          </m:sub>
        </m:sSub>
        <m:r>
          <w:rPr>
            <w:rFonts w:ascii="Cambria Math" w:hAnsi="Times New Roman" w:cs="Times New Roman"/>
            <w:noProof/>
          </w:rPr>
          <m:t>×</m:t>
        </m:r>
        <m:d>
          <m:dPr>
            <m:ctrlPr>
              <w:rPr>
                <w:rFonts w:ascii="Cambria Math" w:hAnsi="Times New Roman" w:cs="Times New Roman"/>
                <w:i/>
                <w:noProof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noProof/>
                  </w:rPr>
                </m:ctrlPr>
              </m:sSubPr>
              <m:e>
                <m:r>
                  <w:rPr>
                    <w:rFonts w:ascii="Cambria Math" w:hAnsi="Times New Roman" w:cs="Times New Roman"/>
                    <w:noProof/>
                  </w:rPr>
                  <m:t>θ</m:t>
                </m:r>
              </m:e>
              <m:sub>
                <m:r>
                  <w:rPr>
                    <w:rFonts w:ascii="Cambria Math" w:hAnsi="Times New Roman" w:cs="Times New Roman"/>
                    <w:noProof/>
                  </w:rPr>
                  <m:t>0</m:t>
                </m:r>
              </m:sub>
            </m:sSub>
            <m:r>
              <w:rPr>
                <w:rFonts w:ascii="Cambria Math" w:hAnsi="Times New Roman" w:cs="Times New Roman"/>
                <w:noProof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noProof/>
                  </w:rPr>
                </m:ctrlPr>
              </m:sSubPr>
              <m:e>
                <m:r>
                  <w:rPr>
                    <w:rFonts w:ascii="Cambria Math" w:hAnsi="Times New Roman" w:cs="Times New Roman"/>
                    <w:noProof/>
                  </w:rPr>
                  <m:t>θ</m:t>
                </m:r>
              </m:e>
              <m:sub>
                <m:r>
                  <w:rPr>
                    <w:rFonts w:ascii="Cambria Math" w:hAnsi="Times New Roman" w:cs="Times New Roman"/>
                    <w:noProof/>
                  </w:rPr>
                  <m:t>ankle</m:t>
                </m:r>
              </m:sub>
            </m:sSub>
            <m:ctrlPr>
              <w:rPr>
                <w:rFonts w:ascii="Cambria Math" w:hAnsi="Cambria Math" w:cs="Times New Roman"/>
                <w:i/>
                <w:noProof/>
              </w:rPr>
            </m:ctrlPr>
          </m:e>
        </m:d>
      </m:oMath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(1)</w:t>
      </w:r>
    </w:p>
    <w:p w14:paraId="1C7A39EA" w14:textId="77777777" w:rsidR="00CB6DF9" w:rsidRPr="001D3B37" w:rsidRDefault="00CB6DF9" w:rsidP="00CB6DF9">
      <w:pPr>
        <w:spacing w:line="480" w:lineRule="auto"/>
        <w:jc w:val="both"/>
        <w:rPr>
          <w:sz w:val="24"/>
          <w:szCs w:val="24"/>
        </w:rPr>
      </w:pPr>
      <w:r w:rsidRPr="001D3B37">
        <w:rPr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exo</m:t>
            </m:r>
          </m:sub>
        </m:sSub>
      </m:oMath>
      <w:r w:rsidRPr="001D3B37">
        <w:rPr>
          <w:sz w:val="24"/>
          <w:szCs w:val="24"/>
        </w:rPr>
        <w:t xml:space="preserve"> was rotational stiffness of the exoskeleton</w:t>
      </w:r>
      <w:r>
        <w:rPr>
          <w:sz w:val="24"/>
          <w:szCs w:val="24"/>
        </w:rPr>
        <w:t xml:space="preserve"> (Nm rad</w:t>
      </w:r>
      <w:r w:rsidRPr="000E02A2">
        <w:rPr>
          <w:sz w:val="24"/>
          <w:szCs w:val="24"/>
          <w:vertAlign w:val="superscript"/>
        </w:rPr>
        <w:t>-1</w:t>
      </w:r>
      <w:r>
        <w:rPr>
          <w:sz w:val="24"/>
          <w:szCs w:val="24"/>
        </w:rPr>
        <w:t>)</w:t>
      </w:r>
      <w:r w:rsidRPr="001D3B37">
        <w:rPr>
          <w:sz w:val="24"/>
          <w:szCs w:val="24"/>
        </w:rPr>
        <w:t xml:space="preserve">, </w:t>
      </w:r>
      <w:r w:rsidRPr="001D3B37">
        <w:rPr>
          <w:noProof/>
          <w:position w:val="-12"/>
          <w:sz w:val="24"/>
          <w:szCs w:val="24"/>
        </w:rPr>
        <w:object w:dxaOrig="260" w:dyaOrig="360" w14:anchorId="5E9FCE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15.75pt" o:ole="">
            <v:imagedata r:id="rId4" o:title=""/>
          </v:shape>
          <o:OLEObject Type="Embed" ProgID="Equation.DSMT4" ShapeID="_x0000_i1025" DrawAspect="Content" ObjectID="_1640085468" r:id="rId5"/>
        </w:object>
      </w:r>
      <w:r w:rsidRPr="001D3B37">
        <w:rPr>
          <w:sz w:val="24"/>
          <w:szCs w:val="24"/>
        </w:rPr>
        <w:t>was the onset angle</w:t>
      </w:r>
      <w:r>
        <w:rPr>
          <w:sz w:val="24"/>
          <w:szCs w:val="24"/>
        </w:rPr>
        <w:t xml:space="preserve"> (rad)</w:t>
      </w:r>
      <w:r w:rsidRPr="001D3B37">
        <w:rPr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ankle</m:t>
            </m:r>
          </m:sub>
        </m:sSub>
      </m:oMath>
      <w:r w:rsidRPr="001D3B37">
        <w:rPr>
          <w:sz w:val="24"/>
          <w:szCs w:val="24"/>
        </w:rPr>
        <w:t xml:space="preserve"> was the real-time ankle </w:t>
      </w:r>
      <w:r>
        <w:rPr>
          <w:sz w:val="24"/>
          <w:szCs w:val="24"/>
        </w:rPr>
        <w:t xml:space="preserve">joint </w:t>
      </w:r>
      <w:r w:rsidRPr="001D3B37">
        <w:rPr>
          <w:sz w:val="24"/>
          <w:szCs w:val="24"/>
        </w:rPr>
        <w:t>angle</w:t>
      </w:r>
      <w:r>
        <w:rPr>
          <w:sz w:val="24"/>
          <w:szCs w:val="24"/>
        </w:rPr>
        <w:t xml:space="preserve"> (rad)</w:t>
      </w:r>
      <w:r w:rsidRPr="001D3B3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1D3B37">
        <w:rPr>
          <w:sz w:val="24"/>
          <w:szCs w:val="24"/>
        </w:rPr>
        <w:t xml:space="preserve">A goniometer (5 kHz, 250Hz Biometrics, Newport, UK) between the foot and shank segment </w:t>
      </w:r>
      <w:r>
        <w:rPr>
          <w:sz w:val="24"/>
          <w:szCs w:val="24"/>
        </w:rPr>
        <w:t xml:space="preserve">of the exoskeleton </w:t>
      </w:r>
      <w:r w:rsidRPr="001D3B37">
        <w:rPr>
          <w:sz w:val="24"/>
          <w:szCs w:val="24"/>
        </w:rPr>
        <w:t>measure</w:t>
      </w:r>
      <w:r>
        <w:rPr>
          <w:sz w:val="24"/>
          <w:szCs w:val="24"/>
        </w:rPr>
        <w:t>d</w:t>
      </w:r>
      <w:r w:rsidRPr="001D3B37">
        <w:rPr>
          <w:sz w:val="24"/>
          <w:szCs w:val="24"/>
        </w:rPr>
        <w:t xml:space="preserve"> real-time sagittal plane ankle </w:t>
      </w:r>
      <w:r>
        <w:rPr>
          <w:sz w:val="24"/>
          <w:szCs w:val="24"/>
        </w:rPr>
        <w:t xml:space="preserve">joint </w:t>
      </w:r>
      <w:r w:rsidRPr="001D3B37">
        <w:rPr>
          <w:sz w:val="24"/>
          <w:szCs w:val="24"/>
        </w:rPr>
        <w:t xml:space="preserve">angle, and </w:t>
      </w:r>
      <w:r>
        <w:rPr>
          <w:sz w:val="24"/>
          <w:szCs w:val="24"/>
        </w:rPr>
        <w:t xml:space="preserve">the </w:t>
      </w:r>
      <w:r w:rsidRPr="001D3B37">
        <w:rPr>
          <w:sz w:val="24"/>
          <w:szCs w:val="24"/>
        </w:rPr>
        <w:t>onset angle (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0</m:t>
            </m:r>
          </m:sub>
        </m:sSub>
      </m:oMath>
      <w:r w:rsidRPr="001D3B37">
        <w:rPr>
          <w:sz w:val="24"/>
          <w:szCs w:val="24"/>
        </w:rPr>
        <w:t xml:space="preserve">) was set </w:t>
      </w:r>
      <w:r>
        <w:rPr>
          <w:sz w:val="24"/>
          <w:szCs w:val="24"/>
        </w:rPr>
        <w:t>to the value recorded at</w:t>
      </w:r>
      <w:r w:rsidRPr="001D3B37">
        <w:rPr>
          <w:sz w:val="24"/>
          <w:szCs w:val="24"/>
        </w:rPr>
        <w:t xml:space="preserve"> contact of the foot with the treadmill</w:t>
      </w:r>
      <w:r>
        <w:rPr>
          <w:sz w:val="24"/>
          <w:szCs w:val="24"/>
        </w:rPr>
        <w:t xml:space="preserve"> surface</w:t>
      </w:r>
      <w:r w:rsidRPr="001D3B3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1D3B37">
        <w:rPr>
          <w:sz w:val="24"/>
          <w:szCs w:val="24"/>
        </w:rPr>
        <w:t>We determined gait state and heel strike by sampling vertical ground reaction force from the instrumented treadmill (</w:t>
      </w:r>
      <w:proofErr w:type="spellStart"/>
      <w:r w:rsidRPr="001D3B37">
        <w:rPr>
          <w:sz w:val="24"/>
          <w:szCs w:val="24"/>
        </w:rPr>
        <w:t>Bertec</w:t>
      </w:r>
      <w:proofErr w:type="spellEnd"/>
      <w:r w:rsidRPr="001D3B37">
        <w:rPr>
          <w:sz w:val="24"/>
          <w:szCs w:val="24"/>
        </w:rPr>
        <w:t>, Columbus, OH).</w:t>
      </w:r>
    </w:p>
    <w:p w14:paraId="549A063E" w14:textId="77777777" w:rsidR="00CB6DF9" w:rsidRDefault="00CB6DF9">
      <w:bookmarkStart w:id="0" w:name="_GoBack"/>
      <w:bookmarkEnd w:id="0"/>
    </w:p>
    <w:sectPr w:rsidR="00CB6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DF9"/>
    <w:rsid w:val="00CB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33B9F"/>
  <w15:chartTrackingRefBased/>
  <w15:docId w15:val="{1999F117-EB51-45BE-B16F-A866E665C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DF9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CB6DF9"/>
    <w:pPr>
      <w:widowControl w:val="0"/>
      <w:tabs>
        <w:tab w:val="center" w:pos="2520"/>
        <w:tab w:val="right" w:pos="5040"/>
      </w:tabs>
      <w:autoSpaceDE w:val="0"/>
      <w:autoSpaceDN w:val="0"/>
      <w:adjustRightInd w:val="0"/>
    </w:pPr>
    <w:rPr>
      <w:rFonts w:ascii="TimesNewRomanPSMT" w:eastAsia="Times New Roman" w:hAnsi="TimesNewRomanPSMT" w:cs="TimesNewRomanPSMT"/>
      <w:sz w:val="24"/>
      <w:szCs w:val="24"/>
    </w:rPr>
  </w:style>
  <w:style w:type="character" w:customStyle="1" w:styleId="MTDisplayEquationChar">
    <w:name w:val="MTDisplayEquation Char"/>
    <w:link w:val="MTDisplayEquation"/>
    <w:rsid w:val="00CB6DF9"/>
    <w:rPr>
      <w:rFonts w:ascii="TimesNewRomanPSMT" w:eastAsia="Times New Roman" w:hAnsi="TimesNewRomanPSMT" w:cs="TimesNewRomanPSM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2020-01-09T19:31:00Z</dcterms:created>
  <dcterms:modified xsi:type="dcterms:W3CDTF">2020-01-09T19:31:00Z</dcterms:modified>
</cp:coreProperties>
</file>