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09C" w:rsidRPr="00A971C1" w:rsidRDefault="002D409C" w:rsidP="002D409C">
      <w:pPr>
        <w:ind w:left="12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>Table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S</w:t>
      </w:r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1. </w:t>
      </w:r>
      <w:proofErr w:type="gramStart"/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>Characteristics of include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</w:t>
      </w:r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studies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proofErr w:type="gramEnd"/>
    </w:p>
    <w:tbl>
      <w:tblPr>
        <w:tblW w:w="9556" w:type="dxa"/>
        <w:tblInd w:w="-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2"/>
        <w:gridCol w:w="1316"/>
        <w:gridCol w:w="1284"/>
        <w:gridCol w:w="1366"/>
        <w:gridCol w:w="1366"/>
        <w:gridCol w:w="1366"/>
        <w:gridCol w:w="1366"/>
      </w:tblGrid>
      <w:tr w:rsidR="002D409C" w:rsidRPr="00A971C1" w:rsidTr="0042292F"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First author’s names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Cuervas-mons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et al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A971C1">
              <w:rPr>
                <w:rFonts w:ascii="Arial" w:hAnsi="Arial" w:cs="Arial"/>
                <w:sz w:val="20"/>
                <w:szCs w:val="20"/>
              </w:rPr>
              <w:t>icinnati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et al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Frisch et al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Li</w:t>
            </w:r>
            <w:r>
              <w:rPr>
                <w:rFonts w:ascii="Arial" w:hAnsi="Arial" w:cs="Arial"/>
                <w:sz w:val="20"/>
                <w:szCs w:val="20"/>
              </w:rPr>
              <w:t xml:space="preserve">u </w:t>
            </w: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et,al</w:t>
            </w:r>
            <w:proofErr w:type="spellEnd"/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Mase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et al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Tang et al</w:t>
            </w:r>
          </w:p>
        </w:tc>
      </w:tr>
      <w:tr w:rsidR="002D409C" w:rsidRPr="00A971C1" w:rsidTr="0042292F"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Years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A971C1">
              <w:rPr>
                <w:rFonts w:ascii="Arial" w:hAnsi="Arial" w:cs="Arial"/>
                <w:sz w:val="20"/>
                <w:szCs w:val="20"/>
              </w:rPr>
              <w:t>f publication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2007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2004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2005</w:t>
            </w:r>
          </w:p>
        </w:tc>
      </w:tr>
      <w:tr w:rsidR="002D409C" w:rsidRPr="00A971C1" w:rsidTr="0042292F"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Country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Spain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USA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Belgium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</w:tr>
      <w:tr w:rsidR="002D409C" w:rsidRPr="00A971C1" w:rsidTr="0042292F"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Study population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MMF</w:t>
            </w: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Pr="00A971C1">
              <w:rPr>
                <w:rFonts w:ascii="Arial" w:hAnsi="Arial" w:cs="Arial"/>
                <w:sz w:val="20"/>
                <w:szCs w:val="20"/>
              </w:rPr>
              <w:t>1 g bid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71C1">
              <w:rPr>
                <w:rFonts w:ascii="Arial" w:hAnsi="Arial" w:cs="Arial"/>
                <w:sz w:val="20"/>
                <w:szCs w:val="20"/>
              </w:rPr>
              <w:t>was initiated to one year</w:t>
            </w: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MMF a dose of 500mg twice day for 2 weeks then 750 mg twice a day for 2 weeks increase to 1g twice daily </w:t>
            </w: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MMF was 1g twice a day to be achieved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MMF was 1.5 g/d continuously for 6 </w:t>
            </w: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months,and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then 0.75-10g was maintenance for 12 months 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MMf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was 2g/day for 3year 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MMF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A971C1">
              <w:rPr>
                <w:rFonts w:ascii="Arial" w:hAnsi="Arial" w:cs="Arial"/>
                <w:sz w:val="20"/>
                <w:szCs w:val="20"/>
              </w:rPr>
              <w:t xml:space="preserve">2g/day if body weight≥60kg </w:t>
            </w:r>
            <w:r w:rsidRPr="00A971C1">
              <w:rPr>
                <w:rFonts w:ascii="Arial" w:hAnsi="Arial" w:cs="Arial"/>
                <w:sz w:val="20"/>
                <w:szCs w:val="20"/>
              </w:rPr>
              <w:t>，</w:t>
            </w:r>
            <w:r w:rsidRPr="00A971C1">
              <w:rPr>
                <w:rFonts w:ascii="Arial" w:hAnsi="Arial" w:cs="Arial"/>
                <w:sz w:val="20"/>
                <w:szCs w:val="20"/>
              </w:rPr>
              <w:t>or 1.5g/day if body weight</w:t>
            </w:r>
            <w:r w:rsidRPr="00A971C1">
              <w:rPr>
                <w:rFonts w:ascii="Arial" w:hAnsi="Arial" w:cs="Arial"/>
                <w:sz w:val="20"/>
                <w:szCs w:val="20"/>
              </w:rPr>
              <w:t>＜</w:t>
            </w:r>
            <w:r w:rsidRPr="00A971C1">
              <w:rPr>
                <w:rFonts w:ascii="Arial" w:hAnsi="Arial" w:cs="Arial"/>
                <w:sz w:val="20"/>
                <w:szCs w:val="20"/>
              </w:rPr>
              <w:t>60kg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2D409C" w:rsidRPr="00A971C1" w:rsidTr="0042292F">
        <w:trPr>
          <w:trHeight w:val="624"/>
        </w:trPr>
        <w:tc>
          <w:tcPr>
            <w:tcW w:w="1492" w:type="dxa"/>
            <w:tcBorders>
              <w:bottom w:val="nil"/>
            </w:tcBorders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Sample size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58/58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50/50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17/17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42/42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21/21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20/20</w:t>
            </w:r>
          </w:p>
        </w:tc>
      </w:tr>
      <w:tr w:rsidR="002D409C" w:rsidRPr="00A971C1" w:rsidTr="0042292F"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Mean age</w:t>
            </w: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56.49±8.07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54±13.7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39(19-72)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39.8±3.81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39±11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42.1±2.6</w:t>
            </w:r>
          </w:p>
        </w:tc>
      </w:tr>
      <w:tr w:rsidR="002D409C" w:rsidRPr="00A971C1" w:rsidTr="0042292F">
        <w:trPr>
          <w:trHeight w:val="90"/>
        </w:trPr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Patient male</w:t>
            </w:r>
            <w:r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94.11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57.14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2D409C" w:rsidRPr="00A971C1" w:rsidTr="0042292F"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Patient BMI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27.82±4.93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26.1±4.2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31(12.4)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2D409C" w:rsidRPr="00A971C1" w:rsidTr="0042292F">
        <w:trPr>
          <w:trHeight w:val="286"/>
        </w:trPr>
        <w:tc>
          <w:tcPr>
            <w:tcW w:w="1492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Follow-up</w:t>
            </w:r>
          </w:p>
        </w:tc>
        <w:tc>
          <w:tcPr>
            <w:tcW w:w="131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1year</w:t>
            </w:r>
          </w:p>
        </w:tc>
        <w:tc>
          <w:tcPr>
            <w:tcW w:w="1284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1year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52weeks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18month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3year</w:t>
            </w:r>
          </w:p>
        </w:tc>
        <w:tc>
          <w:tcPr>
            <w:tcW w:w="1366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72week</w:t>
            </w:r>
          </w:p>
        </w:tc>
      </w:tr>
    </w:tbl>
    <w:p w:rsidR="002D409C" w:rsidRDefault="002D409C" w:rsidP="002D409C">
      <w:pPr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Data are presented as </w:t>
      </w:r>
      <w:proofErr w:type="spellStart"/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>mean</w:t>
      </w:r>
      <w:r w:rsidRPr="00A971C1">
        <w:rPr>
          <w:rFonts w:ascii="Arial" w:hAnsi="Arial" w:cs="Arial"/>
          <w:sz w:val="20"/>
          <w:szCs w:val="20"/>
        </w:rPr>
        <w:t>±SD</w:t>
      </w:r>
      <w:proofErr w:type="spellEnd"/>
      <w:r w:rsidRPr="00A971C1">
        <w:rPr>
          <w:rFonts w:ascii="Arial" w:hAnsi="Arial" w:cs="Arial"/>
          <w:sz w:val="20"/>
          <w:szCs w:val="20"/>
        </w:rPr>
        <w:t xml:space="preserve"> and range in brackets.</w:t>
      </w:r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BMI=body mass index,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NA=not report </w:t>
      </w:r>
    </w:p>
    <w:p w:rsidR="002D409C" w:rsidRDefault="002D409C" w:rsidP="002D409C">
      <w:pPr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2D409C" w:rsidRPr="00193BFD" w:rsidRDefault="002D409C" w:rsidP="002D409C">
      <w:pPr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Table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S</w:t>
      </w:r>
      <w:r w:rsidRPr="00A971C1">
        <w:rPr>
          <w:rFonts w:ascii="Arial" w:hAnsi="Arial" w:cs="Arial"/>
          <w:color w:val="000000"/>
          <w:sz w:val="20"/>
          <w:szCs w:val="20"/>
          <w:shd w:val="clear" w:color="auto" w:fill="FFFFFF"/>
        </w:rPr>
        <w:t>2 Quality rating for cohort studies included on the basis of New-Ottawa quality assessment scale</w:t>
      </w:r>
    </w:p>
    <w:tbl>
      <w:tblPr>
        <w:tblpPr w:leftFromText="180" w:rightFromText="180" w:vertAnchor="text" w:horzAnchor="page" w:tblpX="1551" w:tblpY="86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1"/>
        <w:gridCol w:w="1011"/>
        <w:gridCol w:w="1011"/>
        <w:gridCol w:w="1011"/>
        <w:gridCol w:w="1011"/>
        <w:gridCol w:w="1011"/>
        <w:gridCol w:w="1011"/>
        <w:gridCol w:w="1011"/>
        <w:gridCol w:w="1011"/>
        <w:gridCol w:w="1011"/>
      </w:tblGrid>
      <w:tr w:rsidR="002D409C" w:rsidRPr="00A971C1" w:rsidTr="0042292F">
        <w:trPr>
          <w:trHeight w:val="327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Selection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A971C1">
              <w:rPr>
                <w:rFonts w:ascii="Arial" w:hAnsi="Arial" w:cs="Arial"/>
                <w:sz w:val="20"/>
                <w:szCs w:val="20"/>
              </w:rPr>
              <w:t>score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Comparability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A971C1">
              <w:rPr>
                <w:rFonts w:ascii="Arial" w:hAnsi="Arial" w:cs="Arial"/>
                <w:sz w:val="20"/>
                <w:szCs w:val="20"/>
              </w:rPr>
              <w:t>score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Outcome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A971C1">
              <w:rPr>
                <w:rFonts w:ascii="Arial" w:hAnsi="Arial" w:cs="Arial"/>
                <w:sz w:val="20"/>
                <w:szCs w:val="20"/>
              </w:rPr>
              <w:t>score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Total score</w:t>
            </w:r>
          </w:p>
        </w:tc>
      </w:tr>
      <w:tr w:rsidR="002D409C" w:rsidRPr="00A971C1" w:rsidTr="0042292F">
        <w:trPr>
          <w:trHeight w:val="1134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Representative of exposed</w:t>
            </w: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cohort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Selections of non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A971C1">
              <w:rPr>
                <w:rFonts w:ascii="Arial" w:hAnsi="Arial" w:cs="Arial"/>
                <w:sz w:val="20"/>
                <w:szCs w:val="20"/>
              </w:rPr>
              <w:t>exposed</w:t>
            </w: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 cohort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Assessment of</w:t>
            </w: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exposure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Absence of outcome at start of study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Control for age or male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Assessment of outcome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Follow-up period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A971C1">
              <w:rPr>
                <w:rFonts w:ascii="Arial" w:hAnsi="Arial" w:cs="Arial"/>
                <w:sz w:val="20"/>
                <w:szCs w:val="20"/>
              </w:rPr>
              <w:t>&gt;10 years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Adequacy of follow-up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409C" w:rsidRPr="00A971C1" w:rsidTr="0042292F">
        <w:trPr>
          <w:trHeight w:val="327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Frisch et </w:t>
            </w:r>
            <w:r w:rsidRPr="00A971C1">
              <w:rPr>
                <w:rFonts w:ascii="Arial" w:hAnsi="Arial" w:cs="Arial"/>
                <w:sz w:val="20"/>
                <w:szCs w:val="20"/>
              </w:rPr>
              <w:lastRenderedPageBreak/>
              <w:t>al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lastRenderedPageBreak/>
              <w:t xml:space="preserve"> 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2D409C" w:rsidRPr="00A971C1" w:rsidTr="0042292F">
        <w:trPr>
          <w:trHeight w:val="327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lastRenderedPageBreak/>
              <w:t>Tang et al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2D409C" w:rsidRPr="00A971C1" w:rsidTr="0042292F">
        <w:trPr>
          <w:trHeight w:val="327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Mase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et al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2D409C" w:rsidRPr="00A971C1" w:rsidTr="0042292F">
        <w:trPr>
          <w:trHeight w:val="301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Cuervas-mons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et al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2D409C" w:rsidRPr="00A971C1" w:rsidTr="0042292F">
        <w:trPr>
          <w:trHeight w:val="327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A971C1">
              <w:rPr>
                <w:rFonts w:ascii="Arial" w:hAnsi="Arial" w:cs="Arial"/>
                <w:sz w:val="20"/>
                <w:szCs w:val="20"/>
              </w:rPr>
              <w:t>icinnati</w:t>
            </w:r>
            <w:proofErr w:type="spellEnd"/>
            <w:r w:rsidRPr="00A971C1">
              <w:rPr>
                <w:rFonts w:ascii="Arial" w:hAnsi="Arial" w:cs="Arial"/>
                <w:sz w:val="20"/>
                <w:szCs w:val="20"/>
              </w:rPr>
              <w:t xml:space="preserve"> et al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2D409C" w:rsidRPr="00A971C1" w:rsidTr="0042292F">
        <w:trPr>
          <w:trHeight w:val="160"/>
        </w:trPr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Li</w:t>
            </w: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A971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971C1">
              <w:rPr>
                <w:rFonts w:ascii="Arial" w:hAnsi="Arial" w:cs="Arial"/>
                <w:sz w:val="20"/>
                <w:szCs w:val="20"/>
              </w:rPr>
              <w:t>et,al</w:t>
            </w:r>
            <w:proofErr w:type="spellEnd"/>
          </w:p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1" w:type="dxa"/>
          </w:tcPr>
          <w:p w:rsidR="002D409C" w:rsidRPr="00A971C1" w:rsidRDefault="002D409C" w:rsidP="0042292F">
            <w:pPr>
              <w:rPr>
                <w:rFonts w:ascii="Arial" w:hAnsi="Arial" w:cs="Arial"/>
                <w:sz w:val="20"/>
                <w:szCs w:val="20"/>
              </w:rPr>
            </w:pPr>
            <w:r w:rsidRPr="00A971C1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</w:tbl>
    <w:p w:rsidR="002D409C" w:rsidRDefault="002D409C" w:rsidP="002D409C"/>
    <w:p w:rsidR="002D409C" w:rsidRDefault="002D409C" w:rsidP="005C7ED3">
      <w:pPr>
        <w:rPr>
          <w:rFonts w:hint="eastAsia"/>
        </w:rPr>
      </w:pPr>
    </w:p>
    <w:p w:rsidR="005C7ED3" w:rsidRDefault="005C7ED3" w:rsidP="005C7ED3">
      <w:pPr>
        <w:rPr>
          <w:rFonts w:hint="eastAsia"/>
        </w:rPr>
      </w:pPr>
      <w:r>
        <w:rPr>
          <w:rFonts w:hint="eastAsia"/>
        </w:rPr>
        <w:t xml:space="preserve">Table </w:t>
      </w:r>
      <w:r w:rsidR="002D409C">
        <w:rPr>
          <w:rFonts w:hint="eastAsia"/>
        </w:rPr>
        <w:t>S3.</w:t>
      </w:r>
      <w:r>
        <w:rPr>
          <w:rFonts w:hint="eastAsia"/>
        </w:rPr>
        <w:t xml:space="preserve"> </w:t>
      </w:r>
      <w:proofErr w:type="gramStart"/>
      <w:r w:rsidR="001C7F59" w:rsidRPr="001C7F59">
        <w:t xml:space="preserve">Meta-regression analysis of changes in </w:t>
      </w:r>
      <w:r w:rsidRPr="005C7ED3">
        <w:t>SBP</w:t>
      </w:r>
      <w:r>
        <w:rPr>
          <w:rFonts w:hint="eastAsia"/>
        </w:rPr>
        <w:t>.</w:t>
      </w:r>
      <w:proofErr w:type="gramEnd"/>
    </w:p>
    <w:p w:rsidR="009B4805" w:rsidRDefault="005C7ED3">
      <w:pPr>
        <w:rPr>
          <w:rFonts w:hint="eastAsia"/>
        </w:rPr>
      </w:pPr>
      <w:r w:rsidRPr="00A31EAB">
        <w:rPr>
          <w:noProof/>
        </w:rPr>
        <w:drawing>
          <wp:inline distT="0" distB="0" distL="0" distR="0" wp14:anchorId="6ECA3808" wp14:editId="5ED48E8E">
            <wp:extent cx="5266995" cy="168215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19"/>
                    <a:stretch/>
                  </pic:blipFill>
                  <pic:spPr bwMode="auto">
                    <a:xfrm>
                      <a:off x="0" y="0"/>
                      <a:ext cx="5274310" cy="1684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7ED3" w:rsidRDefault="005C7ED3">
      <w:pPr>
        <w:rPr>
          <w:rFonts w:hint="eastAsia"/>
        </w:rPr>
      </w:pPr>
      <w:r>
        <w:rPr>
          <w:rFonts w:hint="eastAsia"/>
        </w:rPr>
        <w:t xml:space="preserve">Table </w:t>
      </w:r>
      <w:r w:rsidR="002D409C">
        <w:rPr>
          <w:rFonts w:hint="eastAsia"/>
        </w:rPr>
        <w:t>S4.</w:t>
      </w:r>
      <w:r>
        <w:rPr>
          <w:rFonts w:hint="eastAsia"/>
        </w:rPr>
        <w:t xml:space="preserve"> </w:t>
      </w:r>
      <w:proofErr w:type="gramStart"/>
      <w:r w:rsidR="001C7F59" w:rsidRPr="001C7F59">
        <w:t xml:space="preserve">Meta-regression analysis of changes in </w:t>
      </w:r>
      <w:r w:rsidR="001C7F59">
        <w:rPr>
          <w:rFonts w:hint="eastAsia"/>
        </w:rPr>
        <w:t>DBP</w:t>
      </w:r>
      <w:r w:rsidR="001C7F59">
        <w:rPr>
          <w:rFonts w:hint="eastAsia"/>
        </w:rPr>
        <w:t>.</w:t>
      </w:r>
      <w:proofErr w:type="gramEnd"/>
    </w:p>
    <w:p w:rsidR="001C7F59" w:rsidRDefault="001C7F59">
      <w:r w:rsidRPr="00596149">
        <w:rPr>
          <w:rFonts w:hint="eastAsia"/>
          <w:noProof/>
        </w:rPr>
        <w:drawing>
          <wp:inline distT="0" distB="0" distL="0" distR="0" wp14:anchorId="1629C0CD" wp14:editId="5AD63A69">
            <wp:extent cx="5274310" cy="18313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7F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ED3"/>
    <w:rsid w:val="001C7F59"/>
    <w:rsid w:val="002D409C"/>
    <w:rsid w:val="003B691F"/>
    <w:rsid w:val="005C7ED3"/>
    <w:rsid w:val="009B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7E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7E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7E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7E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1446</Characters>
  <Application>Microsoft Office Word</Application>
  <DocSecurity>0</DocSecurity>
  <Lines>12</Lines>
  <Paragraphs>3</Paragraphs>
  <ScaleCrop>false</ScaleCrop>
  <Company>China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2019-08-19T08:50:00Z</dcterms:created>
  <dcterms:modified xsi:type="dcterms:W3CDTF">2019-08-19T08:50:00Z</dcterms:modified>
</cp:coreProperties>
</file>