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F3A471" w14:textId="77777777" w:rsidR="00593E49" w:rsidRDefault="00593E49" w:rsidP="00593E49">
      <w:pPr>
        <w:pStyle w:val="SMcaption"/>
        <w:rPr>
          <w:sz w:val="22"/>
          <w:szCs w:val="22"/>
        </w:rPr>
      </w:pPr>
      <w:r w:rsidRPr="00101695">
        <w:rPr>
          <w:b/>
          <w:sz w:val="22"/>
          <w:szCs w:val="22"/>
        </w:rPr>
        <w:t>Table S6.</w:t>
      </w:r>
      <w:r w:rsidRPr="00643E15">
        <w:rPr>
          <w:sz w:val="22"/>
          <w:szCs w:val="22"/>
        </w:rPr>
        <w:t xml:space="preserve"> Significant MIC associations (MIC &gt; 0.5) between OTUs and environmental parameters </w:t>
      </w:r>
      <w:r>
        <w:rPr>
          <w:sz w:val="22"/>
          <w:szCs w:val="22"/>
        </w:rPr>
        <w:t>in</w:t>
      </w:r>
      <w:r w:rsidRPr="00643E15">
        <w:rPr>
          <w:sz w:val="22"/>
          <w:szCs w:val="22"/>
        </w:rPr>
        <w:t xml:space="preserve"> the </w:t>
      </w:r>
      <w:r>
        <w:rPr>
          <w:i/>
          <w:sz w:val="22"/>
          <w:szCs w:val="22"/>
        </w:rPr>
        <w:t xml:space="preserve">TARA </w:t>
      </w:r>
      <w:r w:rsidRPr="00C52A06">
        <w:rPr>
          <w:i/>
          <w:sz w:val="22"/>
          <w:szCs w:val="22"/>
        </w:rPr>
        <w:t>Oceans</w:t>
      </w:r>
      <w:r w:rsidRPr="00643E15">
        <w:rPr>
          <w:sz w:val="22"/>
          <w:szCs w:val="22"/>
        </w:rPr>
        <w:t xml:space="preserve"> dataset.</w:t>
      </w:r>
    </w:p>
    <w:p w14:paraId="11F824D9" w14:textId="77777777" w:rsidR="00593E49" w:rsidRDefault="00593E49" w:rsidP="00593E49">
      <w:pPr>
        <w:pStyle w:val="SMcaption"/>
        <w:rPr>
          <w:sz w:val="22"/>
          <w:szCs w:val="22"/>
        </w:rPr>
      </w:pPr>
    </w:p>
    <w:tbl>
      <w:tblPr>
        <w:tblStyle w:val="TableGrid"/>
        <w:tblW w:w="7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9"/>
        <w:gridCol w:w="1825"/>
        <w:gridCol w:w="472"/>
        <w:gridCol w:w="2435"/>
        <w:gridCol w:w="1099"/>
      </w:tblGrid>
      <w:tr w:rsidR="00593E49" w:rsidRPr="005F7BFD" w14:paraId="0DAC372F" w14:textId="77777777" w:rsidTr="00894F34"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</w:tcPr>
          <w:p w14:paraId="77AA493C" w14:textId="77777777" w:rsidR="00593E49" w:rsidRPr="005F7BFD" w:rsidRDefault="00593E49" w:rsidP="00894F34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Environmental variable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</w:tcPr>
          <w:p w14:paraId="5AC869AC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Number of OTUs</w:t>
            </w:r>
            <w:r w:rsidRPr="005F7BFD">
              <w:rPr>
                <w:rFonts w:ascii="Arial Narrow" w:hAnsi="Arial Narrow"/>
                <w:b/>
                <w:sz w:val="16"/>
                <w:szCs w:val="16"/>
                <w:vertAlign w:val="superscript"/>
              </w:rPr>
              <w:t>1</w:t>
            </w:r>
            <w:r w:rsidRPr="005F7BFD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72" w:type="dxa"/>
            <w:tcBorders>
              <w:top w:val="single" w:sz="4" w:space="0" w:color="auto"/>
              <w:bottom w:val="single" w:sz="4" w:space="0" w:color="auto"/>
            </w:tcBorders>
          </w:tcPr>
          <w:p w14:paraId="558AD47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%</w:t>
            </w:r>
            <w:r w:rsidRPr="005F7BFD">
              <w:rPr>
                <w:rFonts w:ascii="Arial Narrow" w:hAnsi="Arial Narrow"/>
                <w:b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2435" w:type="dxa"/>
            <w:tcBorders>
              <w:top w:val="single" w:sz="4" w:space="0" w:color="auto"/>
              <w:bottom w:val="single" w:sz="4" w:space="0" w:color="auto"/>
            </w:tcBorders>
          </w:tcPr>
          <w:p w14:paraId="4A0578B3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OTU abundance (# reads)</w:t>
            </w:r>
            <w:r w:rsidRPr="005F7BFD">
              <w:rPr>
                <w:rFonts w:ascii="Arial Narrow" w:hAnsi="Arial Narrow"/>
                <w:b/>
                <w:sz w:val="16"/>
                <w:szCs w:val="16"/>
                <w:vertAlign w:val="superscript"/>
              </w:rPr>
              <w:t>3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4EF44FF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b/>
                <w:sz w:val="16"/>
                <w:szCs w:val="16"/>
                <w:vertAlign w:val="superscript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%</w:t>
            </w:r>
            <w:r w:rsidRPr="005F7BFD">
              <w:rPr>
                <w:rFonts w:ascii="Arial Narrow" w:hAnsi="Arial Narrow"/>
                <w:b/>
                <w:sz w:val="16"/>
                <w:szCs w:val="16"/>
                <w:vertAlign w:val="superscript"/>
              </w:rPr>
              <w:t>4</w:t>
            </w:r>
          </w:p>
        </w:tc>
      </w:tr>
      <w:tr w:rsidR="00593E49" w:rsidRPr="005F7BFD" w14:paraId="174A4E3D" w14:textId="77777777" w:rsidTr="00894F34">
        <w:tc>
          <w:tcPr>
            <w:tcW w:w="2129" w:type="dxa"/>
            <w:tcBorders>
              <w:top w:val="single" w:sz="4" w:space="0" w:color="auto"/>
            </w:tcBorders>
          </w:tcPr>
          <w:p w14:paraId="22CDBD00" w14:textId="77777777" w:rsidR="00593E49" w:rsidRPr="005F7BFD" w:rsidRDefault="00593E49" w:rsidP="00894F34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49D861F2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72" w:type="dxa"/>
            <w:tcBorders>
              <w:top w:val="single" w:sz="4" w:space="0" w:color="auto"/>
            </w:tcBorders>
          </w:tcPr>
          <w:p w14:paraId="0D325C8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35" w:type="dxa"/>
            <w:tcBorders>
              <w:top w:val="single" w:sz="4" w:space="0" w:color="auto"/>
            </w:tcBorders>
          </w:tcPr>
          <w:p w14:paraId="60156CA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30F738C9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593E49" w:rsidRPr="005F7BFD" w14:paraId="523D6853" w14:textId="77777777" w:rsidTr="00894F34">
        <w:tc>
          <w:tcPr>
            <w:tcW w:w="2129" w:type="dxa"/>
          </w:tcPr>
          <w:p w14:paraId="18A83E1F" w14:textId="77777777" w:rsidR="00593E49" w:rsidRPr="005F7BFD" w:rsidRDefault="00593E49" w:rsidP="00894F34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PROKARYOTES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0963FB70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single" w:sz="4" w:space="0" w:color="auto"/>
            </w:tcBorders>
          </w:tcPr>
          <w:p w14:paraId="5BB1B8CC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35" w:type="dxa"/>
            <w:tcBorders>
              <w:bottom w:val="single" w:sz="4" w:space="0" w:color="auto"/>
            </w:tcBorders>
          </w:tcPr>
          <w:p w14:paraId="4C0B6464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6C173AF3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593E49" w:rsidRPr="005F7BFD" w14:paraId="14DDBC86" w14:textId="77777777" w:rsidTr="00894F34">
        <w:tc>
          <w:tcPr>
            <w:tcW w:w="2129" w:type="dxa"/>
          </w:tcPr>
          <w:p w14:paraId="18D80F4C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Temperature (ºC)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33CF939A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441</w:t>
            </w:r>
          </w:p>
        </w:tc>
        <w:tc>
          <w:tcPr>
            <w:tcW w:w="472" w:type="dxa"/>
            <w:tcBorders>
              <w:top w:val="single" w:sz="4" w:space="0" w:color="auto"/>
            </w:tcBorders>
          </w:tcPr>
          <w:p w14:paraId="3D5E4F3D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40.1</w:t>
            </w:r>
          </w:p>
        </w:tc>
        <w:tc>
          <w:tcPr>
            <w:tcW w:w="2435" w:type="dxa"/>
            <w:tcBorders>
              <w:top w:val="single" w:sz="4" w:space="0" w:color="auto"/>
            </w:tcBorders>
          </w:tcPr>
          <w:p w14:paraId="6612BE42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1,111,758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7819E7C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37.4</w:t>
            </w:r>
          </w:p>
        </w:tc>
      </w:tr>
      <w:tr w:rsidR="00593E49" w:rsidRPr="005F7BFD" w14:paraId="572B7D74" w14:textId="77777777" w:rsidTr="00894F34">
        <w:tc>
          <w:tcPr>
            <w:tcW w:w="2129" w:type="dxa"/>
          </w:tcPr>
          <w:p w14:paraId="199624A4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Salinity</w:t>
            </w:r>
          </w:p>
        </w:tc>
        <w:tc>
          <w:tcPr>
            <w:tcW w:w="1825" w:type="dxa"/>
          </w:tcPr>
          <w:p w14:paraId="300877C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472" w:type="dxa"/>
          </w:tcPr>
          <w:p w14:paraId="4FE6E83A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0.4</w:t>
            </w:r>
          </w:p>
        </w:tc>
        <w:tc>
          <w:tcPr>
            <w:tcW w:w="2435" w:type="dxa"/>
          </w:tcPr>
          <w:p w14:paraId="6867CCFD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6,365</w:t>
            </w:r>
          </w:p>
        </w:tc>
        <w:tc>
          <w:tcPr>
            <w:tcW w:w="1099" w:type="dxa"/>
          </w:tcPr>
          <w:p w14:paraId="712FF088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0.2</w:t>
            </w:r>
          </w:p>
        </w:tc>
      </w:tr>
      <w:tr w:rsidR="00593E49" w:rsidRPr="005F7BFD" w14:paraId="476D9CBE" w14:textId="77777777" w:rsidTr="00894F34">
        <w:tc>
          <w:tcPr>
            <w:tcW w:w="2129" w:type="dxa"/>
          </w:tcPr>
          <w:p w14:paraId="3A78A248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Oxygen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/kg)</w:t>
            </w:r>
          </w:p>
        </w:tc>
        <w:tc>
          <w:tcPr>
            <w:tcW w:w="1825" w:type="dxa"/>
          </w:tcPr>
          <w:p w14:paraId="40F68783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555</w:t>
            </w:r>
          </w:p>
        </w:tc>
        <w:tc>
          <w:tcPr>
            <w:tcW w:w="472" w:type="dxa"/>
          </w:tcPr>
          <w:p w14:paraId="4CB980E2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50.5</w:t>
            </w:r>
          </w:p>
        </w:tc>
        <w:tc>
          <w:tcPr>
            <w:tcW w:w="2435" w:type="dxa"/>
          </w:tcPr>
          <w:p w14:paraId="0392453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1,473,130</w:t>
            </w:r>
          </w:p>
        </w:tc>
        <w:tc>
          <w:tcPr>
            <w:tcW w:w="1099" w:type="dxa"/>
          </w:tcPr>
          <w:p w14:paraId="1D75B356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49.5</w:t>
            </w:r>
          </w:p>
        </w:tc>
      </w:tr>
      <w:tr w:rsidR="00593E49" w:rsidRPr="005F7BFD" w14:paraId="09A9A582" w14:textId="77777777" w:rsidTr="00894F34">
        <w:tc>
          <w:tcPr>
            <w:tcW w:w="2129" w:type="dxa"/>
          </w:tcPr>
          <w:p w14:paraId="53230F32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NO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3</w:t>
            </w:r>
            <w:r w:rsidRPr="005F7BFD">
              <w:rPr>
                <w:rFonts w:ascii="Arial Narrow" w:hAnsi="Arial Narrow"/>
                <w:sz w:val="16"/>
                <w:szCs w:val="16"/>
              </w:rPr>
              <w:t xml:space="preserve">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030AD9C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472" w:type="dxa"/>
          </w:tcPr>
          <w:p w14:paraId="5250FD8F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0.2</w:t>
            </w:r>
          </w:p>
        </w:tc>
        <w:tc>
          <w:tcPr>
            <w:tcW w:w="2435" w:type="dxa"/>
          </w:tcPr>
          <w:p w14:paraId="081C2A20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7,189</w:t>
            </w:r>
          </w:p>
        </w:tc>
        <w:tc>
          <w:tcPr>
            <w:tcW w:w="1099" w:type="dxa"/>
          </w:tcPr>
          <w:p w14:paraId="3B88C99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0.2</w:t>
            </w:r>
          </w:p>
        </w:tc>
      </w:tr>
      <w:tr w:rsidR="00593E49" w:rsidRPr="005F7BFD" w14:paraId="48AA5ED9" w14:textId="77777777" w:rsidTr="00894F34">
        <w:tc>
          <w:tcPr>
            <w:tcW w:w="2129" w:type="dxa"/>
          </w:tcPr>
          <w:p w14:paraId="4C3F19EF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NO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2</w:t>
            </w:r>
            <w:r w:rsidRPr="005F7BFD">
              <w:rPr>
                <w:rFonts w:ascii="Arial Narrow" w:hAnsi="Arial Narrow"/>
                <w:sz w:val="16"/>
                <w:szCs w:val="16"/>
              </w:rPr>
              <w:t xml:space="preserve">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2BD2B806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37</w:t>
            </w:r>
          </w:p>
        </w:tc>
        <w:tc>
          <w:tcPr>
            <w:tcW w:w="472" w:type="dxa"/>
          </w:tcPr>
          <w:p w14:paraId="4DEA7B9F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3.4</w:t>
            </w:r>
          </w:p>
        </w:tc>
        <w:tc>
          <w:tcPr>
            <w:tcW w:w="2435" w:type="dxa"/>
          </w:tcPr>
          <w:p w14:paraId="37955A8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176,421</w:t>
            </w:r>
          </w:p>
        </w:tc>
        <w:tc>
          <w:tcPr>
            <w:tcW w:w="1099" w:type="dxa"/>
          </w:tcPr>
          <w:p w14:paraId="77BDD53C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5.9</w:t>
            </w:r>
          </w:p>
        </w:tc>
      </w:tr>
      <w:tr w:rsidR="00593E49" w:rsidRPr="005F7BFD" w14:paraId="5EE311D7" w14:textId="77777777" w:rsidTr="00894F34">
        <w:tc>
          <w:tcPr>
            <w:tcW w:w="2129" w:type="dxa"/>
          </w:tcPr>
          <w:p w14:paraId="4B059501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PO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4</w:t>
            </w:r>
            <w:r w:rsidRPr="005F7BFD">
              <w:rPr>
                <w:rFonts w:ascii="Arial Narrow" w:hAnsi="Arial Narrow"/>
                <w:sz w:val="16"/>
                <w:szCs w:val="16"/>
              </w:rPr>
              <w:t xml:space="preserve">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30322FF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25</w:t>
            </w:r>
          </w:p>
        </w:tc>
        <w:tc>
          <w:tcPr>
            <w:tcW w:w="472" w:type="dxa"/>
          </w:tcPr>
          <w:p w14:paraId="1066E01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2.3</w:t>
            </w:r>
          </w:p>
        </w:tc>
        <w:tc>
          <w:tcPr>
            <w:tcW w:w="2435" w:type="dxa"/>
          </w:tcPr>
          <w:p w14:paraId="55AF7F29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66,969</w:t>
            </w:r>
          </w:p>
        </w:tc>
        <w:tc>
          <w:tcPr>
            <w:tcW w:w="1099" w:type="dxa"/>
          </w:tcPr>
          <w:p w14:paraId="48AE398F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2.2</w:t>
            </w:r>
          </w:p>
        </w:tc>
      </w:tr>
      <w:tr w:rsidR="00593E49" w:rsidRPr="005F7BFD" w14:paraId="47901B8B" w14:textId="77777777" w:rsidTr="00894F34">
        <w:tc>
          <w:tcPr>
            <w:tcW w:w="2129" w:type="dxa"/>
          </w:tcPr>
          <w:p w14:paraId="48305EB7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NO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2</w:t>
            </w:r>
            <w:r w:rsidRPr="005F7BFD">
              <w:rPr>
                <w:rFonts w:ascii="Arial Narrow" w:hAnsi="Arial Narrow"/>
                <w:sz w:val="16"/>
                <w:szCs w:val="16"/>
              </w:rPr>
              <w:t>NO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3</w:t>
            </w:r>
            <w:r w:rsidRPr="005F7BFD">
              <w:rPr>
                <w:rFonts w:ascii="Arial Narrow" w:hAnsi="Arial Narrow"/>
                <w:sz w:val="16"/>
                <w:szCs w:val="16"/>
              </w:rPr>
              <w:t xml:space="preserve">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02AE64C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31</w:t>
            </w:r>
          </w:p>
        </w:tc>
        <w:tc>
          <w:tcPr>
            <w:tcW w:w="472" w:type="dxa"/>
          </w:tcPr>
          <w:p w14:paraId="775C048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2.8</w:t>
            </w:r>
          </w:p>
        </w:tc>
        <w:tc>
          <w:tcPr>
            <w:tcW w:w="2435" w:type="dxa"/>
          </w:tcPr>
          <w:p w14:paraId="20265C4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125,608</w:t>
            </w:r>
          </w:p>
        </w:tc>
        <w:tc>
          <w:tcPr>
            <w:tcW w:w="1099" w:type="dxa"/>
          </w:tcPr>
          <w:p w14:paraId="7AAFDBCC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4.2</w:t>
            </w:r>
          </w:p>
        </w:tc>
      </w:tr>
      <w:tr w:rsidR="00593E49" w:rsidRPr="005F7BFD" w14:paraId="64AEA362" w14:textId="77777777" w:rsidTr="00894F34">
        <w:tc>
          <w:tcPr>
            <w:tcW w:w="2129" w:type="dxa"/>
          </w:tcPr>
          <w:p w14:paraId="7E7D75D7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SI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2E1EAAD9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472" w:type="dxa"/>
          </w:tcPr>
          <w:p w14:paraId="698D167B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0.4</w:t>
            </w:r>
          </w:p>
        </w:tc>
        <w:tc>
          <w:tcPr>
            <w:tcW w:w="2435" w:type="dxa"/>
          </w:tcPr>
          <w:p w14:paraId="64A449B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7,209</w:t>
            </w:r>
          </w:p>
        </w:tc>
        <w:tc>
          <w:tcPr>
            <w:tcW w:w="1099" w:type="dxa"/>
          </w:tcPr>
          <w:p w14:paraId="0DADEECB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0.2</w:t>
            </w:r>
          </w:p>
        </w:tc>
      </w:tr>
      <w:tr w:rsidR="00593E49" w:rsidRPr="005F7BFD" w14:paraId="2B0CC802" w14:textId="77777777" w:rsidTr="00894F34">
        <w:tc>
          <w:tcPr>
            <w:tcW w:w="2129" w:type="dxa"/>
          </w:tcPr>
          <w:p w14:paraId="1ABEC4F0" w14:textId="77777777" w:rsidR="00593E49" w:rsidRPr="005F7BFD" w:rsidRDefault="00593E49" w:rsidP="00894F34">
            <w:pPr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825" w:type="dxa"/>
          </w:tcPr>
          <w:p w14:paraId="2395F8F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72" w:type="dxa"/>
          </w:tcPr>
          <w:p w14:paraId="4B7CE409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35" w:type="dxa"/>
          </w:tcPr>
          <w:p w14:paraId="114511FA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99" w:type="dxa"/>
          </w:tcPr>
          <w:p w14:paraId="21CF5C18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593E49" w:rsidRPr="005F7BFD" w14:paraId="31D3C576" w14:textId="77777777" w:rsidTr="00894F34">
        <w:tc>
          <w:tcPr>
            <w:tcW w:w="2129" w:type="dxa"/>
          </w:tcPr>
          <w:p w14:paraId="2461AC8D" w14:textId="77777777" w:rsidR="00593E49" w:rsidRPr="005F7BFD" w:rsidRDefault="00593E49" w:rsidP="00894F34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5F7BFD">
              <w:rPr>
                <w:rFonts w:ascii="Arial Narrow" w:hAnsi="Arial Narrow"/>
                <w:b/>
                <w:sz w:val="16"/>
                <w:szCs w:val="16"/>
              </w:rPr>
              <w:t>MICROBIAL EUKARYOTES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52255D10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72" w:type="dxa"/>
            <w:tcBorders>
              <w:bottom w:val="single" w:sz="4" w:space="0" w:color="auto"/>
            </w:tcBorders>
          </w:tcPr>
          <w:p w14:paraId="7E6FFF5B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435" w:type="dxa"/>
            <w:tcBorders>
              <w:bottom w:val="single" w:sz="4" w:space="0" w:color="auto"/>
            </w:tcBorders>
          </w:tcPr>
          <w:p w14:paraId="29A4506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1FAC58B4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593E49" w:rsidRPr="005F7BFD" w14:paraId="21516F02" w14:textId="77777777" w:rsidTr="00894F34">
        <w:trPr>
          <w:trHeight w:val="204"/>
        </w:trPr>
        <w:tc>
          <w:tcPr>
            <w:tcW w:w="2129" w:type="dxa"/>
          </w:tcPr>
          <w:p w14:paraId="244B1211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Temperature (ºC)</w:t>
            </w:r>
          </w:p>
        </w:tc>
        <w:tc>
          <w:tcPr>
            <w:tcW w:w="1825" w:type="dxa"/>
          </w:tcPr>
          <w:p w14:paraId="6F00D39D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836</w:t>
            </w:r>
          </w:p>
        </w:tc>
        <w:tc>
          <w:tcPr>
            <w:tcW w:w="472" w:type="dxa"/>
          </w:tcPr>
          <w:p w14:paraId="0DC32C2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29.7</w:t>
            </w:r>
          </w:p>
        </w:tc>
        <w:tc>
          <w:tcPr>
            <w:tcW w:w="2435" w:type="dxa"/>
          </w:tcPr>
          <w:p w14:paraId="13812F88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7,166,962</w:t>
            </w:r>
          </w:p>
        </w:tc>
        <w:tc>
          <w:tcPr>
            <w:tcW w:w="1099" w:type="dxa"/>
          </w:tcPr>
          <w:p w14:paraId="5E092EB3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27.7</w:t>
            </w:r>
          </w:p>
        </w:tc>
      </w:tr>
      <w:tr w:rsidR="00593E49" w:rsidRPr="005F7BFD" w14:paraId="121E7CBB" w14:textId="77777777" w:rsidTr="00894F34">
        <w:tc>
          <w:tcPr>
            <w:tcW w:w="2129" w:type="dxa"/>
          </w:tcPr>
          <w:p w14:paraId="4C1C5B5E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Salinity</w:t>
            </w:r>
          </w:p>
        </w:tc>
        <w:tc>
          <w:tcPr>
            <w:tcW w:w="1825" w:type="dxa"/>
          </w:tcPr>
          <w:p w14:paraId="76EA157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464</w:t>
            </w:r>
          </w:p>
        </w:tc>
        <w:tc>
          <w:tcPr>
            <w:tcW w:w="472" w:type="dxa"/>
          </w:tcPr>
          <w:p w14:paraId="0D465ACA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16.5</w:t>
            </w:r>
          </w:p>
        </w:tc>
        <w:tc>
          <w:tcPr>
            <w:tcW w:w="2435" w:type="dxa"/>
          </w:tcPr>
          <w:p w14:paraId="5F15A1D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4,172,647</w:t>
            </w:r>
          </w:p>
        </w:tc>
        <w:tc>
          <w:tcPr>
            <w:tcW w:w="1099" w:type="dxa"/>
          </w:tcPr>
          <w:p w14:paraId="5BEF9B1D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16.1</w:t>
            </w:r>
          </w:p>
        </w:tc>
      </w:tr>
      <w:tr w:rsidR="00593E49" w:rsidRPr="005F7BFD" w14:paraId="21C5210C" w14:textId="77777777" w:rsidTr="00894F34">
        <w:tc>
          <w:tcPr>
            <w:tcW w:w="2129" w:type="dxa"/>
          </w:tcPr>
          <w:p w14:paraId="36A3D991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Oxygen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/kg)</w:t>
            </w:r>
          </w:p>
        </w:tc>
        <w:tc>
          <w:tcPr>
            <w:tcW w:w="1825" w:type="dxa"/>
          </w:tcPr>
          <w:p w14:paraId="46DE5C0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662</w:t>
            </w:r>
          </w:p>
        </w:tc>
        <w:tc>
          <w:tcPr>
            <w:tcW w:w="472" w:type="dxa"/>
          </w:tcPr>
          <w:p w14:paraId="5B7D55E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23.5</w:t>
            </w:r>
          </w:p>
        </w:tc>
        <w:tc>
          <w:tcPr>
            <w:tcW w:w="2435" w:type="dxa"/>
          </w:tcPr>
          <w:p w14:paraId="72556531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4,024,073</w:t>
            </w:r>
          </w:p>
        </w:tc>
        <w:tc>
          <w:tcPr>
            <w:tcW w:w="1099" w:type="dxa"/>
          </w:tcPr>
          <w:p w14:paraId="511806A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15.5</w:t>
            </w:r>
          </w:p>
        </w:tc>
      </w:tr>
      <w:tr w:rsidR="00593E49" w:rsidRPr="005F7BFD" w14:paraId="7E4D28BD" w14:textId="77777777" w:rsidTr="00894F34">
        <w:tc>
          <w:tcPr>
            <w:tcW w:w="2129" w:type="dxa"/>
          </w:tcPr>
          <w:p w14:paraId="2291890D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NO</w:t>
            </w:r>
            <w:r w:rsidRPr="005F7BFD">
              <w:rPr>
                <w:rFonts w:ascii="Arial Narrow" w:hAnsi="Arial Narrow"/>
                <w:sz w:val="16"/>
                <w:szCs w:val="16"/>
                <w:vertAlign w:val="subscript"/>
              </w:rPr>
              <w:t>3</w:t>
            </w:r>
            <w:r w:rsidRPr="005F7BFD">
              <w:rPr>
                <w:rFonts w:ascii="Arial Narrow" w:hAnsi="Arial Narrow"/>
                <w:sz w:val="16"/>
                <w:szCs w:val="16"/>
              </w:rPr>
              <w:t xml:space="preserve"> (</w:t>
            </w:r>
            <w:r w:rsidRPr="005F7BFD">
              <w:rPr>
                <w:rFonts w:ascii="Arial Narrow" w:hAnsi="Arial Narrow"/>
                <w:sz w:val="16"/>
                <w:szCs w:val="16"/>
              </w:rPr>
              <w:sym w:font="Symbol" w:char="F06D"/>
            </w:r>
            <w:proofErr w:type="spellStart"/>
            <w:r w:rsidRPr="005F7BFD">
              <w:rPr>
                <w:rFonts w:ascii="Arial Narrow" w:hAnsi="Arial Narrow"/>
                <w:sz w:val="16"/>
                <w:szCs w:val="16"/>
              </w:rPr>
              <w:t>mol</w:t>
            </w:r>
            <w:proofErr w:type="spellEnd"/>
            <w:r w:rsidRPr="005F7BFD">
              <w:rPr>
                <w:rFonts w:ascii="Arial Narrow" w:hAnsi="Arial Narrow"/>
                <w:sz w:val="16"/>
                <w:szCs w:val="16"/>
              </w:rPr>
              <w:t>/L)</w:t>
            </w:r>
          </w:p>
        </w:tc>
        <w:tc>
          <w:tcPr>
            <w:tcW w:w="1825" w:type="dxa"/>
          </w:tcPr>
          <w:p w14:paraId="44437A5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471</w:t>
            </w:r>
          </w:p>
        </w:tc>
        <w:tc>
          <w:tcPr>
            <w:tcW w:w="472" w:type="dxa"/>
          </w:tcPr>
          <w:p w14:paraId="6BB8FB13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16.7</w:t>
            </w:r>
          </w:p>
        </w:tc>
        <w:tc>
          <w:tcPr>
            <w:tcW w:w="2435" w:type="dxa"/>
          </w:tcPr>
          <w:p w14:paraId="3284ECD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4,050,804</w:t>
            </w:r>
          </w:p>
        </w:tc>
        <w:tc>
          <w:tcPr>
            <w:tcW w:w="1099" w:type="dxa"/>
          </w:tcPr>
          <w:p w14:paraId="307E74A2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15.6</w:t>
            </w:r>
          </w:p>
        </w:tc>
      </w:tr>
      <w:tr w:rsidR="00593E49" w:rsidRPr="005F7BFD" w14:paraId="39D4BB7E" w14:textId="77777777" w:rsidTr="00894F34">
        <w:tc>
          <w:tcPr>
            <w:tcW w:w="2129" w:type="dxa"/>
          </w:tcPr>
          <w:p w14:paraId="7120DC35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PAR</w:t>
            </w:r>
          </w:p>
        </w:tc>
        <w:tc>
          <w:tcPr>
            <w:tcW w:w="1825" w:type="dxa"/>
          </w:tcPr>
          <w:p w14:paraId="14ACDFB5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106</w:t>
            </w:r>
          </w:p>
        </w:tc>
        <w:tc>
          <w:tcPr>
            <w:tcW w:w="472" w:type="dxa"/>
          </w:tcPr>
          <w:p w14:paraId="470EDF5F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3.8</w:t>
            </w:r>
          </w:p>
        </w:tc>
        <w:tc>
          <w:tcPr>
            <w:tcW w:w="2435" w:type="dxa"/>
          </w:tcPr>
          <w:p w14:paraId="209C1754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717,541</w:t>
            </w:r>
          </w:p>
        </w:tc>
        <w:tc>
          <w:tcPr>
            <w:tcW w:w="1099" w:type="dxa"/>
          </w:tcPr>
          <w:p w14:paraId="1F37C6DC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2.8</w:t>
            </w:r>
          </w:p>
        </w:tc>
      </w:tr>
      <w:tr w:rsidR="00593E49" w:rsidRPr="005F7BFD" w14:paraId="4A18697C" w14:textId="77777777" w:rsidTr="00894F34">
        <w:tc>
          <w:tcPr>
            <w:tcW w:w="2129" w:type="dxa"/>
            <w:tcBorders>
              <w:bottom w:val="single" w:sz="4" w:space="0" w:color="auto"/>
            </w:tcBorders>
          </w:tcPr>
          <w:p w14:paraId="312994E2" w14:textId="77777777" w:rsidR="00593E49" w:rsidRPr="005F7BFD" w:rsidRDefault="00593E49" w:rsidP="00894F34">
            <w:pPr>
              <w:jc w:val="right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Chlorophyll a (mg/m</w:t>
            </w:r>
            <w:r w:rsidRPr="005F7BFD">
              <w:rPr>
                <w:rFonts w:ascii="Arial Narrow" w:hAnsi="Arial Narrow"/>
                <w:sz w:val="16"/>
                <w:szCs w:val="16"/>
                <w:vertAlign w:val="superscript"/>
              </w:rPr>
              <w:t>3</w:t>
            </w:r>
            <w:r w:rsidRPr="005F7BFD">
              <w:rPr>
                <w:rFonts w:ascii="Arial Narrow" w:hAnsi="Arial Narrow"/>
                <w:sz w:val="16"/>
                <w:szCs w:val="16"/>
              </w:rPr>
              <w:t>)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14:paraId="23418037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272</w:t>
            </w:r>
          </w:p>
        </w:tc>
        <w:tc>
          <w:tcPr>
            <w:tcW w:w="472" w:type="dxa"/>
            <w:tcBorders>
              <w:bottom w:val="single" w:sz="4" w:space="0" w:color="auto"/>
            </w:tcBorders>
          </w:tcPr>
          <w:p w14:paraId="22E076DA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9.7</w:t>
            </w:r>
          </w:p>
        </w:tc>
        <w:tc>
          <w:tcPr>
            <w:tcW w:w="2435" w:type="dxa"/>
            <w:tcBorders>
              <w:bottom w:val="single" w:sz="4" w:space="0" w:color="auto"/>
            </w:tcBorders>
          </w:tcPr>
          <w:p w14:paraId="183C5DDE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5,747,883</w:t>
            </w: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5EE9CADD" w14:textId="77777777" w:rsidR="00593E49" w:rsidRPr="005F7BFD" w:rsidRDefault="00593E49" w:rsidP="00894F34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5F7BFD">
              <w:rPr>
                <w:rFonts w:ascii="Arial Narrow" w:hAnsi="Arial Narrow"/>
                <w:sz w:val="16"/>
                <w:szCs w:val="16"/>
              </w:rPr>
              <w:t>22.2</w:t>
            </w:r>
          </w:p>
        </w:tc>
      </w:tr>
    </w:tbl>
    <w:p w14:paraId="259394C9" w14:textId="77777777" w:rsidR="00593E49" w:rsidRPr="005F7BFD" w:rsidRDefault="00593E49" w:rsidP="00593E49"/>
    <w:p w14:paraId="29BFBB96" w14:textId="77777777" w:rsidR="00593E49" w:rsidRPr="00524D94" w:rsidRDefault="00593E49" w:rsidP="00593E49">
      <w:pPr>
        <w:ind w:right="560"/>
        <w:jc w:val="both"/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 xml:space="preserve"> Number of OTUs associated to each environmental parameter. </w:t>
      </w:r>
      <w:r w:rsidRPr="005F7BFD">
        <w:rPr>
          <w:rFonts w:ascii="Arial Narrow" w:hAnsi="Arial Narrow"/>
          <w:sz w:val="20"/>
          <w:vertAlign w:val="superscript"/>
        </w:rPr>
        <w:t>2</w:t>
      </w:r>
      <w:r w:rsidRPr="005F7BFD">
        <w:rPr>
          <w:rFonts w:ascii="Arial Narrow" w:hAnsi="Arial Narrow"/>
          <w:sz w:val="20"/>
        </w:rPr>
        <w:t xml:space="preserve"> Percentage of total OTUs. </w:t>
      </w:r>
      <w:r w:rsidRPr="005F7BFD">
        <w:rPr>
          <w:rFonts w:ascii="Arial Narrow" w:hAnsi="Arial Narrow"/>
          <w:sz w:val="20"/>
          <w:vertAlign w:val="superscript"/>
        </w:rPr>
        <w:t>3</w:t>
      </w:r>
      <w:r w:rsidRPr="005F7BFD">
        <w:rPr>
          <w:rFonts w:ascii="Arial Narrow" w:hAnsi="Arial Narrow"/>
          <w:sz w:val="20"/>
        </w:rPr>
        <w:t xml:space="preserve"> Number of reads represented by the OTUs.</w:t>
      </w:r>
      <w:r w:rsidRPr="005F7BFD">
        <w:rPr>
          <w:rFonts w:ascii="Arial Narrow" w:hAnsi="Arial Narrow"/>
          <w:sz w:val="20"/>
          <w:vertAlign w:val="superscript"/>
        </w:rPr>
        <w:t xml:space="preserve"> 4</w:t>
      </w:r>
      <w:r w:rsidRPr="005F7BFD">
        <w:rPr>
          <w:rFonts w:ascii="Arial Narrow" w:hAnsi="Arial Narrow"/>
          <w:sz w:val="20"/>
        </w:rPr>
        <w:t xml:space="preserve"> Percentage of total reads. NB: percentage columns do not sum 100% as OTUs can be involved in associations with more than one environmental variable or they can present no associations with them. </w:t>
      </w:r>
    </w:p>
    <w:p w14:paraId="3B8C37CB" w14:textId="77777777" w:rsidR="00593E49" w:rsidRDefault="00593E49" w:rsidP="00593E49">
      <w:pPr>
        <w:pStyle w:val="SMcaption"/>
        <w:rPr>
          <w:sz w:val="22"/>
          <w:szCs w:val="22"/>
        </w:rPr>
      </w:pPr>
    </w:p>
    <w:p w14:paraId="347024B7" w14:textId="77777777" w:rsidR="00514654" w:rsidRDefault="00514654">
      <w:bookmarkStart w:id="0" w:name="_GoBack"/>
      <w:bookmarkEnd w:id="0"/>
    </w:p>
    <w:sectPr w:rsidR="00514654" w:rsidSect="00B054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E49"/>
    <w:rsid w:val="000064A9"/>
    <w:rsid w:val="000247EC"/>
    <w:rsid w:val="0002689B"/>
    <w:rsid w:val="0003081F"/>
    <w:rsid w:val="000365D6"/>
    <w:rsid w:val="00047E79"/>
    <w:rsid w:val="000931F2"/>
    <w:rsid w:val="000A6B34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511B28"/>
    <w:rsid w:val="00514654"/>
    <w:rsid w:val="00584487"/>
    <w:rsid w:val="00593E49"/>
    <w:rsid w:val="005C1218"/>
    <w:rsid w:val="00614C12"/>
    <w:rsid w:val="00637308"/>
    <w:rsid w:val="0065208C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F4546"/>
    <w:rsid w:val="00B04DCB"/>
    <w:rsid w:val="00B05414"/>
    <w:rsid w:val="00C07B60"/>
    <w:rsid w:val="00C355A7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D5A0EB"/>
  <w14:defaultImageDpi w14:val="32767"/>
  <w15:chartTrackingRefBased/>
  <w15:docId w15:val="{57A525D9-68B6-8D4F-A815-9CCE9ABBF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93E49"/>
    <w:rPr>
      <w:rFonts w:ascii="Times New Roman" w:eastAsia="Times New Roman" w:hAnsi="Times New Roman"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link w:val="SMcaptionChar"/>
    <w:qFormat/>
    <w:rsid w:val="00593E49"/>
  </w:style>
  <w:style w:type="table" w:styleId="TableGrid">
    <w:name w:val="Table Grid"/>
    <w:basedOn w:val="TableNormal"/>
    <w:uiPriority w:val="39"/>
    <w:rsid w:val="00593E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593E49"/>
    <w:rPr>
      <w:rFonts w:ascii="Times New Roman" w:eastAsia="Times New Roman" w:hAnsi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161</Words>
  <Characters>918</Characters>
  <Application>Microsoft Office Word</Application>
  <DocSecurity>0</DocSecurity>
  <Lines>7</Lines>
  <Paragraphs>2</Paragraphs>
  <ScaleCrop>false</ScaleCrop>
  <Company>ICM, CSIC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1</cp:revision>
  <dcterms:created xsi:type="dcterms:W3CDTF">2019-01-02T12:06:00Z</dcterms:created>
  <dcterms:modified xsi:type="dcterms:W3CDTF">2019-01-02T12:06:00Z</dcterms:modified>
</cp:coreProperties>
</file>