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52968C" w14:textId="79FD7CCB" w:rsidR="000D1B9C" w:rsidRPr="005A1484" w:rsidRDefault="000D1B9C" w:rsidP="000D1B9C">
      <w:pPr>
        <w:pStyle w:val="SMcaption"/>
        <w:rPr>
          <w:b/>
          <w:sz w:val="22"/>
          <w:szCs w:val="22"/>
        </w:rPr>
      </w:pPr>
      <w:r w:rsidRPr="00101695">
        <w:rPr>
          <w:b/>
          <w:sz w:val="22"/>
          <w:szCs w:val="22"/>
        </w:rPr>
        <w:t>Table S3.</w:t>
      </w:r>
      <w:r>
        <w:rPr>
          <w:b/>
          <w:sz w:val="22"/>
          <w:szCs w:val="22"/>
        </w:rPr>
        <w:t xml:space="preserve"> </w:t>
      </w:r>
      <w:r w:rsidRPr="005A1484">
        <w:rPr>
          <w:sz w:val="22"/>
          <w:szCs w:val="22"/>
        </w:rPr>
        <w:t>Summary of association networks</w:t>
      </w:r>
      <w:r w:rsidR="00AB3F47">
        <w:rPr>
          <w:sz w:val="22"/>
          <w:szCs w:val="22"/>
        </w:rPr>
        <w:t xml:space="preserve"> from the </w:t>
      </w:r>
      <w:r w:rsidR="00AB3F47" w:rsidRPr="00AB3F47">
        <w:rPr>
          <w:i/>
          <w:sz w:val="22"/>
          <w:szCs w:val="22"/>
        </w:rPr>
        <w:t>Malaspina</w:t>
      </w:r>
      <w:r w:rsidR="00AB3F47">
        <w:rPr>
          <w:sz w:val="22"/>
          <w:szCs w:val="22"/>
        </w:rPr>
        <w:t xml:space="preserve"> dataset</w:t>
      </w:r>
      <w:r w:rsidRPr="005A1484">
        <w:rPr>
          <w:sz w:val="22"/>
          <w:szCs w:val="22"/>
        </w:rPr>
        <w:t xml:space="preserve"> based on </w:t>
      </w:r>
      <w:proofErr w:type="spellStart"/>
      <w:r w:rsidRPr="005A1484">
        <w:rPr>
          <w:sz w:val="22"/>
          <w:szCs w:val="22"/>
        </w:rPr>
        <w:t>SparCC</w:t>
      </w:r>
      <w:proofErr w:type="spellEnd"/>
      <w:r w:rsidRPr="005A1484">
        <w:rPr>
          <w:sz w:val="22"/>
          <w:szCs w:val="22"/>
        </w:rPr>
        <w:t xml:space="preserve"> </w:t>
      </w:r>
      <w:r w:rsidRPr="005A1484"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ADDIN EN.CITE &lt;EndNote&gt;&lt;Cite&gt;&lt;Author&gt;Friedman&lt;/Author&gt;&lt;Year&gt;2012&lt;/Year&gt;&lt;RecNum&gt;1828&lt;/RecNum&gt;&lt;DisplayText&gt;[1]&lt;/DisplayText&gt;&lt;record&gt;&lt;rec-number&gt;1828&lt;/rec-number&gt;&lt;foreign-keys&gt;&lt;key app="EN" db-id="s5tp0tzzzaa0deeta995adeztzs0zpxes09e" timestamp="1511475175"&gt;1828&lt;/key&gt;&lt;/foreign-keys&gt;&lt;ref-type name="Journal Article"&gt;17&lt;/ref-type&gt;&lt;contributors&gt;&lt;authors&gt;&lt;author&gt;Friedman, J.&lt;/author&gt;&lt;author&gt;Alm, E. J.&lt;/author&gt;&lt;/authors&gt;&lt;/contributors&gt;&lt;auth-address&gt;Computational &amp;amp; Systems Biology Initiative, Massachusetts Institute of Technology, Cambridge, Massachusetts, USA.&lt;/auth-address&gt;&lt;titles&gt;&lt;title&gt;Inferring correlation networks from genomic survey data&lt;/title&gt;&lt;secondary-title&gt;PLoS Comput Biol&lt;/secondary-title&gt;&lt;/titles&gt;&lt;periodical&gt;&lt;full-title&gt;PLoS computational biology&lt;/full-title&gt;&lt;abbr-1&gt;PLoS Comput Biol&lt;/abbr-1&gt;&lt;/periodical&gt;&lt;pages&gt;e1002687&lt;/pages&gt;&lt;volume&gt;8&lt;/volume&gt;&lt;number&gt;9&lt;/number&gt;&lt;edition&gt;2012/10/03&lt;/edition&gt;&lt;keywords&gt;&lt;keyword&gt;Chromosome Mapping/*methods&lt;/keyword&gt;&lt;keyword&gt;Computer Simulation&lt;/keyword&gt;&lt;keyword&gt;*Genetics, Population&lt;/keyword&gt;&lt;keyword&gt;Genome, Bacterial/*genetics&lt;/keyword&gt;&lt;keyword&gt;Humans&lt;/keyword&gt;&lt;keyword&gt;Microbial Consortia/*genetics&lt;/keyword&gt;&lt;keyword&gt;*Models, Genetic&lt;/keyword&gt;&lt;keyword&gt;Recombination, Genetic/*genetics&lt;/keyword&gt;&lt;keyword&gt;Statistics as Topic&lt;/keyword&gt;&lt;/keywords&gt;&lt;dates&gt;&lt;year&gt;2012&lt;/year&gt;&lt;/dates&gt;&lt;isbn&gt;1553-7358 (Electronic)&amp;#xD;1553-734X (Linking)&lt;/isbn&gt;&lt;accession-num&gt;23028285&lt;/accession-num&gt;&lt;urls&gt;&lt;related-urls&gt;&lt;url&gt;https://www.ncbi.nlm.nih.gov/pubmed/23028285&lt;/url&gt;&lt;/related-urls&gt;&lt;/urls&gt;&lt;custom2&gt;PMC3447976&lt;/custom2&gt;&lt;electronic-resource-num&gt;10.1371/journal.pcbi.1002687&lt;/electronic-resource-num&gt;&lt;/record&gt;&lt;/Cite&gt;&lt;/EndNote&gt;</w:instrText>
      </w:r>
      <w:r w:rsidRPr="005A1484">
        <w:rPr>
          <w:sz w:val="22"/>
          <w:szCs w:val="22"/>
        </w:rPr>
        <w:fldChar w:fldCharType="separate"/>
      </w:r>
      <w:r>
        <w:rPr>
          <w:noProof/>
          <w:sz w:val="22"/>
          <w:szCs w:val="22"/>
        </w:rPr>
        <w:t>[1]</w:t>
      </w:r>
      <w:r w:rsidRPr="005A1484">
        <w:rPr>
          <w:sz w:val="22"/>
          <w:szCs w:val="22"/>
        </w:rPr>
        <w:fldChar w:fldCharType="end"/>
      </w:r>
      <w:r>
        <w:rPr>
          <w:sz w:val="22"/>
          <w:szCs w:val="22"/>
        </w:rPr>
        <w:t>.</w:t>
      </w:r>
    </w:p>
    <w:p w14:paraId="11662658" w14:textId="77777777" w:rsidR="000D1B9C" w:rsidRDefault="000D1B9C" w:rsidP="000D1B9C">
      <w:pPr>
        <w:pStyle w:val="SMcaption"/>
        <w:rPr>
          <w:sz w:val="22"/>
          <w:szCs w:val="22"/>
        </w:rPr>
      </w:pPr>
    </w:p>
    <w:p w14:paraId="16D9BB43" w14:textId="77777777" w:rsidR="000D1B9C" w:rsidRDefault="000D1B9C" w:rsidP="000D1B9C">
      <w:pPr>
        <w:pStyle w:val="SMcaption"/>
        <w:rPr>
          <w:sz w:val="22"/>
          <w:szCs w:val="22"/>
        </w:rPr>
      </w:pPr>
    </w:p>
    <w:tbl>
      <w:tblPr>
        <w:tblStyle w:val="TableGrid"/>
        <w:tblW w:w="106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6"/>
        <w:gridCol w:w="992"/>
        <w:gridCol w:w="41"/>
        <w:gridCol w:w="951"/>
        <w:gridCol w:w="993"/>
        <w:gridCol w:w="809"/>
        <w:gridCol w:w="41"/>
        <w:gridCol w:w="990"/>
        <w:gridCol w:w="851"/>
        <w:gridCol w:w="992"/>
        <w:gridCol w:w="992"/>
        <w:gridCol w:w="1560"/>
      </w:tblGrid>
      <w:tr w:rsidR="000D1B9C" w:rsidRPr="005F7BFD" w14:paraId="2BF2D2FF" w14:textId="77777777" w:rsidTr="00894F34"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14:paraId="39F1C325" w14:textId="77777777" w:rsidR="000D1B9C" w:rsidRPr="005F7BFD" w:rsidRDefault="000D1B9C" w:rsidP="00894F34">
            <w:pPr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0AD83910" w14:textId="77777777" w:rsidR="000D1B9C" w:rsidRPr="005F7BFD" w:rsidRDefault="000D1B9C" w:rsidP="00894F34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  <w:vertAlign w:val="superscript"/>
              </w:rPr>
            </w:pPr>
            <w:r w:rsidRPr="005F7BFD"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</w:rPr>
              <w:t>Connected nodes</w:t>
            </w:r>
            <w:r w:rsidRPr="005F7BFD">
              <w:rPr>
                <w:rFonts w:ascii="Arial Narrow" w:eastAsia="Times New Roman" w:hAnsi="Arial Narrow"/>
                <w:bCs/>
                <w:color w:val="000000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411CD64" w14:textId="77777777" w:rsidR="000D1B9C" w:rsidRPr="005F7BFD" w:rsidRDefault="000D1B9C" w:rsidP="00894F34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  <w:vertAlign w:val="superscript"/>
              </w:rPr>
            </w:pPr>
            <w:r w:rsidRPr="005F7BFD"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</w:rPr>
              <w:t>Positive edges</w:t>
            </w:r>
            <w:r w:rsidRPr="005F7BFD">
              <w:rPr>
                <w:rFonts w:ascii="Arial Narrow" w:eastAsia="Times New Roman" w:hAnsi="Arial Narrow"/>
                <w:bCs/>
                <w:color w:val="000000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5A01401B" w14:textId="77777777" w:rsidR="000D1B9C" w:rsidRPr="005F7BFD" w:rsidRDefault="000D1B9C" w:rsidP="00894F34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</w:rPr>
              <w:t>Negative edges</w:t>
            </w:r>
            <w:r w:rsidRPr="005F7BFD">
              <w:rPr>
                <w:rFonts w:ascii="Arial Narrow" w:eastAsia="Times New Roman" w:hAnsi="Arial Narrow"/>
                <w:bCs/>
                <w:color w:val="000000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</w:tcPr>
          <w:p w14:paraId="7D053049" w14:textId="77777777" w:rsidR="000D1B9C" w:rsidRPr="005F7BFD" w:rsidRDefault="000D1B9C" w:rsidP="00894F34">
            <w:pPr>
              <w:jc w:val="center"/>
              <w:rPr>
                <w:rFonts w:ascii="Arial Narrow" w:hAnsi="Arial Narrow"/>
                <w:b/>
                <w:sz w:val="16"/>
                <w:szCs w:val="16"/>
                <w:vertAlign w:val="superscript"/>
              </w:rPr>
            </w:pPr>
            <w:r w:rsidRPr="005F7BFD"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</w:rPr>
              <w:t>Average degree</w:t>
            </w:r>
            <w:r w:rsidRPr="005F7BFD">
              <w:rPr>
                <w:rFonts w:ascii="Arial Narrow" w:eastAsia="Times New Roman" w:hAnsi="Arial Narrow"/>
                <w:bCs/>
                <w:color w:val="000000"/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103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B1A509D" w14:textId="77777777" w:rsidR="000D1B9C" w:rsidRPr="005F7BFD" w:rsidRDefault="000D1B9C" w:rsidP="00894F34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</w:rPr>
              <w:t>Transitivity (global)</w:t>
            </w:r>
            <w:r w:rsidRPr="005F7BFD">
              <w:rPr>
                <w:rFonts w:ascii="Arial Narrow" w:eastAsia="Times New Roman" w:hAnsi="Arial Narrow"/>
                <w:bCs/>
                <w:color w:val="000000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4B9366AF" w14:textId="77777777" w:rsidR="000D1B9C" w:rsidRPr="005F7BFD" w:rsidRDefault="000D1B9C" w:rsidP="00894F34">
            <w:pPr>
              <w:jc w:val="center"/>
              <w:rPr>
                <w:rFonts w:ascii="Arial Narrow" w:hAnsi="Arial Narrow"/>
                <w:b/>
                <w:sz w:val="16"/>
                <w:szCs w:val="16"/>
                <w:vertAlign w:val="superscript"/>
              </w:rPr>
            </w:pPr>
            <w:r w:rsidRPr="005F7BFD"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</w:rPr>
              <w:t>Average path length</w:t>
            </w:r>
            <w:r w:rsidRPr="005F7BFD">
              <w:rPr>
                <w:rFonts w:ascii="Arial Narrow" w:eastAsia="Times New Roman" w:hAnsi="Arial Narrow"/>
                <w:bCs/>
                <w:color w:val="000000"/>
                <w:sz w:val="16"/>
                <w:szCs w:val="16"/>
                <w:vertAlign w:val="superscript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70D724A2" w14:textId="77777777" w:rsidR="000D1B9C" w:rsidRPr="005F7BFD" w:rsidRDefault="000D1B9C" w:rsidP="00894F34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</w:rPr>
              <w:t>Number of cliques (≥3 nodes)</w:t>
            </w:r>
            <w:r w:rsidRPr="005F7BFD">
              <w:rPr>
                <w:rFonts w:ascii="Arial Narrow" w:eastAsia="Times New Roman" w:hAnsi="Arial Narrow"/>
                <w:bCs/>
                <w:color w:val="000000"/>
                <w:sz w:val="16"/>
                <w:szCs w:val="16"/>
                <w:vertAlign w:val="superscript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08A54B9F" w14:textId="77777777" w:rsidR="000D1B9C" w:rsidRPr="005F7BFD" w:rsidRDefault="000D1B9C" w:rsidP="00894F34">
            <w:pPr>
              <w:jc w:val="center"/>
              <w:rPr>
                <w:rFonts w:ascii="Arial Narrow" w:hAnsi="Arial Narrow"/>
                <w:b/>
                <w:sz w:val="16"/>
                <w:szCs w:val="16"/>
                <w:vertAlign w:val="superscript"/>
              </w:rPr>
            </w:pPr>
            <w:r w:rsidRPr="005F7BFD"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</w:rPr>
              <w:t>Mean clique size</w:t>
            </w:r>
            <w:r w:rsidRPr="005F7BFD">
              <w:rPr>
                <w:rFonts w:ascii="Arial Narrow" w:eastAsia="Times New Roman" w:hAnsi="Arial Narrow"/>
                <w:bCs/>
                <w:color w:val="000000"/>
                <w:sz w:val="16"/>
                <w:szCs w:val="16"/>
                <w:vertAlign w:val="superscript"/>
              </w:rPr>
              <w:t>8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4852D479" w14:textId="77777777" w:rsidR="000D1B9C" w:rsidRPr="005F7BFD" w:rsidRDefault="000D1B9C" w:rsidP="00894F34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</w:rPr>
              <w:t xml:space="preserve">Number of modules </w:t>
            </w:r>
          </w:p>
          <w:p w14:paraId="2CAE0B43" w14:textId="77777777" w:rsidR="000D1B9C" w:rsidRPr="005F7BFD" w:rsidRDefault="000D1B9C" w:rsidP="00894F34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</w:rPr>
              <w:t>(≥3 nodes)</w:t>
            </w:r>
            <w:r w:rsidRPr="005F7BFD">
              <w:rPr>
                <w:rFonts w:ascii="Arial Narrow" w:eastAsia="Times New Roman" w:hAnsi="Arial Narrow"/>
                <w:bCs/>
                <w:color w:val="000000"/>
                <w:sz w:val="16"/>
                <w:szCs w:val="16"/>
                <w:vertAlign w:val="superscript"/>
              </w:rPr>
              <w:t>9</w:t>
            </w:r>
          </w:p>
        </w:tc>
      </w:tr>
      <w:tr w:rsidR="000D1B9C" w:rsidRPr="005F7BFD" w14:paraId="0A32202B" w14:textId="77777777" w:rsidTr="00894F34">
        <w:trPr>
          <w:trHeight w:val="278"/>
        </w:trPr>
        <w:tc>
          <w:tcPr>
            <w:tcW w:w="1416" w:type="dxa"/>
            <w:tcBorders>
              <w:top w:val="single" w:sz="4" w:space="0" w:color="auto"/>
            </w:tcBorders>
          </w:tcPr>
          <w:p w14:paraId="1D954952" w14:textId="77777777" w:rsidR="000D1B9C" w:rsidRPr="005F7BFD" w:rsidRDefault="000D1B9C" w:rsidP="00894F34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</w:rPr>
              <w:t>Eukaryotes (+-e)</w:t>
            </w:r>
          </w:p>
        </w:tc>
        <w:tc>
          <w:tcPr>
            <w:tcW w:w="1033" w:type="dxa"/>
            <w:gridSpan w:val="2"/>
            <w:tcBorders>
              <w:top w:val="single" w:sz="4" w:space="0" w:color="auto"/>
            </w:tcBorders>
          </w:tcPr>
          <w:p w14:paraId="032A899D" w14:textId="77777777" w:rsidR="000D1B9C" w:rsidRPr="005F7BFD" w:rsidRDefault="000D1B9C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114 (17.5%)</w:t>
            </w:r>
          </w:p>
        </w:tc>
        <w:tc>
          <w:tcPr>
            <w:tcW w:w="951" w:type="dxa"/>
            <w:tcBorders>
              <w:top w:val="single" w:sz="4" w:space="0" w:color="auto"/>
            </w:tcBorders>
          </w:tcPr>
          <w:p w14:paraId="11EDEFB4" w14:textId="77777777" w:rsidR="000D1B9C" w:rsidRPr="005F7BFD" w:rsidRDefault="000D1B9C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242 (53.5%)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7011918D" w14:textId="77777777" w:rsidR="000D1B9C" w:rsidRPr="005F7BFD" w:rsidRDefault="000D1B9C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210 (46.5%)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</w:tcBorders>
          </w:tcPr>
          <w:p w14:paraId="6D09B1CD" w14:textId="77777777" w:rsidR="000D1B9C" w:rsidRPr="005F7BFD" w:rsidRDefault="000D1B9C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7.9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27F6EEC0" w14:textId="77777777" w:rsidR="000D1B9C" w:rsidRPr="005F7BFD" w:rsidRDefault="000D1B9C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4731F72B" w14:textId="77777777" w:rsidR="000D1B9C" w:rsidRPr="005F7BFD" w:rsidRDefault="000D1B9C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2.7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62E40808" w14:textId="77777777" w:rsidR="000D1B9C" w:rsidRPr="005F7BFD" w:rsidRDefault="000D1B9C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61150BD2" w14:textId="77777777" w:rsidR="000D1B9C" w:rsidRPr="005F7BFD" w:rsidRDefault="000D1B9C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5.4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7F736D39" w14:textId="77777777" w:rsidR="000D1B9C" w:rsidRPr="005F7BFD" w:rsidRDefault="000D1B9C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3 (54,43,7)</w:t>
            </w:r>
          </w:p>
        </w:tc>
      </w:tr>
      <w:tr w:rsidR="000D1B9C" w:rsidRPr="005F7BFD" w14:paraId="6461065F" w14:textId="77777777" w:rsidTr="00894F34">
        <w:trPr>
          <w:trHeight w:val="278"/>
        </w:trPr>
        <w:tc>
          <w:tcPr>
            <w:tcW w:w="1416" w:type="dxa"/>
          </w:tcPr>
          <w:p w14:paraId="4008B9DC" w14:textId="77777777" w:rsidR="000D1B9C" w:rsidRPr="005F7BFD" w:rsidRDefault="000D1B9C" w:rsidP="00894F34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</w:rPr>
              <w:t>Prokaryotes (+-e)</w:t>
            </w:r>
          </w:p>
        </w:tc>
        <w:tc>
          <w:tcPr>
            <w:tcW w:w="1033" w:type="dxa"/>
            <w:gridSpan w:val="2"/>
          </w:tcPr>
          <w:p w14:paraId="29CEF528" w14:textId="77777777" w:rsidR="000D1B9C" w:rsidRPr="005F7BFD" w:rsidRDefault="000D1B9C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146 (32.6%)</w:t>
            </w:r>
          </w:p>
        </w:tc>
        <w:tc>
          <w:tcPr>
            <w:tcW w:w="951" w:type="dxa"/>
          </w:tcPr>
          <w:p w14:paraId="039FB6E8" w14:textId="77777777" w:rsidR="000D1B9C" w:rsidRPr="005F7BFD" w:rsidRDefault="000D1B9C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480 (48.5%)</w:t>
            </w:r>
          </w:p>
        </w:tc>
        <w:tc>
          <w:tcPr>
            <w:tcW w:w="993" w:type="dxa"/>
          </w:tcPr>
          <w:p w14:paraId="21389EAD" w14:textId="77777777" w:rsidR="000D1B9C" w:rsidRPr="005F7BFD" w:rsidRDefault="000D1B9C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509 (51.5%)</w:t>
            </w:r>
          </w:p>
        </w:tc>
        <w:tc>
          <w:tcPr>
            <w:tcW w:w="809" w:type="dxa"/>
          </w:tcPr>
          <w:p w14:paraId="142C15C3" w14:textId="77777777" w:rsidR="000D1B9C" w:rsidRPr="005F7BFD" w:rsidRDefault="000D1B9C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13.5</w:t>
            </w:r>
          </w:p>
        </w:tc>
        <w:tc>
          <w:tcPr>
            <w:tcW w:w="1031" w:type="dxa"/>
            <w:gridSpan w:val="2"/>
          </w:tcPr>
          <w:p w14:paraId="7A4B952E" w14:textId="77777777" w:rsidR="000D1B9C" w:rsidRPr="005F7BFD" w:rsidRDefault="000D1B9C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851" w:type="dxa"/>
          </w:tcPr>
          <w:p w14:paraId="40A70085" w14:textId="77777777" w:rsidR="000D1B9C" w:rsidRPr="005F7BFD" w:rsidRDefault="000D1B9C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2.4</w:t>
            </w:r>
          </w:p>
        </w:tc>
        <w:tc>
          <w:tcPr>
            <w:tcW w:w="992" w:type="dxa"/>
          </w:tcPr>
          <w:p w14:paraId="61CBBD10" w14:textId="77777777" w:rsidR="000D1B9C" w:rsidRPr="005F7BFD" w:rsidRDefault="000D1B9C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262</w:t>
            </w:r>
          </w:p>
        </w:tc>
        <w:tc>
          <w:tcPr>
            <w:tcW w:w="992" w:type="dxa"/>
          </w:tcPr>
          <w:p w14:paraId="60210B57" w14:textId="77777777" w:rsidR="000D1B9C" w:rsidRPr="005F7BFD" w:rsidRDefault="000D1B9C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11.4</w:t>
            </w:r>
          </w:p>
        </w:tc>
        <w:tc>
          <w:tcPr>
            <w:tcW w:w="1560" w:type="dxa"/>
          </w:tcPr>
          <w:p w14:paraId="6EBD0476" w14:textId="77777777" w:rsidR="000D1B9C" w:rsidRPr="005F7BFD" w:rsidRDefault="000D1B9C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3 (44,5,3)</w:t>
            </w:r>
          </w:p>
        </w:tc>
      </w:tr>
      <w:tr w:rsidR="000D1B9C" w:rsidRPr="005F7BFD" w14:paraId="4161AC12" w14:textId="77777777" w:rsidTr="00894F34">
        <w:trPr>
          <w:trHeight w:val="278"/>
        </w:trPr>
        <w:tc>
          <w:tcPr>
            <w:tcW w:w="1416" w:type="dxa"/>
            <w:shd w:val="clear" w:color="auto" w:fill="F2F2F2" w:themeFill="background1" w:themeFillShade="F2"/>
          </w:tcPr>
          <w:p w14:paraId="793E4CBD" w14:textId="77777777" w:rsidR="000D1B9C" w:rsidRPr="005F7BFD" w:rsidRDefault="000D1B9C" w:rsidP="00894F34">
            <w:pPr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</w:rPr>
              <w:t>Eukaryotes (+e)</w:t>
            </w:r>
          </w:p>
        </w:tc>
        <w:tc>
          <w:tcPr>
            <w:tcW w:w="1033" w:type="dxa"/>
            <w:gridSpan w:val="2"/>
            <w:shd w:val="clear" w:color="auto" w:fill="F2F2F2" w:themeFill="background1" w:themeFillShade="F2"/>
          </w:tcPr>
          <w:p w14:paraId="6612F3E1" w14:textId="77777777" w:rsidR="000D1B9C" w:rsidRPr="005F7BFD" w:rsidRDefault="000D1B9C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94 (14.4%)</w:t>
            </w:r>
          </w:p>
        </w:tc>
        <w:tc>
          <w:tcPr>
            <w:tcW w:w="951" w:type="dxa"/>
            <w:shd w:val="clear" w:color="auto" w:fill="F2F2F2" w:themeFill="background1" w:themeFillShade="F2"/>
          </w:tcPr>
          <w:p w14:paraId="0022FD72" w14:textId="77777777" w:rsidR="000D1B9C" w:rsidRPr="005F7BFD" w:rsidRDefault="000D1B9C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242 (100%)</w:t>
            </w:r>
          </w:p>
        </w:tc>
        <w:tc>
          <w:tcPr>
            <w:tcW w:w="993" w:type="dxa"/>
            <w:shd w:val="clear" w:color="auto" w:fill="F2F2F2" w:themeFill="background1" w:themeFillShade="F2"/>
          </w:tcPr>
          <w:p w14:paraId="5961B7CF" w14:textId="77777777" w:rsidR="000D1B9C" w:rsidRPr="005F7BFD" w:rsidRDefault="000D1B9C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-</w:t>
            </w:r>
          </w:p>
        </w:tc>
        <w:tc>
          <w:tcPr>
            <w:tcW w:w="809" w:type="dxa"/>
            <w:shd w:val="clear" w:color="auto" w:fill="F2F2F2" w:themeFill="background1" w:themeFillShade="F2"/>
          </w:tcPr>
          <w:p w14:paraId="14D55F4A" w14:textId="77777777" w:rsidR="000D1B9C" w:rsidRPr="005F7BFD" w:rsidRDefault="000D1B9C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5.1</w:t>
            </w:r>
          </w:p>
        </w:tc>
        <w:tc>
          <w:tcPr>
            <w:tcW w:w="1031" w:type="dxa"/>
            <w:gridSpan w:val="2"/>
            <w:shd w:val="clear" w:color="auto" w:fill="F2F2F2" w:themeFill="background1" w:themeFillShade="F2"/>
          </w:tcPr>
          <w:p w14:paraId="58B548A3" w14:textId="77777777" w:rsidR="000D1B9C" w:rsidRPr="005F7BFD" w:rsidRDefault="000D1B9C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51" w:type="dxa"/>
            <w:shd w:val="clear" w:color="auto" w:fill="F2F2F2" w:themeFill="background1" w:themeFillShade="F2"/>
          </w:tcPr>
          <w:p w14:paraId="3DB07C3E" w14:textId="77777777" w:rsidR="000D1B9C" w:rsidRPr="005F7BFD" w:rsidRDefault="000D1B9C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2.6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14:paraId="369B26FF" w14:textId="77777777" w:rsidR="000D1B9C" w:rsidRPr="005F7BFD" w:rsidRDefault="000D1B9C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58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14:paraId="7933E19F" w14:textId="77777777" w:rsidR="000D1B9C" w:rsidRPr="005F7BFD" w:rsidRDefault="000D1B9C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4.3</w:t>
            </w:r>
          </w:p>
        </w:tc>
        <w:tc>
          <w:tcPr>
            <w:tcW w:w="1560" w:type="dxa"/>
            <w:shd w:val="clear" w:color="auto" w:fill="F2F2F2" w:themeFill="background1" w:themeFillShade="F2"/>
          </w:tcPr>
          <w:p w14:paraId="56637A8F" w14:textId="77777777" w:rsidR="000D1B9C" w:rsidRPr="005F7BFD" w:rsidRDefault="000D1B9C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5 (31,23,19,10,3)</w:t>
            </w:r>
          </w:p>
        </w:tc>
      </w:tr>
      <w:tr w:rsidR="000D1B9C" w:rsidRPr="005F7BFD" w14:paraId="0505ECF7" w14:textId="77777777" w:rsidTr="00894F34">
        <w:trPr>
          <w:trHeight w:val="278"/>
        </w:trPr>
        <w:tc>
          <w:tcPr>
            <w:tcW w:w="1416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5B130C7F" w14:textId="77777777" w:rsidR="000D1B9C" w:rsidRPr="005F7BFD" w:rsidRDefault="000D1B9C" w:rsidP="00894F34">
            <w:pPr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</w:rPr>
              <w:t>Prokaryotes (+e)</w:t>
            </w:r>
          </w:p>
        </w:tc>
        <w:tc>
          <w:tcPr>
            <w:tcW w:w="1033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04D35BCD" w14:textId="77777777" w:rsidR="000D1B9C" w:rsidRPr="005F7BFD" w:rsidRDefault="000D1B9C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131 (29.2%)</w:t>
            </w:r>
          </w:p>
        </w:tc>
        <w:tc>
          <w:tcPr>
            <w:tcW w:w="951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3B757E05" w14:textId="77777777" w:rsidR="000D1B9C" w:rsidRPr="005F7BFD" w:rsidRDefault="000D1B9C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480 (100%)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257068A6" w14:textId="77777777" w:rsidR="000D1B9C" w:rsidRPr="005F7BFD" w:rsidRDefault="000D1B9C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-</w:t>
            </w:r>
          </w:p>
        </w:tc>
        <w:tc>
          <w:tcPr>
            <w:tcW w:w="809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646B722F" w14:textId="77777777" w:rsidR="000D1B9C" w:rsidRPr="005F7BFD" w:rsidRDefault="000D1B9C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7.3</w:t>
            </w:r>
          </w:p>
        </w:tc>
        <w:tc>
          <w:tcPr>
            <w:tcW w:w="1031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090852AA" w14:textId="77777777" w:rsidR="000D1B9C" w:rsidRPr="005F7BFD" w:rsidRDefault="000D1B9C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1F57F237" w14:textId="77777777" w:rsidR="000D1B9C" w:rsidRPr="005F7BFD" w:rsidRDefault="000D1B9C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2.2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0BF3F323" w14:textId="77777777" w:rsidR="000D1B9C" w:rsidRPr="005F7BFD" w:rsidRDefault="000D1B9C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103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28C3404F" w14:textId="77777777" w:rsidR="000D1B9C" w:rsidRPr="005F7BFD" w:rsidRDefault="000D1B9C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6.2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6586F22F" w14:textId="77777777" w:rsidR="000D1B9C" w:rsidRPr="005F7BFD" w:rsidRDefault="000D1B9C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3 (58,53,4)</w:t>
            </w:r>
          </w:p>
        </w:tc>
      </w:tr>
    </w:tbl>
    <w:p w14:paraId="4F6064D2" w14:textId="77777777" w:rsidR="000D1B9C" w:rsidRPr="005F7BFD" w:rsidRDefault="000D1B9C" w:rsidP="000D1B9C"/>
    <w:p w14:paraId="4008A2C2" w14:textId="17C16427" w:rsidR="000D1B9C" w:rsidRDefault="000D1B9C" w:rsidP="000D1B9C">
      <w:pPr>
        <w:ind w:right="2328"/>
        <w:jc w:val="both"/>
        <w:rPr>
          <w:rFonts w:ascii="Arial Narrow" w:hAnsi="Arial Narrow"/>
          <w:sz w:val="20"/>
        </w:rPr>
      </w:pPr>
      <w:r w:rsidRPr="005F7BFD">
        <w:rPr>
          <w:rFonts w:ascii="Arial Narrow" w:hAnsi="Arial Narrow"/>
          <w:sz w:val="20"/>
        </w:rPr>
        <w:t xml:space="preserve">The eukaryotic and prokaryotic networks included 651 and 448 nodes </w:t>
      </w:r>
      <w:r w:rsidRPr="000A66B8">
        <w:rPr>
          <w:rFonts w:ascii="Arial Narrow" w:hAnsi="Arial Narrow"/>
          <w:sz w:val="20"/>
        </w:rPr>
        <w:t>(</w:t>
      </w:r>
      <w:r w:rsidR="000A66B8" w:rsidRPr="000A66B8">
        <w:rPr>
          <w:rFonts w:ascii="Arial Narrow" w:hAnsi="Arial Narrow"/>
          <w:sz w:val="20"/>
        </w:rPr>
        <w:t>OTUs</w:t>
      </w:r>
      <w:r w:rsidR="000A66B8" w:rsidRPr="000A66B8">
        <w:rPr>
          <w:rFonts w:ascii="Arial Narrow" w:hAnsi="Arial Narrow"/>
          <w:sz w:val="20"/>
          <w:vertAlign w:val="subscript"/>
        </w:rPr>
        <w:t>-99%</w:t>
      </w:r>
      <w:r w:rsidRPr="000A66B8">
        <w:rPr>
          <w:rFonts w:ascii="Arial Narrow" w:hAnsi="Arial Narrow"/>
          <w:sz w:val="20"/>
        </w:rPr>
        <w:t>)</w:t>
      </w:r>
      <w:r w:rsidRPr="005F7BFD">
        <w:rPr>
          <w:rFonts w:ascii="Arial Narrow" w:hAnsi="Arial Narrow"/>
          <w:sz w:val="20"/>
        </w:rPr>
        <w:t xml:space="preserve"> res</w:t>
      </w:r>
      <w:bookmarkStart w:id="0" w:name="_GoBack"/>
      <w:bookmarkEnd w:id="0"/>
      <w:r w:rsidRPr="005F7BFD">
        <w:rPr>
          <w:rFonts w:ascii="Arial Narrow" w:hAnsi="Arial Narrow"/>
          <w:sz w:val="20"/>
        </w:rPr>
        <w:t xml:space="preserve">pectively, featuring absolute correlation scores &gt;0.3 with p&lt;0.01. Networks considering associations (edges) with both positive and negative </w:t>
      </w:r>
      <w:r w:rsidR="00777897" w:rsidRPr="005F7BFD">
        <w:rPr>
          <w:rFonts w:ascii="Arial Narrow" w:hAnsi="Arial Narrow"/>
          <w:sz w:val="20"/>
        </w:rPr>
        <w:t xml:space="preserve">correlation </w:t>
      </w:r>
      <w:r w:rsidRPr="005F7BFD">
        <w:rPr>
          <w:rFonts w:ascii="Arial Narrow" w:hAnsi="Arial Narrow"/>
          <w:sz w:val="20"/>
        </w:rPr>
        <w:t xml:space="preserve">scores (+-e) as well as networks including positive </w:t>
      </w:r>
      <w:r w:rsidR="00777897" w:rsidRPr="005F7BFD">
        <w:rPr>
          <w:rFonts w:ascii="Arial Narrow" w:hAnsi="Arial Narrow"/>
          <w:sz w:val="20"/>
        </w:rPr>
        <w:t xml:space="preserve">correlation </w:t>
      </w:r>
      <w:r w:rsidRPr="005F7BFD">
        <w:rPr>
          <w:rFonts w:ascii="Arial Narrow" w:hAnsi="Arial Narrow"/>
          <w:sz w:val="20"/>
        </w:rPr>
        <w:t>scores only (+e) are indicated.</w:t>
      </w:r>
      <w:r w:rsidRPr="005F7BFD">
        <w:rPr>
          <w:rFonts w:ascii="Arial Narrow" w:hAnsi="Arial Narrow"/>
          <w:sz w:val="20"/>
          <w:vertAlign w:val="superscript"/>
        </w:rPr>
        <w:t xml:space="preserve"> 1</w:t>
      </w:r>
      <w:r w:rsidRPr="005F7BFD">
        <w:rPr>
          <w:rFonts w:ascii="Arial Narrow" w:hAnsi="Arial Narrow"/>
          <w:sz w:val="20"/>
        </w:rPr>
        <w:t xml:space="preserve"> Number of nodes with at least one edge as well as the percentage they represent of all the analysed nodes. </w:t>
      </w:r>
      <w:r w:rsidRPr="005F7BFD">
        <w:rPr>
          <w:rFonts w:ascii="Arial Narrow" w:hAnsi="Arial Narrow"/>
          <w:sz w:val="20"/>
          <w:vertAlign w:val="superscript"/>
        </w:rPr>
        <w:t>2</w:t>
      </w:r>
      <w:r w:rsidRPr="005F7BFD">
        <w:rPr>
          <w:rFonts w:ascii="Arial Narrow" w:hAnsi="Arial Narrow"/>
          <w:sz w:val="20"/>
        </w:rPr>
        <w:t xml:space="preserve"> Number of edges with a positive correlation score and their percentage. </w:t>
      </w:r>
      <w:r w:rsidRPr="005F7BFD">
        <w:rPr>
          <w:rFonts w:ascii="Arial Narrow" w:hAnsi="Arial Narrow"/>
          <w:sz w:val="20"/>
          <w:vertAlign w:val="superscript"/>
        </w:rPr>
        <w:t>3</w:t>
      </w:r>
      <w:r w:rsidRPr="005F7BFD">
        <w:rPr>
          <w:rFonts w:ascii="Arial Narrow" w:hAnsi="Arial Narrow"/>
          <w:sz w:val="20"/>
        </w:rPr>
        <w:t xml:space="preserve"> Number of edges with a negative correlation score and their percentage. </w:t>
      </w:r>
      <w:r w:rsidRPr="005F7BFD">
        <w:rPr>
          <w:rFonts w:ascii="Arial Narrow" w:hAnsi="Arial Narrow"/>
          <w:sz w:val="20"/>
          <w:vertAlign w:val="superscript"/>
        </w:rPr>
        <w:t xml:space="preserve">4 </w:t>
      </w:r>
      <w:r w:rsidRPr="005F7BFD">
        <w:rPr>
          <w:rFonts w:ascii="Arial Narrow" w:hAnsi="Arial Narrow"/>
          <w:sz w:val="20"/>
        </w:rPr>
        <w:t xml:space="preserve">The degree indicates the number of edges connected to a node; the average degree refers to the sum of all degrees divided by the number of connected nodes. </w:t>
      </w:r>
      <w:r w:rsidRPr="005F7BFD">
        <w:rPr>
          <w:rFonts w:ascii="Arial Narrow" w:hAnsi="Arial Narrow"/>
          <w:sz w:val="20"/>
          <w:vertAlign w:val="superscript"/>
        </w:rPr>
        <w:t>5</w:t>
      </w:r>
      <w:r w:rsidRPr="005F7BFD">
        <w:rPr>
          <w:rFonts w:ascii="Arial Narrow" w:hAnsi="Arial Narrow"/>
          <w:sz w:val="20"/>
        </w:rPr>
        <w:t xml:space="preserve">Transitivity measures the probability that two nodes that are connected to a third node are also connected (also known as Clustering Coefficient). </w:t>
      </w:r>
      <w:r w:rsidRPr="005F7BFD">
        <w:rPr>
          <w:rFonts w:ascii="Arial Narrow" w:hAnsi="Arial Narrow"/>
          <w:sz w:val="20"/>
          <w:vertAlign w:val="superscript"/>
        </w:rPr>
        <w:t>6</w:t>
      </w:r>
      <w:r w:rsidRPr="005F7BFD">
        <w:rPr>
          <w:rFonts w:ascii="Arial Narrow" w:hAnsi="Arial Narrow"/>
          <w:sz w:val="20"/>
        </w:rPr>
        <w:t xml:space="preserve">The Average Path Length is the mean shortest distance between any pair of nodes in the network. </w:t>
      </w:r>
      <w:r w:rsidRPr="005F7BFD">
        <w:rPr>
          <w:rFonts w:ascii="Arial Narrow" w:hAnsi="Arial Narrow"/>
          <w:sz w:val="20"/>
          <w:vertAlign w:val="superscript"/>
        </w:rPr>
        <w:t>7</w:t>
      </w:r>
      <w:r w:rsidRPr="005F7BFD">
        <w:rPr>
          <w:rFonts w:ascii="Arial Narrow" w:hAnsi="Arial Narrow"/>
          <w:sz w:val="20"/>
        </w:rPr>
        <w:t xml:space="preserve"> Cliques represent fully connected subnetworks of a network; the number of cliques with at least 3 nodes is indicated. </w:t>
      </w:r>
      <w:r w:rsidRPr="005F7BFD">
        <w:rPr>
          <w:rFonts w:ascii="Arial Narrow" w:hAnsi="Arial Narrow"/>
          <w:sz w:val="20"/>
          <w:vertAlign w:val="superscript"/>
        </w:rPr>
        <w:t>8</w:t>
      </w:r>
      <w:r w:rsidRPr="005F7BFD">
        <w:rPr>
          <w:rFonts w:ascii="Arial Narrow" w:hAnsi="Arial Narrow"/>
          <w:sz w:val="20"/>
        </w:rPr>
        <w:t xml:space="preserve"> Average number of nodes in the network cliques of at least 3 nodes. </w:t>
      </w:r>
      <w:r w:rsidRPr="005F7BFD">
        <w:rPr>
          <w:rFonts w:ascii="Arial Narrow" w:hAnsi="Arial Narrow"/>
          <w:sz w:val="20"/>
          <w:vertAlign w:val="superscript"/>
        </w:rPr>
        <w:t>9</w:t>
      </w:r>
      <w:r w:rsidRPr="005F7BFD">
        <w:rPr>
          <w:rFonts w:ascii="Arial Narrow" w:hAnsi="Arial Narrow"/>
          <w:sz w:val="20"/>
        </w:rPr>
        <w:t xml:space="preserve"> Number of modules (highly connected areas of a network) with at least 3 nodes calculated with the method considering edge betweenness </w:t>
      </w:r>
      <w:r w:rsidRPr="005F7BFD">
        <w:rPr>
          <w:rFonts w:ascii="Arial Narrow" w:hAnsi="Arial Narrow"/>
          <w:sz w:val="20"/>
        </w:rPr>
        <w:fldChar w:fldCharType="begin"/>
      </w:r>
      <w:r>
        <w:rPr>
          <w:rFonts w:ascii="Arial Narrow" w:hAnsi="Arial Narrow"/>
          <w:sz w:val="20"/>
        </w:rPr>
        <w:instrText xml:space="preserve"> ADDIN EN.CITE &lt;EndNote&gt;&lt;Cite&gt;&lt;Author&gt;Girvan&lt;/Author&gt;&lt;Year&gt;2002&lt;/Year&gt;&lt;RecNum&gt;1831&lt;/RecNum&gt;&lt;DisplayText&gt;[2]&lt;/DisplayText&gt;&lt;record&gt;&lt;rec-number&gt;1831&lt;/rec-number&gt;&lt;foreign-keys&gt;&lt;key app="EN" db-id="s5tp0tzzzaa0deeta995adeztzs0zpxes09e" timestamp="1511621517"&gt;1831&lt;/key&gt;&lt;/foreign-keys&gt;&lt;ref-type name="Journal Article"&gt;17&lt;/ref-type&gt;&lt;contributors&gt;&lt;authors&gt;&lt;author&gt;Girvan, M.&lt;/author&gt;&lt;author&gt;Newman, M. E.&lt;/author&gt;&lt;/authors&gt;&lt;/contributors&gt;&lt;auth-address&gt;Santa Fe Institute, 1399 Hyde Park Road, Santa Fe, NM 87501, USA. girvan@santafe.edu&lt;/auth-address&gt;&lt;titles&gt;&lt;title&gt;Community structure in social and biological networks&lt;/title&gt;&lt;secondary-title&gt;Proc Natl Acad Sci U S A&lt;/secondary-title&gt;&lt;/titles&gt;&lt;periodical&gt;&lt;full-title&gt;Proceedings of the National Academy of Sciences of the United States of America&lt;/full-title&gt;&lt;abbr-1&gt;Proc Natl Acad Sci U S A&lt;/abbr-1&gt;&lt;/periodical&gt;&lt;pages&gt;7821-6&lt;/pages&gt;&lt;volume&gt;99&lt;/volume&gt;&lt;number&gt;12&lt;/number&gt;&lt;edition&gt;2002/06/13&lt;/edition&gt;&lt;keywords&gt;&lt;keyword&gt;Algorithms&lt;/keyword&gt;&lt;keyword&gt;Animals&lt;/keyword&gt;&lt;keyword&gt;Community Networks&lt;/keyword&gt;&lt;keyword&gt;Computer Simulation&lt;/keyword&gt;&lt;keyword&gt;Humans&lt;/keyword&gt;&lt;keyword&gt;*Models, Theoretical&lt;/keyword&gt;&lt;keyword&gt;Nerve Net/physiology&lt;/keyword&gt;&lt;keyword&gt;Neural Networks (Computer)&lt;/keyword&gt;&lt;keyword&gt;*Social Behavior&lt;/keyword&gt;&lt;/keywords&gt;&lt;dates&gt;&lt;year&gt;2002&lt;/year&gt;&lt;pub-dates&gt;&lt;date&gt;Jun 11&lt;/date&gt;&lt;/pub-dates&gt;&lt;/dates&gt;&lt;isbn&gt;0027-8424 (Print)&amp;#xD;0027-8424 (Linking)&lt;/isbn&gt;&lt;accession-num&gt;12060727&lt;/accession-num&gt;&lt;urls&gt;&lt;related-urls&gt;&lt;url&gt;https://www.ncbi.nlm.nih.gov/pubmed/12060727&lt;/url&gt;&lt;/related-urls&gt;&lt;/urls&gt;&lt;custom2&gt;PMC122977&lt;/custom2&gt;&lt;electronic-resource-num&gt;10.1073/pnas.122653799&lt;/electronic-resource-num&gt;&lt;/record&gt;&lt;/Cite&gt;&lt;/EndNote&gt;</w:instrText>
      </w:r>
      <w:r w:rsidRPr="005F7BFD">
        <w:rPr>
          <w:rFonts w:ascii="Arial Narrow" w:hAnsi="Arial Narrow"/>
          <w:sz w:val="20"/>
        </w:rPr>
        <w:fldChar w:fldCharType="separate"/>
      </w:r>
      <w:r>
        <w:rPr>
          <w:rFonts w:ascii="Arial Narrow" w:hAnsi="Arial Narrow"/>
          <w:noProof/>
          <w:sz w:val="20"/>
        </w:rPr>
        <w:t>[2]</w:t>
      </w:r>
      <w:r w:rsidRPr="005F7BFD">
        <w:rPr>
          <w:rFonts w:ascii="Arial Narrow" w:hAnsi="Arial Narrow"/>
          <w:sz w:val="20"/>
        </w:rPr>
        <w:fldChar w:fldCharType="end"/>
      </w:r>
      <w:r w:rsidRPr="005F7BFD">
        <w:rPr>
          <w:rFonts w:ascii="Arial Narrow" w:hAnsi="Arial Narrow"/>
          <w:sz w:val="20"/>
        </w:rPr>
        <w:t>; the size of each module, in terms of number of nodes, is indicated.</w:t>
      </w:r>
    </w:p>
    <w:p w14:paraId="3483BCB5" w14:textId="3CEB291F" w:rsidR="000D1B9C" w:rsidRDefault="000D1B9C" w:rsidP="000D1B9C">
      <w:pPr>
        <w:ind w:right="2328"/>
        <w:jc w:val="both"/>
        <w:rPr>
          <w:rFonts w:ascii="Arial Narrow" w:hAnsi="Arial Narrow"/>
          <w:sz w:val="20"/>
        </w:rPr>
      </w:pPr>
    </w:p>
    <w:p w14:paraId="24955B09" w14:textId="77777777" w:rsidR="000D1B9C" w:rsidRPr="005F7BFD" w:rsidRDefault="000D1B9C" w:rsidP="000D1B9C">
      <w:pPr>
        <w:ind w:right="2328"/>
        <w:jc w:val="both"/>
        <w:rPr>
          <w:rFonts w:ascii="Arial Narrow" w:hAnsi="Arial Narrow"/>
          <w:sz w:val="20"/>
        </w:rPr>
      </w:pPr>
    </w:p>
    <w:p w14:paraId="39162965" w14:textId="77777777" w:rsidR="000D1B9C" w:rsidRDefault="000D1B9C"/>
    <w:p w14:paraId="60A6F85A" w14:textId="0757C859" w:rsidR="000D1B9C" w:rsidRPr="000D1B9C" w:rsidRDefault="000D1B9C">
      <w:pPr>
        <w:rPr>
          <w:rFonts w:ascii="Times New Roman" w:hAnsi="Times New Roman" w:cs="Times New Roman"/>
          <w:b/>
        </w:rPr>
      </w:pPr>
      <w:r w:rsidRPr="000D1B9C">
        <w:rPr>
          <w:rFonts w:ascii="Times New Roman" w:hAnsi="Times New Roman" w:cs="Times New Roman"/>
          <w:b/>
        </w:rPr>
        <w:t>REFERENCES</w:t>
      </w:r>
    </w:p>
    <w:p w14:paraId="44B826AD" w14:textId="77777777" w:rsidR="000D1B9C" w:rsidRPr="000D1B9C" w:rsidRDefault="000D1B9C" w:rsidP="000D1B9C">
      <w:pPr>
        <w:pStyle w:val="EndNoteBibliography"/>
        <w:ind w:left="720" w:hanging="720"/>
        <w:rPr>
          <w:noProof/>
        </w:rPr>
      </w:pPr>
      <w:r>
        <w:fldChar w:fldCharType="begin"/>
      </w:r>
      <w:r>
        <w:instrText xml:space="preserve"> ADDIN EN.REFLIST </w:instrText>
      </w:r>
      <w:r>
        <w:fldChar w:fldCharType="separate"/>
      </w:r>
      <w:r w:rsidRPr="000D1B9C">
        <w:rPr>
          <w:noProof/>
        </w:rPr>
        <w:t>1.</w:t>
      </w:r>
      <w:r w:rsidRPr="000D1B9C">
        <w:rPr>
          <w:noProof/>
        </w:rPr>
        <w:tab/>
        <w:t>Friedman J, Alm EJ. Inferring correlation networks from genomic survey data. PLoS Comput Biol. 2012; 8(9):e1002687.</w:t>
      </w:r>
    </w:p>
    <w:p w14:paraId="7CE02E9F" w14:textId="77777777" w:rsidR="000D1B9C" w:rsidRPr="000D1B9C" w:rsidRDefault="000D1B9C" w:rsidP="000D1B9C">
      <w:pPr>
        <w:pStyle w:val="EndNoteBibliography"/>
        <w:ind w:left="720" w:hanging="720"/>
        <w:rPr>
          <w:noProof/>
        </w:rPr>
      </w:pPr>
      <w:r w:rsidRPr="000D1B9C">
        <w:rPr>
          <w:noProof/>
        </w:rPr>
        <w:t>2.</w:t>
      </w:r>
      <w:r w:rsidRPr="000D1B9C">
        <w:rPr>
          <w:noProof/>
        </w:rPr>
        <w:tab/>
        <w:t>Girvan M, Newman ME. Community structure in social and biological networks. Proc Natl Acad Sci U S A. 2002; 99(12):7821-7826.</w:t>
      </w:r>
    </w:p>
    <w:p w14:paraId="58734823" w14:textId="67B098BB" w:rsidR="00514654" w:rsidRDefault="000D1B9C">
      <w:r>
        <w:fldChar w:fldCharType="end"/>
      </w:r>
    </w:p>
    <w:sectPr w:rsidR="00514654" w:rsidSect="000D1B9C">
      <w:pgSz w:w="16840" w:h="1190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35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BMC Microbiome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5tp0tzzzaa0deeta995adeztzs0zpxes09e&quot;&gt;Ramiros_articles_May2009-Saved&lt;record-ids&gt;&lt;item&gt;1828&lt;/item&gt;&lt;item&gt;1831&lt;/item&gt;&lt;/record-ids&gt;&lt;/item&gt;&lt;/Libraries&gt;"/>
  </w:docVars>
  <w:rsids>
    <w:rsidRoot w:val="000D1B9C"/>
    <w:rsid w:val="000064A9"/>
    <w:rsid w:val="000247EC"/>
    <w:rsid w:val="0002689B"/>
    <w:rsid w:val="0003081F"/>
    <w:rsid w:val="000365D6"/>
    <w:rsid w:val="00047E79"/>
    <w:rsid w:val="000931F2"/>
    <w:rsid w:val="000A66B8"/>
    <w:rsid w:val="000A6B34"/>
    <w:rsid w:val="000D1B9C"/>
    <w:rsid w:val="000D228E"/>
    <w:rsid w:val="000F5164"/>
    <w:rsid w:val="00107DA9"/>
    <w:rsid w:val="00125987"/>
    <w:rsid w:val="001320F9"/>
    <w:rsid w:val="00147FCD"/>
    <w:rsid w:val="001772FF"/>
    <w:rsid w:val="0018090A"/>
    <w:rsid w:val="0018755A"/>
    <w:rsid w:val="001A4F7F"/>
    <w:rsid w:val="001C3816"/>
    <w:rsid w:val="001C3C5C"/>
    <w:rsid w:val="001C5968"/>
    <w:rsid w:val="001E5BCB"/>
    <w:rsid w:val="001F6AC9"/>
    <w:rsid w:val="00291FCE"/>
    <w:rsid w:val="002B1FEF"/>
    <w:rsid w:val="00306523"/>
    <w:rsid w:val="00362A5C"/>
    <w:rsid w:val="00363F0C"/>
    <w:rsid w:val="00375FB0"/>
    <w:rsid w:val="00430341"/>
    <w:rsid w:val="004730A5"/>
    <w:rsid w:val="00492DCB"/>
    <w:rsid w:val="00493B8A"/>
    <w:rsid w:val="004B42DA"/>
    <w:rsid w:val="004C50BB"/>
    <w:rsid w:val="004D4835"/>
    <w:rsid w:val="00511B28"/>
    <w:rsid w:val="00514654"/>
    <w:rsid w:val="00584487"/>
    <w:rsid w:val="005C1218"/>
    <w:rsid w:val="00614C12"/>
    <w:rsid w:val="00637308"/>
    <w:rsid w:val="0065208C"/>
    <w:rsid w:val="006D4CFA"/>
    <w:rsid w:val="00756B2C"/>
    <w:rsid w:val="007743B4"/>
    <w:rsid w:val="00777897"/>
    <w:rsid w:val="007B47CA"/>
    <w:rsid w:val="007C0A92"/>
    <w:rsid w:val="00804215"/>
    <w:rsid w:val="00806EDC"/>
    <w:rsid w:val="00817EE3"/>
    <w:rsid w:val="0086148C"/>
    <w:rsid w:val="008644A1"/>
    <w:rsid w:val="00884C6F"/>
    <w:rsid w:val="0089251B"/>
    <w:rsid w:val="0089438B"/>
    <w:rsid w:val="008A625C"/>
    <w:rsid w:val="008D391A"/>
    <w:rsid w:val="00903914"/>
    <w:rsid w:val="0095771A"/>
    <w:rsid w:val="009A1F3C"/>
    <w:rsid w:val="00A02B0F"/>
    <w:rsid w:val="00A21CC4"/>
    <w:rsid w:val="00A92F50"/>
    <w:rsid w:val="00AA2E52"/>
    <w:rsid w:val="00AB3F47"/>
    <w:rsid w:val="00AF4546"/>
    <w:rsid w:val="00B04DCB"/>
    <w:rsid w:val="00B05414"/>
    <w:rsid w:val="00C07B60"/>
    <w:rsid w:val="00C355A7"/>
    <w:rsid w:val="00C82058"/>
    <w:rsid w:val="00C9288A"/>
    <w:rsid w:val="00CB4326"/>
    <w:rsid w:val="00CC0003"/>
    <w:rsid w:val="00D014F5"/>
    <w:rsid w:val="00D06E28"/>
    <w:rsid w:val="00D51869"/>
    <w:rsid w:val="00D53FF5"/>
    <w:rsid w:val="00DC6C8D"/>
    <w:rsid w:val="00DE0A8C"/>
    <w:rsid w:val="00DE3BAD"/>
    <w:rsid w:val="00E37F1F"/>
    <w:rsid w:val="00E56DEC"/>
    <w:rsid w:val="00E61428"/>
    <w:rsid w:val="00EA3292"/>
    <w:rsid w:val="00EE6D8F"/>
    <w:rsid w:val="00F60880"/>
    <w:rsid w:val="00F87FDF"/>
    <w:rsid w:val="00F9578A"/>
    <w:rsid w:val="00FD4416"/>
    <w:rsid w:val="00FD5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754F4BB"/>
  <w14:defaultImageDpi w14:val="32767"/>
  <w15:chartTrackingRefBased/>
  <w15:docId w15:val="{B375A872-24B5-C940-97E7-51E4769B17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Mcaption">
    <w:name w:val="SM caption"/>
    <w:basedOn w:val="Normal"/>
    <w:link w:val="SMcaptionChar"/>
    <w:qFormat/>
    <w:rsid w:val="000D1B9C"/>
    <w:rPr>
      <w:rFonts w:ascii="Times New Roman" w:eastAsia="Times New Roman" w:hAnsi="Times New Roman" w:cs="Times New Roman"/>
      <w:szCs w:val="20"/>
    </w:rPr>
  </w:style>
  <w:style w:type="table" w:styleId="TableGrid">
    <w:name w:val="Table Grid"/>
    <w:basedOn w:val="TableNormal"/>
    <w:uiPriority w:val="39"/>
    <w:rsid w:val="000D1B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McaptionChar">
    <w:name w:val="SM caption Char"/>
    <w:basedOn w:val="DefaultParagraphFont"/>
    <w:link w:val="SMcaption"/>
    <w:rsid w:val="000D1B9C"/>
    <w:rPr>
      <w:rFonts w:ascii="Times New Roman" w:eastAsia="Times New Roman" w:hAnsi="Times New Roman" w:cs="Times New Roman"/>
      <w:szCs w:val="20"/>
      <w:lang w:val="en-US"/>
    </w:rPr>
  </w:style>
  <w:style w:type="paragraph" w:customStyle="1" w:styleId="EndNoteBibliographyTitle">
    <w:name w:val="EndNote Bibliography Title"/>
    <w:basedOn w:val="Normal"/>
    <w:link w:val="EndNoteBibliographyTitleChar"/>
    <w:rsid w:val="000D1B9C"/>
    <w:pPr>
      <w:jc w:val="center"/>
    </w:pPr>
    <w:rPr>
      <w:rFonts w:ascii="Calibri" w:hAnsi="Calibri" w:cs="Calibri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0D1B9C"/>
    <w:rPr>
      <w:rFonts w:ascii="Calibri" w:eastAsiaTheme="minorEastAsia" w:hAnsi="Calibri" w:cs="Calibri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0D1B9C"/>
    <w:rPr>
      <w:rFonts w:ascii="Calibri" w:hAnsi="Calibri" w:cs="Calibri"/>
    </w:rPr>
  </w:style>
  <w:style w:type="character" w:customStyle="1" w:styleId="EndNoteBibliographyChar">
    <w:name w:val="EndNote Bibliography Char"/>
    <w:basedOn w:val="DefaultParagraphFont"/>
    <w:link w:val="EndNoteBibliography"/>
    <w:rsid w:val="000D1B9C"/>
    <w:rPr>
      <w:rFonts w:ascii="Calibri" w:eastAsiaTheme="minorEastAsia" w:hAnsi="Calibri" w:cs="Calibr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838</Words>
  <Characters>4782</Characters>
  <Application>Microsoft Office Word</Application>
  <DocSecurity>0</DocSecurity>
  <Lines>39</Lines>
  <Paragraphs>11</Paragraphs>
  <ScaleCrop>false</ScaleCrop>
  <Company>ICM, CSIC</Company>
  <LinksUpToDate>false</LinksUpToDate>
  <CharactersWithSpaces>5609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Ramiro Logares</dc:creator>
  <cp:keywords/>
  <dc:description/>
  <cp:lastModifiedBy>Ramiro Logares</cp:lastModifiedBy>
  <cp:revision>5</cp:revision>
  <dcterms:created xsi:type="dcterms:W3CDTF">2019-01-02T11:44:00Z</dcterms:created>
  <dcterms:modified xsi:type="dcterms:W3CDTF">2019-11-07T13:26:00Z</dcterms:modified>
</cp:coreProperties>
</file>