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C496AA" w14:textId="6DD0DBAD" w:rsidR="00C86A14" w:rsidRDefault="008045F4">
      <w:pPr>
        <w:rPr>
          <w:rFonts w:ascii="Times New Roman" w:hAnsi="Times New Roman" w:cs="Times New Roman"/>
          <w:sz w:val="24"/>
          <w:szCs w:val="24"/>
        </w:rPr>
      </w:pPr>
      <w:r w:rsidRPr="00B61273">
        <w:rPr>
          <w:rFonts w:ascii="Times New Roman" w:hAnsi="Times New Roman" w:cs="Times New Roman"/>
          <w:sz w:val="24"/>
          <w:szCs w:val="24"/>
        </w:rPr>
        <w:t>Table S1</w:t>
      </w:r>
      <w:r w:rsidR="00EF286D">
        <w:rPr>
          <w:rFonts w:ascii="Times New Roman" w:hAnsi="Times New Roman" w:cs="Times New Roman"/>
          <w:sz w:val="24"/>
          <w:szCs w:val="24"/>
        </w:rPr>
        <w:t>.</w:t>
      </w:r>
      <w:r w:rsidRPr="008045F4">
        <w:rPr>
          <w:rFonts w:ascii="Times New Roman" w:hAnsi="Times New Roman" w:cs="Times New Roman"/>
          <w:sz w:val="24"/>
          <w:szCs w:val="24"/>
        </w:rPr>
        <w:t xml:space="preserve"> Data availability of US and European cohort</w:t>
      </w:r>
      <w:r w:rsidR="00400838">
        <w:rPr>
          <w:rFonts w:ascii="Times New Roman" w:hAnsi="Times New Roman" w:cs="Times New Roman"/>
          <w:sz w:val="24"/>
          <w:szCs w:val="24"/>
        </w:rPr>
        <w:t>s</w:t>
      </w:r>
    </w:p>
    <w:p w14:paraId="6AD4CA67" w14:textId="77777777" w:rsidR="00DB7885" w:rsidRPr="008045F4" w:rsidRDefault="00DB788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52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96"/>
        <w:gridCol w:w="3456"/>
        <w:gridCol w:w="3096"/>
        <w:gridCol w:w="3456"/>
        <w:gridCol w:w="3096"/>
      </w:tblGrid>
      <w:tr w:rsidR="00C03EFE" w:rsidRPr="00C03EFE" w14:paraId="6FADDB1A" w14:textId="77777777" w:rsidTr="00C03EFE">
        <w:trPr>
          <w:trHeight w:val="642"/>
        </w:trPr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B8AC" w14:textId="07D5AD10" w:rsidR="00C03EFE" w:rsidRPr="00C03EFE" w:rsidRDefault="00C03EFE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Deposited </w:t>
            </w:r>
            <w:r w:rsidR="00400838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d</w:t>
            </w:r>
            <w:r w:rsidR="00400838"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ata</w:t>
            </w:r>
          </w:p>
        </w:tc>
        <w:tc>
          <w:tcPr>
            <w:tcW w:w="3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A5DA6" w14:textId="77777777" w:rsidR="00C03EFE" w:rsidRPr="00C03EFE" w:rsidRDefault="00C03EFE" w:rsidP="00C03EF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US cohort (TCGA)</w:t>
            </w: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787DD" w14:textId="2A8A764B" w:rsidR="00C03EFE" w:rsidRPr="00C03EFE" w:rsidRDefault="00C03EFE" w:rsidP="00C03EF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Ref</w:t>
            </w:r>
            <w:r w:rsidR="00EF286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erence</w:t>
            </w:r>
          </w:p>
        </w:tc>
        <w:tc>
          <w:tcPr>
            <w:tcW w:w="3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41A5A" w14:textId="2B5D0087" w:rsidR="00C03EFE" w:rsidRPr="00C03EFE" w:rsidRDefault="00C03EFE" w:rsidP="00C03EF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European cohort</w:t>
            </w: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3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B3CC35" w14:textId="2FD809F6" w:rsidR="00C03EFE" w:rsidRPr="00C03EFE" w:rsidRDefault="00C03EFE" w:rsidP="00C03EF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Ref</w:t>
            </w:r>
            <w:r w:rsidR="00EF286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erence</w:t>
            </w:r>
          </w:p>
        </w:tc>
      </w:tr>
      <w:tr w:rsidR="00C03EFE" w:rsidRPr="00C03EFE" w14:paraId="329FFFD1" w14:textId="77777777" w:rsidTr="00C03EFE">
        <w:trPr>
          <w:trHeight w:val="642"/>
        </w:trPr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BB6A14" w14:textId="77777777" w:rsidR="00C03EFE" w:rsidRPr="00C03EFE" w:rsidRDefault="00C03EFE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Case number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1885C" w14:textId="77777777" w:rsidR="00C03EFE" w:rsidRPr="00C03EFE" w:rsidRDefault="00C03EFE" w:rsidP="00C03EF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All (n = 1044), AYA (n = 70)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91E71" w14:textId="77777777" w:rsidR="00C03EFE" w:rsidRPr="00C03EFE" w:rsidRDefault="00C03EFE" w:rsidP="00C03EF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51B9E8" w14:textId="77777777" w:rsidR="00C03EFE" w:rsidRPr="00C03EFE" w:rsidRDefault="00C03EFE" w:rsidP="00C03EF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All (n = 560), AYA (n = 70)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55BF7D" w14:textId="77777777" w:rsidR="00C03EFE" w:rsidRPr="00C03EFE" w:rsidRDefault="00C03EFE" w:rsidP="00C03EF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03EFE" w:rsidRPr="00C03EFE" w14:paraId="1F961619" w14:textId="77777777" w:rsidTr="00C03EFE">
        <w:trPr>
          <w:trHeight w:val="1260"/>
        </w:trPr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25D3DC" w14:textId="77777777" w:rsidR="00C03EFE" w:rsidRPr="00C03EFE" w:rsidRDefault="00C03EFE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Germline mutation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3D7E15" w14:textId="77777777" w:rsidR="00C03EFE" w:rsidRPr="00C03EFE" w:rsidRDefault="00C03EFE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ID: 180e1bc6-22f0-424b-8a21-305c08af22a7 (</w:t>
            </w:r>
            <w:r w:rsidRPr="003520B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Controlled access</w:t>
            </w: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  <w:bookmarkStart w:id="0" w:name="_GoBack"/>
            <w:bookmarkEnd w:id="0"/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1AB955" w14:textId="2EBE7FAC" w:rsidR="00C03EFE" w:rsidRPr="00C03EFE" w:rsidRDefault="0063663A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NCI Genomic Data Commons*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br/>
              <w:t>[40</w:t>
            </w:r>
            <w:r w:rsidR="00C03EFE"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] TCGA PanCanAtlas Germline Working Group, Cell. 2018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4B338" w14:textId="77777777" w:rsidR="00C03EFE" w:rsidRPr="00C03EFE" w:rsidRDefault="00C03EFE" w:rsidP="00C03EF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Supplementary Table 4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9C2DCE" w14:textId="52DF3714" w:rsidR="00C03EFE" w:rsidRPr="00C03EFE" w:rsidRDefault="0063663A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[39</w:t>
            </w:r>
            <w:r w:rsidR="00C03EFE"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] Nature medicine. 2017</w:t>
            </w:r>
          </w:p>
        </w:tc>
      </w:tr>
      <w:tr w:rsidR="00C03EFE" w:rsidRPr="00C03EFE" w14:paraId="18809B41" w14:textId="77777777" w:rsidTr="00C03EFE">
        <w:trPr>
          <w:trHeight w:val="642"/>
        </w:trPr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A83E3" w14:textId="77777777" w:rsidR="00C03EFE" w:rsidRPr="00C03EFE" w:rsidRDefault="00C03EFE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Somatic mutation</w:t>
            </w: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28E41" w14:textId="77777777" w:rsidR="00C03EFE" w:rsidRPr="00C03EFE" w:rsidRDefault="00C03EFE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ID: 995c0111-d90b-4140-bee7-3845436c3b42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837F2" w14:textId="77777777" w:rsidR="00C03EFE" w:rsidRPr="00C03EFE" w:rsidRDefault="00C03EFE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NCI Genomic Data Commons</w:t>
            </w: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FAB6" w14:textId="77777777" w:rsidR="00C03EFE" w:rsidRPr="00C03EFE" w:rsidRDefault="00C03EFE" w:rsidP="00C03EF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Supplementary Table 4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CC9A4" w14:textId="20AC2CD5" w:rsidR="00C03EFE" w:rsidRPr="00C03EFE" w:rsidRDefault="0063663A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[39</w:t>
            </w:r>
            <w:r w:rsidR="00C03EFE"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] Nature medicine. 2017</w:t>
            </w:r>
          </w:p>
        </w:tc>
      </w:tr>
      <w:tr w:rsidR="00C03EFE" w:rsidRPr="00C03EFE" w14:paraId="2A194FE1" w14:textId="77777777" w:rsidTr="00C03EFE">
        <w:trPr>
          <w:trHeight w:val="642"/>
        </w:trPr>
        <w:tc>
          <w:tcPr>
            <w:tcW w:w="2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D0DE10" w14:textId="77777777" w:rsidR="00C03EFE" w:rsidRPr="00C03EFE" w:rsidRDefault="00C03EFE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Methylation</w:t>
            </w:r>
          </w:p>
        </w:tc>
        <w:tc>
          <w:tcPr>
            <w:tcW w:w="3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E3D04D" w14:textId="77777777" w:rsidR="00C03EFE" w:rsidRPr="00C03EFE" w:rsidRDefault="00C03EFE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TCGA_DDR_Data_Resources</w:t>
            </w:r>
          </w:p>
        </w:tc>
        <w:tc>
          <w:tcPr>
            <w:tcW w:w="3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ACE34" w14:textId="4B364455" w:rsidR="00C03EFE" w:rsidRPr="00C03EFE" w:rsidRDefault="0063663A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[34</w:t>
            </w:r>
            <w:r w:rsidR="00C03EFE"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] Cell reports. 2018</w:t>
            </w:r>
          </w:p>
        </w:tc>
        <w:tc>
          <w:tcPr>
            <w:tcW w:w="3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854527" w14:textId="77777777" w:rsidR="00C03EFE" w:rsidRPr="00C03EFE" w:rsidRDefault="00C03EFE" w:rsidP="00C03EF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Supplementary Table 4</w:t>
            </w:r>
          </w:p>
        </w:tc>
        <w:tc>
          <w:tcPr>
            <w:tcW w:w="3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AE613" w14:textId="319B7411" w:rsidR="00C03EFE" w:rsidRPr="00C03EFE" w:rsidRDefault="0063663A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[39</w:t>
            </w:r>
            <w:r w:rsidR="00C03EFE"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] Nature medicine. 2017</w:t>
            </w:r>
          </w:p>
        </w:tc>
      </w:tr>
      <w:tr w:rsidR="00C03EFE" w:rsidRPr="00C03EFE" w14:paraId="3E609CE8" w14:textId="77777777" w:rsidTr="00C03EFE">
        <w:trPr>
          <w:trHeight w:val="945"/>
        </w:trPr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1A30A6" w14:textId="77777777" w:rsidR="00C03EFE" w:rsidRPr="00C03EFE" w:rsidRDefault="00C03EFE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Clinical information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C915D7" w14:textId="29E9F9FC" w:rsidR="00C03EFE" w:rsidRPr="00C03EFE" w:rsidRDefault="00C03EFE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Supplementa</w:t>
            </w:r>
            <w:r w:rsidR="00B419E5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ry</w:t>
            </w: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Table</w:t>
            </w:r>
            <w:r w:rsidR="00D5173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S1</w:t>
            </w: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br/>
              <w:t>Supplementary Data 1</w:t>
            </w: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br/>
              <w:t>Histological grade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57A229" w14:textId="10855A0C" w:rsidR="00C03EFE" w:rsidRPr="00C03EFE" w:rsidRDefault="0063663A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[41] Cell. 2018, TCGA-CDR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br/>
              <w:t>[42</w:t>
            </w:r>
            <w:r w:rsidR="00C03EFE"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] Nat Commun. 2018</w:t>
            </w:r>
            <w:r w:rsidR="00C03EFE"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br/>
              <w:t>cBioPortal**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4DC8E" w14:textId="77777777" w:rsidR="00C03EFE" w:rsidRPr="00C03EFE" w:rsidRDefault="00C03EFE" w:rsidP="00C03EF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Supplementary Table 1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BE0F5F" w14:textId="7C9B2BB3" w:rsidR="00C03EFE" w:rsidRPr="00C03EFE" w:rsidRDefault="0063663A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[36</w:t>
            </w:r>
            <w:r w:rsidR="00C03EFE"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] Nature. 2016</w:t>
            </w:r>
          </w:p>
        </w:tc>
      </w:tr>
      <w:tr w:rsidR="00C03EFE" w:rsidRPr="00C03EFE" w14:paraId="42C37A6C" w14:textId="77777777" w:rsidTr="00C03EFE">
        <w:trPr>
          <w:trHeight w:val="642"/>
        </w:trPr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70519E" w14:textId="77777777" w:rsidR="00C03EFE" w:rsidRPr="00C03EFE" w:rsidRDefault="00C03EFE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HRD score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F7CC00" w14:textId="77777777" w:rsidR="00C03EFE" w:rsidRPr="00C03EFE" w:rsidRDefault="00C03EFE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TCGA_DDR_Data_Resources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59FF48" w14:textId="26E40DC4" w:rsidR="00C03EFE" w:rsidRPr="00C03EFE" w:rsidRDefault="0063663A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[34</w:t>
            </w:r>
            <w:r w:rsidR="00C03EFE"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] Cell reports. 2018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A33A7B" w14:textId="77777777" w:rsidR="00C03EFE" w:rsidRPr="00C03EFE" w:rsidRDefault="00C03EFE" w:rsidP="00C03EF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Supplementary Table 17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076BE9" w14:textId="5A567FE8" w:rsidR="00C03EFE" w:rsidRPr="00C03EFE" w:rsidRDefault="0063663A" w:rsidP="00C03EF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[36</w:t>
            </w:r>
            <w:r w:rsidR="00C03EFE" w:rsidRPr="00C03EFE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] Nature. 2016</w:t>
            </w:r>
          </w:p>
        </w:tc>
      </w:tr>
    </w:tbl>
    <w:p w14:paraId="603C6496" w14:textId="77777777" w:rsidR="008045F4" w:rsidRDefault="008045F4">
      <w:pPr>
        <w:rPr>
          <w:rFonts w:ascii="Times New Roman" w:hAnsi="Times New Roman" w:cs="Times New Roman"/>
          <w:sz w:val="24"/>
          <w:szCs w:val="24"/>
        </w:rPr>
      </w:pPr>
    </w:p>
    <w:p w14:paraId="07EBC927" w14:textId="3C2F8A2A" w:rsidR="00B61273" w:rsidRPr="00B61273" w:rsidRDefault="00B61273" w:rsidP="00B61273">
      <w:pPr>
        <w:rPr>
          <w:rFonts w:ascii="Times New Roman" w:hAnsi="Times New Roman" w:cs="Times New Roman"/>
          <w:sz w:val="24"/>
          <w:szCs w:val="24"/>
        </w:rPr>
      </w:pPr>
      <w:r w:rsidRPr="002A7BB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B612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61273">
        <w:rPr>
          <w:rFonts w:ascii="Times New Roman" w:hAnsi="Times New Roman" w:cs="Times New Roman"/>
          <w:sz w:val="24"/>
          <w:szCs w:val="24"/>
        </w:rPr>
        <w:t>Cancer Geno</w:t>
      </w:r>
      <w:r>
        <w:rPr>
          <w:rFonts w:ascii="Times New Roman" w:hAnsi="Times New Roman" w:cs="Times New Roman"/>
          <w:sz w:val="24"/>
          <w:szCs w:val="24"/>
        </w:rPr>
        <w:t xml:space="preserve">me Atlas Network., </w:t>
      </w:r>
      <w:r w:rsidRPr="002A7BB6">
        <w:rPr>
          <w:rFonts w:ascii="Times New Roman" w:hAnsi="Times New Roman" w:cs="Times New Roman"/>
          <w:i/>
          <w:sz w:val="24"/>
          <w:szCs w:val="24"/>
        </w:rPr>
        <w:t>Nature</w:t>
      </w:r>
      <w:r w:rsidR="0063663A">
        <w:rPr>
          <w:rFonts w:ascii="Times New Roman" w:hAnsi="Times New Roman" w:cs="Times New Roman"/>
          <w:sz w:val="24"/>
          <w:szCs w:val="24"/>
        </w:rPr>
        <w:t>, 2012 [35</w:t>
      </w:r>
      <w:r>
        <w:rPr>
          <w:rFonts w:ascii="Times New Roman" w:hAnsi="Times New Roman" w:cs="Times New Roman"/>
          <w:sz w:val="24"/>
          <w:szCs w:val="24"/>
        </w:rPr>
        <w:t>]</w:t>
      </w:r>
      <w:r w:rsidR="00D51734">
        <w:rPr>
          <w:rFonts w:ascii="Times New Roman" w:hAnsi="Times New Roman" w:cs="Times New Roman"/>
          <w:sz w:val="24"/>
          <w:szCs w:val="24"/>
        </w:rPr>
        <w:t>.</w:t>
      </w:r>
    </w:p>
    <w:p w14:paraId="7B909DE7" w14:textId="18CF5AB9" w:rsidR="00B61273" w:rsidRPr="00B61273" w:rsidRDefault="00B61273" w:rsidP="00B61273">
      <w:pPr>
        <w:rPr>
          <w:rFonts w:ascii="Times New Roman" w:hAnsi="Times New Roman" w:cs="Times New Roman"/>
          <w:sz w:val="24"/>
          <w:szCs w:val="24"/>
        </w:rPr>
      </w:pPr>
      <w:r w:rsidRPr="002A7BB6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61273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ik-Zainal et al., </w:t>
      </w:r>
      <w:r w:rsidRPr="002A7BB6">
        <w:rPr>
          <w:rFonts w:ascii="Times New Roman" w:hAnsi="Times New Roman" w:cs="Times New Roman"/>
          <w:i/>
          <w:sz w:val="24"/>
          <w:szCs w:val="24"/>
        </w:rPr>
        <w:t>Nature</w:t>
      </w:r>
      <w:r w:rsidR="0063663A">
        <w:rPr>
          <w:rFonts w:ascii="Times New Roman" w:hAnsi="Times New Roman" w:cs="Times New Roman"/>
          <w:sz w:val="24"/>
          <w:szCs w:val="24"/>
        </w:rPr>
        <w:t>, 2016 [36</w:t>
      </w:r>
      <w:r>
        <w:rPr>
          <w:rFonts w:ascii="Times New Roman" w:hAnsi="Times New Roman" w:cs="Times New Roman"/>
          <w:sz w:val="24"/>
          <w:szCs w:val="24"/>
        </w:rPr>
        <w:t>]</w:t>
      </w:r>
      <w:r w:rsidR="00D51734">
        <w:rPr>
          <w:rFonts w:ascii="Times New Roman" w:hAnsi="Times New Roman" w:cs="Times New Roman"/>
          <w:sz w:val="24"/>
          <w:szCs w:val="24"/>
        </w:rPr>
        <w:t>.</w:t>
      </w:r>
    </w:p>
    <w:p w14:paraId="7606A4B8" w14:textId="7433BB41" w:rsidR="00B61273" w:rsidRPr="00B61273" w:rsidRDefault="00B61273" w:rsidP="00B61273">
      <w:pPr>
        <w:rPr>
          <w:rFonts w:ascii="Times New Roman" w:hAnsi="Times New Roman" w:cs="Times New Roman"/>
          <w:sz w:val="24"/>
          <w:szCs w:val="24"/>
        </w:rPr>
      </w:pPr>
      <w:r w:rsidRPr="00B61273">
        <w:rPr>
          <w:rFonts w:ascii="Times New Roman" w:hAnsi="Times New Roman" w:cs="Times New Roman"/>
          <w:sz w:val="24"/>
          <w:szCs w:val="24"/>
        </w:rPr>
        <w:t>*</w:t>
      </w:r>
      <w:r w:rsidR="00D51734">
        <w:rPr>
          <w:rFonts w:ascii="Times New Roman" w:hAnsi="Times New Roman" w:cs="Times New Roman"/>
          <w:sz w:val="24"/>
          <w:szCs w:val="24"/>
        </w:rPr>
        <w:t xml:space="preserve"> </w:t>
      </w:r>
      <w:r w:rsidRPr="00B61273">
        <w:rPr>
          <w:rFonts w:ascii="Times New Roman" w:hAnsi="Times New Roman" w:cs="Times New Roman"/>
          <w:sz w:val="24"/>
          <w:szCs w:val="24"/>
        </w:rPr>
        <w:t>NCI Genomic Data Commons (https://gdc.cancer.gov/)</w:t>
      </w:r>
      <w:r w:rsidR="00D51734">
        <w:rPr>
          <w:rFonts w:ascii="Times New Roman" w:hAnsi="Times New Roman" w:cs="Times New Roman"/>
          <w:sz w:val="24"/>
          <w:szCs w:val="24"/>
        </w:rPr>
        <w:t>.</w:t>
      </w:r>
    </w:p>
    <w:p w14:paraId="77EA2625" w14:textId="435234E2" w:rsidR="00B61273" w:rsidRDefault="00B61273" w:rsidP="00B61273">
      <w:pPr>
        <w:rPr>
          <w:rFonts w:ascii="Times New Roman" w:hAnsi="Times New Roman" w:cs="Times New Roman"/>
          <w:sz w:val="24"/>
          <w:szCs w:val="24"/>
        </w:rPr>
      </w:pPr>
      <w:r w:rsidRPr="00B61273">
        <w:rPr>
          <w:rFonts w:ascii="Times New Roman" w:hAnsi="Times New Roman" w:cs="Times New Roman"/>
          <w:sz w:val="24"/>
          <w:szCs w:val="24"/>
        </w:rPr>
        <w:t>**</w:t>
      </w:r>
      <w:r w:rsidR="00D51734">
        <w:rPr>
          <w:rFonts w:ascii="Times New Roman" w:hAnsi="Times New Roman" w:cs="Times New Roman"/>
          <w:sz w:val="24"/>
          <w:szCs w:val="24"/>
        </w:rPr>
        <w:t xml:space="preserve"> </w:t>
      </w:r>
      <w:r w:rsidRPr="00B61273">
        <w:rPr>
          <w:rFonts w:ascii="Times New Roman" w:hAnsi="Times New Roman" w:cs="Times New Roman"/>
          <w:sz w:val="24"/>
          <w:szCs w:val="24"/>
        </w:rPr>
        <w:t>cBioPortal database</w:t>
      </w:r>
      <w:r>
        <w:rPr>
          <w:rFonts w:ascii="Times New Roman" w:hAnsi="Times New Roman" w:cs="Times New Roman"/>
          <w:sz w:val="24"/>
          <w:szCs w:val="24"/>
        </w:rPr>
        <w:t xml:space="preserve"> (https://www.cbioportal.org/)</w:t>
      </w:r>
      <w:r w:rsidR="00D5173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CC64AA8" w14:textId="77777777" w:rsidR="009E4296" w:rsidRDefault="009E429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E2AFA8F" w14:textId="092EE6C4" w:rsidR="00B61273" w:rsidRDefault="00AA7AE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AA7AE7">
        <w:rPr>
          <w:rFonts w:ascii="Times New Roman" w:hAnsi="Times New Roman" w:cs="Times New Roman"/>
          <w:sz w:val="24"/>
          <w:szCs w:val="24"/>
        </w:rPr>
        <w:lastRenderedPageBreak/>
        <w:t>Table S2</w:t>
      </w:r>
      <w:r w:rsidR="00EF286D">
        <w:rPr>
          <w:rFonts w:ascii="Times New Roman" w:hAnsi="Times New Roman" w:cs="Times New Roman"/>
          <w:sz w:val="24"/>
          <w:szCs w:val="24"/>
        </w:rPr>
        <w:t>.</w:t>
      </w:r>
      <w:r w:rsidRPr="00AA7AE7">
        <w:rPr>
          <w:rFonts w:ascii="Times New Roman" w:hAnsi="Times New Roman" w:cs="Times New Roman"/>
          <w:sz w:val="24"/>
          <w:szCs w:val="24"/>
        </w:rPr>
        <w:t xml:space="preserve"> Associations between HRD-high </w:t>
      </w:r>
      <w:r w:rsidR="00B419E5">
        <w:rPr>
          <w:rFonts w:ascii="Times New Roman" w:hAnsi="Times New Roman" w:cs="Times New Roman"/>
          <w:sz w:val="24"/>
          <w:szCs w:val="24"/>
        </w:rPr>
        <w:t xml:space="preserve">cases </w:t>
      </w:r>
      <w:r w:rsidRPr="00AA7AE7">
        <w:rPr>
          <w:rFonts w:ascii="Times New Roman" w:hAnsi="Times New Roman" w:cs="Times New Roman"/>
          <w:sz w:val="24"/>
          <w:szCs w:val="24"/>
        </w:rPr>
        <w:t>and five factors</w:t>
      </w:r>
    </w:p>
    <w:p w14:paraId="21DAE63D" w14:textId="77777777" w:rsidR="00B61273" w:rsidRDefault="00B6127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538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36"/>
        <w:gridCol w:w="894"/>
        <w:gridCol w:w="894"/>
        <w:gridCol w:w="816"/>
        <w:gridCol w:w="894"/>
        <w:gridCol w:w="894"/>
        <w:gridCol w:w="816"/>
        <w:gridCol w:w="985"/>
        <w:gridCol w:w="985"/>
        <w:gridCol w:w="816"/>
        <w:gridCol w:w="928"/>
        <w:gridCol w:w="928"/>
        <w:gridCol w:w="816"/>
        <w:gridCol w:w="1005"/>
        <w:gridCol w:w="976"/>
        <w:gridCol w:w="816"/>
      </w:tblGrid>
      <w:tr w:rsidR="00384FD7" w:rsidRPr="00384FD7" w14:paraId="0E5044D9" w14:textId="77777777" w:rsidTr="0036094E">
        <w:trPr>
          <w:trHeight w:val="702"/>
        </w:trPr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BF8507" w14:textId="77777777" w:rsidR="00384FD7" w:rsidRPr="00384FD7" w:rsidRDefault="00384FD7" w:rsidP="00384F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5F59B2" w14:textId="10280234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Japan 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br/>
              <w:t>(</w:t>
            </w:r>
            <w:r w:rsidR="00D5173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  <w:r w:rsidR="00D51734"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his 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study)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010C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Odds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91D4BF" w14:textId="26CE69EF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US</w:t>
            </w:r>
            <w:r w:rsidR="00EF286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B5D61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Odds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5A42B5" w14:textId="3096DDF9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US</w:t>
            </w:r>
            <w:r w:rsidR="00EF286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E5E2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Odds</w:t>
            </w:r>
          </w:p>
        </w:tc>
        <w:tc>
          <w:tcPr>
            <w:tcW w:w="1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8D790" w14:textId="57C2AC72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Europe</w:t>
            </w:r>
            <w:r w:rsidR="00EF286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553A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Odds</w:t>
            </w:r>
          </w:p>
        </w:tc>
        <w:tc>
          <w:tcPr>
            <w:tcW w:w="18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C6877" w14:textId="625E7B36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Europe</w:t>
            </w:r>
            <w:r w:rsidR="00EF286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 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6144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Odds</w:t>
            </w:r>
          </w:p>
        </w:tc>
      </w:tr>
      <w:tr w:rsidR="00384FD7" w:rsidRPr="00384FD7" w14:paraId="4F6A0DFB" w14:textId="77777777" w:rsidTr="0036094E">
        <w:trPr>
          <w:trHeight w:val="315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DF5D3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C73F2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AYA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8F204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95AE4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AYA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50DC0E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6EF68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All ages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B5F51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  <w:tc>
          <w:tcPr>
            <w:tcW w:w="1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48E0D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AYA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BA6A93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  <w:tc>
          <w:tcPr>
            <w:tcW w:w="18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79226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All ages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E8250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</w:tr>
      <w:tr w:rsidR="00384FD7" w:rsidRPr="00384FD7" w14:paraId="01467F95" w14:textId="77777777" w:rsidTr="0036094E">
        <w:trPr>
          <w:trHeight w:val="315"/>
        </w:trPr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724A2" w14:textId="77777777" w:rsidR="00384FD7" w:rsidRPr="00384FD7" w:rsidRDefault="00384FD7" w:rsidP="00384F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HRD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53B82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38D035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83CE5" w14:textId="77777777" w:rsidR="00384FD7" w:rsidRPr="00384FD7" w:rsidRDefault="00384FD7" w:rsidP="00384FD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650D82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42FC9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69F9A7" w14:textId="77777777" w:rsidR="00384FD7" w:rsidRPr="00384FD7" w:rsidRDefault="00384FD7" w:rsidP="00384FD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B4805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6C52D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735A0" w14:textId="77777777" w:rsidR="00384FD7" w:rsidRPr="00384FD7" w:rsidRDefault="00384FD7" w:rsidP="00384FD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112A4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B4FD6A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A8B33" w14:textId="77777777" w:rsidR="00384FD7" w:rsidRPr="00384FD7" w:rsidRDefault="00384FD7" w:rsidP="00384FD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AE624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High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BB8E9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Low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1A792" w14:textId="77777777" w:rsidR="00384FD7" w:rsidRPr="00384FD7" w:rsidRDefault="00384FD7" w:rsidP="00384FD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84FD7" w:rsidRPr="00384FD7" w14:paraId="65A51E47" w14:textId="77777777" w:rsidTr="0036094E">
        <w:trPr>
          <w:trHeight w:val="375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2E0E" w14:textId="77777777" w:rsidR="00384FD7" w:rsidRPr="00384FD7" w:rsidRDefault="00384FD7" w:rsidP="00384F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A7BB6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BRCA1/2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mutation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8808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2/13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820B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1/33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CE38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5.6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F53D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7/16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F629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3/54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B43EE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12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F4C6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41/181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04A4A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10/777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EC41D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22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4E18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21/40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EEC72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0/30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C9D2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Inf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87998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66/215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DA33E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8/340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786E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18 </w:t>
            </w:r>
          </w:p>
        </w:tc>
      </w:tr>
      <w:tr w:rsidR="00384FD7" w:rsidRPr="00384FD7" w14:paraId="7B37A7B7" w14:textId="77777777" w:rsidTr="0036094E">
        <w:trPr>
          <w:trHeight w:val="315"/>
        </w:trPr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76FA0" w14:textId="77777777" w:rsidR="00384FD7" w:rsidRPr="00384FD7" w:rsidRDefault="00384FD7" w:rsidP="00384F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1FAD6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15.4%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908F92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3.0%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0DE36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0.19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96EFF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43.8%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3FB04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5.6%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17BC7" w14:textId="69E94D92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66B65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22.7%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2BCF6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1.3%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7F6D8" w14:textId="3651BB39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58F44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52.5%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5F286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6022F" w14:textId="788843BC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E7028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30.7%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19960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2.4%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5F8D4" w14:textId="1E9B6ED2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</w:tr>
      <w:tr w:rsidR="00384FD7" w:rsidRPr="00384FD7" w14:paraId="5C38506F" w14:textId="77777777" w:rsidTr="0036094E">
        <w:trPr>
          <w:trHeight w:val="690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A1B5B" w14:textId="77777777" w:rsidR="00384FD7" w:rsidRPr="00384FD7" w:rsidRDefault="00384FD7" w:rsidP="00384F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A7BB6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BRCA1/RAD51C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br/>
              <w:t>methylation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83FE8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4/13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9CEC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1/24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C3F4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9.5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246A7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1/16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346E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0/54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14FE7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Inf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338FE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36/177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4DA6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13/768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5D04A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15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491CF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1/40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A6D78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0/30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66213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Inf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D1F57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15/215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7F512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1/340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16A50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25 </w:t>
            </w:r>
          </w:p>
        </w:tc>
      </w:tr>
      <w:tr w:rsidR="00384FD7" w:rsidRPr="00384FD7" w14:paraId="56C7F1CA" w14:textId="77777777" w:rsidTr="0036094E">
        <w:trPr>
          <w:trHeight w:val="315"/>
        </w:trPr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29633" w14:textId="77777777" w:rsidR="00384FD7" w:rsidRPr="00384FD7" w:rsidRDefault="00384FD7" w:rsidP="00384F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F9279B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30.8%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10933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4.2%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AC397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0.04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E7570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6.3%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DC0DA5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04697A" w14:textId="0D38B5D6" w:rsidR="00384FD7" w:rsidRPr="00384FD7" w:rsidRDefault="00F63FE2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="00384FD7"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F54CD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20.3%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74EA08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1.7%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2F92B" w14:textId="4BF73AF1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DAC4D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2.5%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A80353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48303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2C74F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7.0%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4E489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03682" w14:textId="669D026B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</w:tr>
      <w:tr w:rsidR="0036094E" w:rsidRPr="00384FD7" w14:paraId="0A5FE7F1" w14:textId="77777777" w:rsidTr="0036094E">
        <w:trPr>
          <w:trHeight w:val="375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3C70C" w14:textId="77777777" w:rsidR="0036094E" w:rsidRPr="00384FD7" w:rsidRDefault="0036094E" w:rsidP="0036094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2A7BB6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TP53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mutation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EA14" w14:textId="77777777" w:rsidR="0036094E" w:rsidRPr="00384FD7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6/13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BEF7D" w14:textId="77777777" w:rsidR="0036094E" w:rsidRPr="00384FD7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3/33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4960" w14:textId="77777777" w:rsidR="0036094E" w:rsidRPr="00384FD7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8.1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E634" w14:textId="206694CF" w:rsidR="0036094E" w:rsidRPr="0036094E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6094E">
              <w:rPr>
                <w:rFonts w:ascii="Times New Roman" w:hAnsi="Times New Roman" w:cs="Times New Roman"/>
                <w:color w:val="000000"/>
                <w:sz w:val="24"/>
              </w:rPr>
              <w:t>8/16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23C52" w14:textId="0EF02CFB" w:rsidR="0036094E" w:rsidRPr="0036094E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6094E">
              <w:rPr>
                <w:rFonts w:ascii="Times New Roman" w:hAnsi="Times New Roman" w:cs="Times New Roman"/>
                <w:color w:val="000000"/>
                <w:sz w:val="24"/>
              </w:rPr>
              <w:t>13/54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0F10C" w14:textId="5386DF20" w:rsidR="0036094E" w:rsidRPr="0036094E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6094E"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 xml:space="preserve">3.1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C62B5" w14:textId="19B875F2" w:rsidR="0036094E" w:rsidRPr="0036094E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6094E">
              <w:rPr>
                <w:rFonts w:ascii="Times New Roman" w:hAnsi="Times New Roman" w:cs="Times New Roman"/>
                <w:color w:val="000000"/>
                <w:sz w:val="24"/>
              </w:rPr>
              <w:t>125/181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6B48" w14:textId="6D3FD4ED" w:rsidR="0036094E" w:rsidRPr="0036094E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6094E">
              <w:rPr>
                <w:rFonts w:ascii="Times New Roman" w:hAnsi="Times New Roman" w:cs="Times New Roman"/>
                <w:color w:val="000000"/>
                <w:sz w:val="24"/>
              </w:rPr>
              <w:t>183/777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8578" w14:textId="40D81065" w:rsidR="0036094E" w:rsidRPr="0036094E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6094E"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 xml:space="preserve">7.2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1E0A" w14:textId="77777777" w:rsidR="0036094E" w:rsidRPr="00384FD7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28/40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507C" w14:textId="77777777" w:rsidR="0036094E" w:rsidRPr="00384FD7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8/30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5945" w14:textId="77777777" w:rsidR="0036094E" w:rsidRPr="00384FD7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6.2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69D10" w14:textId="77777777" w:rsidR="0036094E" w:rsidRPr="00384FD7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142/215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41EFD" w14:textId="77777777" w:rsidR="0036094E" w:rsidRPr="00384FD7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64/340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5C83F" w14:textId="77777777" w:rsidR="0036094E" w:rsidRPr="00384FD7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8.3 </w:t>
            </w:r>
          </w:p>
        </w:tc>
      </w:tr>
      <w:tr w:rsidR="0036094E" w:rsidRPr="00384FD7" w14:paraId="53FFEFD3" w14:textId="77777777" w:rsidTr="0036094E">
        <w:trPr>
          <w:trHeight w:val="315"/>
        </w:trPr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1ADDE" w14:textId="77777777" w:rsidR="0036094E" w:rsidRPr="00384FD7" w:rsidRDefault="0036094E" w:rsidP="0036094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7E2A9" w14:textId="77777777" w:rsidR="0036094E" w:rsidRPr="00384FD7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46.2%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0F2C08" w14:textId="77777777" w:rsidR="0036094E" w:rsidRPr="00384FD7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9.1%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9296B" w14:textId="3072BF07" w:rsidR="0036094E" w:rsidRPr="00384FD7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6A0BF" w14:textId="776AC31F" w:rsidR="0036094E" w:rsidRPr="0036094E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6094E">
              <w:rPr>
                <w:rFonts w:ascii="Times New Roman" w:hAnsi="Times New Roman" w:cs="Times New Roman"/>
                <w:color w:val="000000"/>
                <w:sz w:val="24"/>
              </w:rPr>
              <w:t>50.0%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1A60A" w14:textId="1EBBEAFB" w:rsidR="0036094E" w:rsidRPr="0036094E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6094E">
              <w:rPr>
                <w:rFonts w:ascii="Times New Roman" w:hAnsi="Times New Roman" w:cs="Times New Roman"/>
                <w:color w:val="000000"/>
                <w:sz w:val="24"/>
              </w:rPr>
              <w:t>24.1%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BA1A1" w14:textId="68E48031" w:rsidR="0036094E" w:rsidRPr="0036094E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6094E">
              <w:rPr>
                <w:rFonts w:ascii="Times New Roman" w:hAnsi="Times New Roman" w:cs="Times New Roman"/>
                <w:color w:val="000000"/>
                <w:sz w:val="24"/>
              </w:rPr>
              <w:t xml:space="preserve">0.06 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468B8" w14:textId="024FE839" w:rsidR="0036094E" w:rsidRPr="0036094E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6094E">
              <w:rPr>
                <w:rFonts w:ascii="Times New Roman" w:hAnsi="Times New Roman" w:cs="Times New Roman"/>
                <w:color w:val="000000"/>
                <w:sz w:val="24"/>
              </w:rPr>
              <w:t>69.1%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21C67" w14:textId="0074A5B5" w:rsidR="0036094E" w:rsidRPr="0036094E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6094E">
              <w:rPr>
                <w:rFonts w:ascii="Times New Roman" w:hAnsi="Times New Roman" w:cs="Times New Roman"/>
                <w:color w:val="000000"/>
                <w:sz w:val="24"/>
              </w:rPr>
              <w:t>23.6%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89927" w14:textId="789042B9" w:rsidR="0036094E" w:rsidRPr="0036094E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6094E">
              <w:rPr>
                <w:rFonts w:ascii="Times New Roman" w:hAnsi="Times New Roman" w:cs="Times New Roman"/>
                <w:color w:val="000000"/>
                <w:sz w:val="24"/>
              </w:rPr>
              <w:t>&lt; 0.01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818DA" w14:textId="77777777" w:rsidR="0036094E" w:rsidRPr="00384FD7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70.0%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DE3910" w14:textId="77777777" w:rsidR="0036094E" w:rsidRPr="00384FD7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26.7%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400643" w14:textId="414767B2" w:rsidR="0036094E" w:rsidRPr="00384FD7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CFDF3" w14:textId="77777777" w:rsidR="0036094E" w:rsidRPr="00384FD7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66.0%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E7234C" w14:textId="77777777" w:rsidR="0036094E" w:rsidRPr="00384FD7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18.8%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421A84" w14:textId="6B61F805" w:rsidR="0036094E" w:rsidRPr="00384FD7" w:rsidRDefault="0036094E" w:rsidP="0036094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</w:tr>
      <w:tr w:rsidR="00384FD7" w:rsidRPr="00384FD7" w14:paraId="0E267BFA" w14:textId="77777777" w:rsidTr="0036094E">
        <w:trPr>
          <w:trHeight w:val="375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0627F" w14:textId="2874C849" w:rsidR="00384FD7" w:rsidRPr="00384FD7" w:rsidRDefault="00384FD7" w:rsidP="00384F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TNBC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F6ABE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5/13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ED53D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1/33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75350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18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3E8D8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8/16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9CEE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4/54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370A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12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8002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93/181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88C7D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73/777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2875A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10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F6FC6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28/40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BDDE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3/30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3DDAB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20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B1CE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126/215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0E6A8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40/340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D850F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11 </w:t>
            </w:r>
          </w:p>
        </w:tc>
      </w:tr>
      <w:tr w:rsidR="00384FD7" w:rsidRPr="00384FD7" w14:paraId="107B69A0" w14:textId="77777777" w:rsidTr="0036094E">
        <w:trPr>
          <w:trHeight w:val="315"/>
        </w:trPr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ECC1B" w14:textId="77777777" w:rsidR="00384FD7" w:rsidRPr="00384FD7" w:rsidRDefault="00384FD7" w:rsidP="00384F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99210B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38.5%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578F1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3.0%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D7624" w14:textId="233464B9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A0C95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50.0%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1913D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7.4%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D9439" w14:textId="2C08DCA2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1C17FC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51.4%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1111D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9.4%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A550A" w14:textId="6B04FB01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D0965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70.0%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E3A58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10.0%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0E7F5" w14:textId="391E527F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F7F5E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58.6%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60488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11.8%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87E8A" w14:textId="5B4F92CC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</w:tr>
      <w:tr w:rsidR="00F76D66" w:rsidRPr="00384FD7" w14:paraId="226B7003" w14:textId="77777777" w:rsidTr="0036094E">
        <w:trPr>
          <w:trHeight w:val="375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FCB68" w14:textId="16BF92F3" w:rsidR="00F76D66" w:rsidRPr="00384FD7" w:rsidRDefault="00F76D66" w:rsidP="00F76D6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High grade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B3C08" w14:textId="77777777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11/13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E449" w14:textId="77777777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7/33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49524" w14:textId="77777777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19 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A7100" w14:textId="77777777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10/11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EE8E" w14:textId="77777777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19/43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AA75" w14:textId="77777777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12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9216C" w14:textId="77777777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106/138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3FAAF" w14:textId="77777777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215/606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EC3B" w14:textId="77777777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6.0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7796A" w14:textId="77777777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29/34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9339" w14:textId="77777777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12/24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1E8FE" w14:textId="77777777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5.6 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438B6" w14:textId="58A5B340" w:rsidR="00F76D66" w:rsidRPr="00395CBC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95CBC">
              <w:rPr>
                <w:rFonts w:ascii="Times New Roman" w:hAnsi="Times New Roman" w:cs="Times New Roman"/>
                <w:color w:val="000000"/>
                <w:sz w:val="24"/>
              </w:rPr>
              <w:t>160/188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048D4" w14:textId="62ED6F51" w:rsidR="00F76D66" w:rsidRPr="00F76D66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76D66">
              <w:rPr>
                <w:rFonts w:ascii="Times New Roman" w:hAnsi="Times New Roman" w:cs="Times New Roman"/>
                <w:color w:val="000000"/>
                <w:sz w:val="24"/>
              </w:rPr>
              <w:t>114/289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B506" w14:textId="3250BE4C" w:rsidR="00F76D66" w:rsidRPr="00DA587A" w:rsidRDefault="00AB5004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 w:val="24"/>
              </w:rPr>
              <w:t>8.7</w:t>
            </w:r>
            <w:r w:rsidR="00F76D66" w:rsidRPr="00DA587A"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 xml:space="preserve"> </w:t>
            </w:r>
          </w:p>
        </w:tc>
      </w:tr>
      <w:tr w:rsidR="00F76D66" w:rsidRPr="00384FD7" w14:paraId="7BC81AF4" w14:textId="77777777" w:rsidTr="0036094E">
        <w:trPr>
          <w:trHeight w:val="315"/>
        </w:trPr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4EBD9" w14:textId="77777777" w:rsidR="00F76D66" w:rsidRPr="00384FD7" w:rsidRDefault="00F76D66" w:rsidP="00F76D6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C8A59E" w14:textId="77777777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84.6%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868AAC" w14:textId="62790B4A" w:rsidR="00F76D66" w:rsidRPr="00384FD7" w:rsidRDefault="007A2AC5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21.</w:t>
            </w: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="00F76D66"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2AE05" w14:textId="4E752AE6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ABEDE" w14:textId="77777777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90.9%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594EAC" w14:textId="77777777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44.2%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BF86D" w14:textId="7FFBA35A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61C35" w14:textId="77777777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76.8%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4CFFB" w14:textId="77777777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35.5%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BA8E5" w14:textId="73B69FD0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B5BCB" w14:textId="77777777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85.3%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D454D" w14:textId="77777777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50.0%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86A8D" w14:textId="401DF2F6" w:rsidR="00F76D66" w:rsidRPr="00384FD7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0C52F4" w14:textId="50B2FE5A" w:rsidR="00F76D66" w:rsidRPr="00395CBC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95CBC">
              <w:rPr>
                <w:rFonts w:ascii="Times New Roman" w:hAnsi="Times New Roman" w:cs="Times New Roman"/>
                <w:color w:val="000000"/>
                <w:sz w:val="24"/>
              </w:rPr>
              <w:t>85.1%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7292A" w14:textId="734B7906" w:rsidR="00F76D66" w:rsidRPr="00F76D66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F76D66">
              <w:rPr>
                <w:rFonts w:ascii="Times New Roman" w:hAnsi="Times New Roman" w:cs="Times New Roman"/>
                <w:color w:val="000000"/>
                <w:sz w:val="24"/>
              </w:rPr>
              <w:t>39.4%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317E2" w14:textId="298AF3D3" w:rsidR="00F76D66" w:rsidRPr="00DA587A" w:rsidRDefault="00F76D66" w:rsidP="00F76D6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A587A">
              <w:rPr>
                <w:rFonts w:ascii="Times New Roman" w:hAnsi="Times New Roman" w:cs="Times New Roman"/>
                <w:color w:val="000000"/>
                <w:sz w:val="24"/>
              </w:rPr>
              <w:t>&lt; 0.01</w:t>
            </w:r>
          </w:p>
        </w:tc>
      </w:tr>
      <w:tr w:rsidR="00384FD7" w:rsidRPr="00384FD7" w14:paraId="1512017F" w14:textId="77777777" w:rsidTr="0036094E">
        <w:trPr>
          <w:trHeight w:val="375"/>
        </w:trPr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F0B62" w14:textId="1BCFFAAD" w:rsidR="00384FD7" w:rsidRPr="00384FD7" w:rsidRDefault="00384FD7" w:rsidP="00384FD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Age (</w:t>
            </w:r>
            <w:r w:rsidR="00D5173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edian)</w:t>
            </w: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49B79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37.0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D47DF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37.0 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B2AD3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0.90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6C14F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34.0 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2D9AE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36.5 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A5A3DA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0.07 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BD284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56.0 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7D038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59.0 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9BCC03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0.04 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E567F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34.5 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923F3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35.5 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4E4A4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0.41 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4265F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51.0 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0C63B" w14:textId="77777777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56.0 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1965C" w14:textId="14D08595" w:rsidR="00384FD7" w:rsidRPr="00384FD7" w:rsidRDefault="00384FD7" w:rsidP="00384FD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84FD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</w:tr>
    </w:tbl>
    <w:p w14:paraId="6ED00FD8" w14:textId="77777777" w:rsidR="009E4296" w:rsidRDefault="009E4296">
      <w:pPr>
        <w:rPr>
          <w:rFonts w:ascii="Times New Roman" w:hAnsi="Times New Roman" w:cs="Times New Roman"/>
          <w:sz w:val="24"/>
          <w:szCs w:val="24"/>
        </w:rPr>
      </w:pPr>
    </w:p>
    <w:p w14:paraId="3EFCBFD7" w14:textId="10E056A7" w:rsidR="00AA7AE7" w:rsidRDefault="00AA7AE7" w:rsidP="00AA7AE7">
      <w:pPr>
        <w:rPr>
          <w:rFonts w:ascii="Times New Roman" w:hAnsi="Times New Roman" w:cs="Times New Roman"/>
          <w:sz w:val="24"/>
          <w:szCs w:val="24"/>
        </w:rPr>
      </w:pPr>
      <w:r w:rsidRPr="002A7BB6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7AE7">
        <w:rPr>
          <w:rFonts w:ascii="Times New Roman" w:hAnsi="Times New Roman" w:cs="Times New Roman"/>
          <w:sz w:val="24"/>
          <w:szCs w:val="24"/>
        </w:rPr>
        <w:t>Cancer Geno</w:t>
      </w:r>
      <w:r>
        <w:rPr>
          <w:rFonts w:ascii="Times New Roman" w:hAnsi="Times New Roman" w:cs="Times New Roman"/>
          <w:sz w:val="24"/>
          <w:szCs w:val="24"/>
        </w:rPr>
        <w:t xml:space="preserve">me Atlas Network, </w:t>
      </w:r>
      <w:r w:rsidRPr="002A7BB6">
        <w:rPr>
          <w:rFonts w:ascii="Times New Roman" w:hAnsi="Times New Roman" w:cs="Times New Roman"/>
          <w:i/>
          <w:sz w:val="24"/>
          <w:szCs w:val="24"/>
        </w:rPr>
        <w:t>Nature</w:t>
      </w:r>
      <w:r w:rsidR="0063663A">
        <w:rPr>
          <w:rFonts w:ascii="Times New Roman" w:hAnsi="Times New Roman" w:cs="Times New Roman"/>
          <w:sz w:val="24"/>
          <w:szCs w:val="24"/>
        </w:rPr>
        <w:t>, 2012 [35</w:t>
      </w:r>
      <w:r>
        <w:rPr>
          <w:rFonts w:ascii="Times New Roman" w:hAnsi="Times New Roman" w:cs="Times New Roman"/>
          <w:sz w:val="24"/>
          <w:szCs w:val="24"/>
        </w:rPr>
        <w:t>]</w:t>
      </w:r>
      <w:r w:rsidR="00D51734">
        <w:rPr>
          <w:rFonts w:ascii="Times New Roman" w:hAnsi="Times New Roman" w:cs="Times New Roman"/>
          <w:sz w:val="24"/>
          <w:szCs w:val="24"/>
        </w:rPr>
        <w:t>.</w:t>
      </w:r>
    </w:p>
    <w:p w14:paraId="01586404" w14:textId="09690243" w:rsidR="00AA7AE7" w:rsidRPr="00AA7AE7" w:rsidRDefault="00AA7AE7" w:rsidP="00AA7AE7">
      <w:pPr>
        <w:rPr>
          <w:rFonts w:ascii="Times New Roman" w:hAnsi="Times New Roman" w:cs="Times New Roman"/>
          <w:sz w:val="24"/>
          <w:szCs w:val="24"/>
        </w:rPr>
      </w:pPr>
      <w:r w:rsidRPr="002A7BB6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7AE7">
        <w:rPr>
          <w:rFonts w:ascii="Times New Roman" w:hAnsi="Times New Roman" w:cs="Times New Roman"/>
          <w:sz w:val="24"/>
          <w:szCs w:val="24"/>
        </w:rPr>
        <w:t xml:space="preserve">Nik-Zainal et al., </w:t>
      </w:r>
      <w:r w:rsidRPr="002A7BB6">
        <w:rPr>
          <w:rFonts w:ascii="Times New Roman" w:hAnsi="Times New Roman" w:cs="Times New Roman"/>
          <w:i/>
          <w:sz w:val="24"/>
          <w:szCs w:val="24"/>
        </w:rPr>
        <w:t>Nature</w:t>
      </w:r>
      <w:r w:rsidRPr="00AA7AE7">
        <w:rPr>
          <w:rFonts w:ascii="Times New Roman" w:hAnsi="Times New Roman" w:cs="Times New Roman"/>
          <w:sz w:val="24"/>
          <w:szCs w:val="24"/>
        </w:rPr>
        <w:t>, 2016</w:t>
      </w:r>
      <w:r w:rsidR="0063663A">
        <w:rPr>
          <w:rFonts w:ascii="Times New Roman" w:hAnsi="Times New Roman" w:cs="Times New Roman"/>
          <w:sz w:val="24"/>
          <w:szCs w:val="24"/>
        </w:rPr>
        <w:t xml:space="preserve"> [36</w:t>
      </w:r>
      <w:r>
        <w:rPr>
          <w:rFonts w:ascii="Times New Roman" w:hAnsi="Times New Roman" w:cs="Times New Roman"/>
          <w:sz w:val="24"/>
          <w:szCs w:val="24"/>
        </w:rPr>
        <w:t>]</w:t>
      </w:r>
      <w:r w:rsidR="00D51734">
        <w:rPr>
          <w:rFonts w:ascii="Times New Roman" w:hAnsi="Times New Roman" w:cs="Times New Roman"/>
          <w:sz w:val="24"/>
          <w:szCs w:val="24"/>
        </w:rPr>
        <w:t>.</w:t>
      </w:r>
    </w:p>
    <w:p w14:paraId="370196D0" w14:textId="3182E4F2" w:rsidR="00AA7AE7" w:rsidRPr="00AA7AE7" w:rsidRDefault="00AA7AE7" w:rsidP="00AA7AE7">
      <w:pPr>
        <w:rPr>
          <w:rFonts w:ascii="Times New Roman" w:hAnsi="Times New Roman" w:cs="Times New Roman"/>
          <w:sz w:val="24"/>
          <w:szCs w:val="24"/>
        </w:rPr>
      </w:pPr>
      <w:r w:rsidRPr="002A7BB6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51734" w:rsidRPr="00AA7AE7">
        <w:rPr>
          <w:rFonts w:ascii="Times New Roman" w:hAnsi="Times New Roman" w:cs="Times New Roman"/>
          <w:sz w:val="24"/>
          <w:szCs w:val="24"/>
        </w:rPr>
        <w:t>Fisher</w:t>
      </w:r>
      <w:r w:rsidR="00D51734">
        <w:rPr>
          <w:rFonts w:ascii="Times New Roman" w:hAnsi="Times New Roman" w:cs="Times New Roman"/>
          <w:sz w:val="24"/>
          <w:szCs w:val="24"/>
        </w:rPr>
        <w:t>’</w:t>
      </w:r>
      <w:r w:rsidR="00D51734" w:rsidRPr="00AA7AE7">
        <w:rPr>
          <w:rFonts w:ascii="Times New Roman" w:hAnsi="Times New Roman" w:cs="Times New Roman"/>
          <w:sz w:val="24"/>
          <w:szCs w:val="24"/>
        </w:rPr>
        <w:t xml:space="preserve">s </w:t>
      </w:r>
      <w:r w:rsidRPr="00AA7AE7">
        <w:rPr>
          <w:rFonts w:ascii="Times New Roman" w:hAnsi="Times New Roman" w:cs="Times New Roman"/>
          <w:sz w:val="24"/>
          <w:szCs w:val="24"/>
        </w:rPr>
        <w:t>exact test</w:t>
      </w:r>
      <w:r w:rsidR="00D51734">
        <w:rPr>
          <w:rFonts w:ascii="Times New Roman" w:hAnsi="Times New Roman" w:cs="Times New Roman"/>
          <w:sz w:val="24"/>
          <w:szCs w:val="24"/>
        </w:rPr>
        <w:t>.</w:t>
      </w:r>
    </w:p>
    <w:p w14:paraId="53038D98" w14:textId="5FD93F4A" w:rsidR="00BF3AD9" w:rsidRDefault="00AA7AE7" w:rsidP="00AA7AE7">
      <w:pPr>
        <w:rPr>
          <w:rFonts w:ascii="Times New Roman" w:hAnsi="Times New Roman" w:cs="Times New Roman"/>
          <w:sz w:val="24"/>
          <w:szCs w:val="24"/>
        </w:rPr>
      </w:pPr>
      <w:r w:rsidRPr="002A7BB6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7AE7">
        <w:rPr>
          <w:rFonts w:ascii="Times New Roman" w:hAnsi="Times New Roman" w:cs="Times New Roman"/>
          <w:sz w:val="24"/>
          <w:szCs w:val="24"/>
        </w:rPr>
        <w:t>Mann</w:t>
      </w:r>
      <w:r w:rsidR="00EF286D">
        <w:rPr>
          <w:rFonts w:ascii="Times New Roman" w:hAnsi="Times New Roman" w:cs="Times New Roman"/>
          <w:sz w:val="24"/>
          <w:szCs w:val="24"/>
        </w:rPr>
        <w:t>–</w:t>
      </w:r>
      <w:r w:rsidRPr="00AA7AE7">
        <w:rPr>
          <w:rFonts w:ascii="Times New Roman" w:hAnsi="Times New Roman" w:cs="Times New Roman"/>
          <w:sz w:val="24"/>
          <w:szCs w:val="24"/>
        </w:rPr>
        <w:t>Whitney U</w:t>
      </w:r>
      <w:r w:rsidR="00D51734">
        <w:rPr>
          <w:rFonts w:ascii="Times New Roman" w:hAnsi="Times New Roman" w:cs="Times New Roman"/>
          <w:sz w:val="24"/>
          <w:szCs w:val="24"/>
        </w:rPr>
        <w:t>-</w:t>
      </w:r>
      <w:r w:rsidRPr="00AA7AE7">
        <w:rPr>
          <w:rFonts w:ascii="Times New Roman" w:hAnsi="Times New Roman" w:cs="Times New Roman"/>
          <w:sz w:val="24"/>
          <w:szCs w:val="24"/>
        </w:rPr>
        <w:t>test</w:t>
      </w:r>
      <w:r w:rsidR="00D51734">
        <w:rPr>
          <w:rFonts w:ascii="Times New Roman" w:hAnsi="Times New Roman" w:cs="Times New Roman"/>
          <w:sz w:val="24"/>
          <w:szCs w:val="24"/>
        </w:rPr>
        <w:t>.</w:t>
      </w:r>
    </w:p>
    <w:p w14:paraId="4A5BD1F7" w14:textId="77777777" w:rsidR="00BF3AD9" w:rsidRDefault="00BF3AD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F92D117" w14:textId="523ADA9F" w:rsidR="00376AE4" w:rsidRDefault="00376AE4" w:rsidP="00376AE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S3</w:t>
      </w:r>
      <w:r w:rsidR="00EF286D">
        <w:rPr>
          <w:rFonts w:ascii="Times New Roman" w:hAnsi="Times New Roman" w:cs="Times New Roman"/>
          <w:sz w:val="24"/>
          <w:szCs w:val="24"/>
        </w:rPr>
        <w:t>.</w:t>
      </w:r>
      <w:r w:rsidRPr="00AA7AE7">
        <w:rPr>
          <w:rFonts w:ascii="Times New Roman" w:hAnsi="Times New Roman" w:cs="Times New Roman"/>
          <w:sz w:val="24"/>
          <w:szCs w:val="24"/>
        </w:rPr>
        <w:t xml:space="preserve"> </w:t>
      </w:r>
      <w:r w:rsidRPr="00376AE4">
        <w:rPr>
          <w:rFonts w:ascii="Times New Roman" w:hAnsi="Times New Roman" w:cs="Times New Roman"/>
          <w:sz w:val="24"/>
          <w:szCs w:val="24"/>
        </w:rPr>
        <w:t>Comparison of prediction models</w:t>
      </w:r>
    </w:p>
    <w:p w14:paraId="7E6C2975" w14:textId="77777777" w:rsidR="00B61273" w:rsidRDefault="00B61273" w:rsidP="00AA7AE7">
      <w:pPr>
        <w:rPr>
          <w:rFonts w:ascii="Times New Roman" w:hAnsi="Times New Roman" w:cs="Times New Roman"/>
          <w:sz w:val="24"/>
          <w:szCs w:val="24"/>
        </w:rPr>
      </w:pPr>
    </w:p>
    <w:p w14:paraId="167F5FFF" w14:textId="2A058A0C" w:rsidR="00376AE4" w:rsidRDefault="00376AE4" w:rsidP="00AA7AE7">
      <w:pPr>
        <w:rPr>
          <w:rFonts w:ascii="Times New Roman" w:hAnsi="Times New Roman" w:cs="Times New Roman"/>
          <w:sz w:val="24"/>
          <w:szCs w:val="24"/>
        </w:rPr>
      </w:pPr>
      <w:r w:rsidRPr="00376AE4">
        <w:rPr>
          <w:rFonts w:ascii="Times New Roman" w:hAnsi="Times New Roman" w:cs="Times New Roman"/>
          <w:b/>
          <w:sz w:val="24"/>
          <w:szCs w:val="24"/>
        </w:rPr>
        <w:t>A.</w:t>
      </w:r>
      <w:r w:rsidRPr="00376AE4">
        <w:rPr>
          <w:rFonts w:ascii="Times New Roman" w:hAnsi="Times New Roman" w:cs="Times New Roman"/>
          <w:sz w:val="24"/>
          <w:szCs w:val="24"/>
        </w:rPr>
        <w:t xml:space="preserve"> Comparison of AUC </w:t>
      </w:r>
      <w:r w:rsidR="00EF286D">
        <w:rPr>
          <w:rFonts w:ascii="Times New Roman" w:hAnsi="Times New Roman" w:cs="Times New Roman"/>
          <w:sz w:val="24"/>
          <w:szCs w:val="24"/>
        </w:rPr>
        <w:t>betw</w:t>
      </w:r>
      <w:r w:rsidR="00D51734">
        <w:rPr>
          <w:rFonts w:ascii="Times New Roman" w:hAnsi="Times New Roman" w:cs="Times New Roman"/>
          <w:sz w:val="24"/>
          <w:szCs w:val="24"/>
        </w:rPr>
        <w:t>e</w:t>
      </w:r>
      <w:r w:rsidR="00EF286D">
        <w:rPr>
          <w:rFonts w:ascii="Times New Roman" w:hAnsi="Times New Roman" w:cs="Times New Roman"/>
          <w:sz w:val="24"/>
          <w:szCs w:val="24"/>
        </w:rPr>
        <w:t>en</w:t>
      </w:r>
      <w:r w:rsidR="00EF286D" w:rsidRPr="00376AE4">
        <w:rPr>
          <w:rFonts w:ascii="Times New Roman" w:hAnsi="Times New Roman" w:cs="Times New Roman"/>
          <w:sz w:val="24"/>
          <w:szCs w:val="24"/>
        </w:rPr>
        <w:t xml:space="preserve"> </w:t>
      </w:r>
      <w:r w:rsidRPr="00376AE4">
        <w:rPr>
          <w:rFonts w:ascii="Times New Roman" w:hAnsi="Times New Roman" w:cs="Times New Roman"/>
          <w:sz w:val="24"/>
          <w:szCs w:val="24"/>
        </w:rPr>
        <w:t>model</w:t>
      </w:r>
      <w:r w:rsidR="00EF286D">
        <w:rPr>
          <w:rFonts w:ascii="Times New Roman" w:hAnsi="Times New Roman" w:cs="Times New Roman"/>
          <w:sz w:val="24"/>
          <w:szCs w:val="24"/>
        </w:rPr>
        <w:t>s</w:t>
      </w:r>
      <w:r w:rsidRPr="00376AE4">
        <w:rPr>
          <w:rFonts w:ascii="Times New Roman" w:hAnsi="Times New Roman" w:cs="Times New Roman"/>
          <w:sz w:val="24"/>
          <w:szCs w:val="24"/>
        </w:rPr>
        <w:t xml:space="preserve"> with and without methylation status</w:t>
      </w:r>
      <w:r w:rsidR="00EF286D">
        <w:rPr>
          <w:rFonts w:ascii="Times New Roman" w:hAnsi="Times New Roman" w:cs="Times New Roman"/>
          <w:sz w:val="24"/>
          <w:szCs w:val="24"/>
        </w:rPr>
        <w:t>,</w:t>
      </w:r>
      <w:r w:rsidRPr="00376AE4">
        <w:rPr>
          <w:rFonts w:ascii="Times New Roman" w:hAnsi="Times New Roman" w:cs="Times New Roman"/>
          <w:sz w:val="24"/>
          <w:szCs w:val="24"/>
        </w:rPr>
        <w:t xml:space="preserve"> in addition to </w:t>
      </w:r>
      <w:r w:rsidR="00EF286D">
        <w:rPr>
          <w:rFonts w:ascii="Times New Roman" w:hAnsi="Times New Roman" w:cs="Times New Roman"/>
          <w:sz w:val="24"/>
          <w:szCs w:val="24"/>
        </w:rPr>
        <w:t xml:space="preserve">the other </w:t>
      </w:r>
      <w:r w:rsidRPr="00376AE4">
        <w:rPr>
          <w:rFonts w:ascii="Times New Roman" w:hAnsi="Times New Roman" w:cs="Times New Roman"/>
          <w:sz w:val="24"/>
          <w:szCs w:val="24"/>
        </w:rPr>
        <w:t>four factors</w:t>
      </w:r>
    </w:p>
    <w:tbl>
      <w:tblPr>
        <w:tblW w:w="86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336"/>
        <w:gridCol w:w="1876"/>
        <w:gridCol w:w="1736"/>
        <w:gridCol w:w="1758"/>
      </w:tblGrid>
      <w:tr w:rsidR="007C61D3" w:rsidRPr="007C61D3" w14:paraId="0AD19DB2" w14:textId="77777777" w:rsidTr="007C61D3">
        <w:trPr>
          <w:trHeight w:val="315"/>
        </w:trPr>
        <w:tc>
          <w:tcPr>
            <w:tcW w:w="3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928218" w14:textId="77777777" w:rsidR="007C61D3" w:rsidRPr="007C61D3" w:rsidRDefault="007C61D3" w:rsidP="007C61D3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Area under the ROC curve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59EFF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Development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17307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Validation 1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6BDF2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Validation 2</w:t>
            </w:r>
          </w:p>
        </w:tc>
      </w:tr>
      <w:tr w:rsidR="007C61D3" w:rsidRPr="007C61D3" w14:paraId="0CCD78F4" w14:textId="77777777" w:rsidTr="007C61D3">
        <w:trPr>
          <w:trHeight w:val="315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72A8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A6B54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US_total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43641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Japanese_AYA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E2330D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European_AYA</w:t>
            </w:r>
          </w:p>
        </w:tc>
      </w:tr>
      <w:tr w:rsidR="007C61D3" w:rsidRPr="007C61D3" w14:paraId="09462A5F" w14:textId="77777777" w:rsidTr="007C61D3">
        <w:trPr>
          <w:trHeight w:val="315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EC9A" w14:textId="77777777" w:rsidR="007C61D3" w:rsidRPr="007C61D3" w:rsidRDefault="007C61D3" w:rsidP="007C61D3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Model with methylation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2A01F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0.86 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5865F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0.90 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0E4CB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0.95 </w:t>
            </w:r>
          </w:p>
        </w:tc>
      </w:tr>
      <w:tr w:rsidR="007C61D3" w:rsidRPr="007C61D3" w14:paraId="417A57EA" w14:textId="77777777" w:rsidTr="007C61D3">
        <w:trPr>
          <w:trHeight w:val="315"/>
        </w:trPr>
        <w:tc>
          <w:tcPr>
            <w:tcW w:w="3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D44431" w14:textId="77777777" w:rsidR="007C61D3" w:rsidRPr="007C61D3" w:rsidRDefault="007C61D3" w:rsidP="007C61D3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Model without methylation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490927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0.85 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118F3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0.90 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56FED0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0.96 </w:t>
            </w:r>
          </w:p>
        </w:tc>
      </w:tr>
      <w:tr w:rsidR="007C61D3" w:rsidRPr="007C61D3" w14:paraId="6CAB0CBC" w14:textId="77777777" w:rsidTr="007C61D3">
        <w:trPr>
          <w:trHeight w:val="315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B8A7F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CDF7C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European_total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67E79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Japanese_AYA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ECD68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US_AYA</w:t>
            </w:r>
          </w:p>
        </w:tc>
      </w:tr>
      <w:tr w:rsidR="007C61D3" w:rsidRPr="007C61D3" w14:paraId="344C7700" w14:textId="77777777" w:rsidTr="007C61D3">
        <w:trPr>
          <w:trHeight w:val="315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6F18" w14:textId="77777777" w:rsidR="007C61D3" w:rsidRPr="007C61D3" w:rsidRDefault="007C61D3" w:rsidP="007C61D3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Model with methylation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6F404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0.90 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C0083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0.91 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913B" w14:textId="28E2B830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0.8</w:t>
            </w:r>
            <w:r w:rsidR="00943E0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7</w:t>
            </w:r>
            <w:r w:rsidRPr="007C61D3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</w:tr>
      <w:tr w:rsidR="007C61D3" w:rsidRPr="007C61D3" w14:paraId="78F74CD3" w14:textId="77777777" w:rsidTr="007C61D3">
        <w:trPr>
          <w:trHeight w:val="315"/>
        </w:trPr>
        <w:tc>
          <w:tcPr>
            <w:tcW w:w="3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7E0A6C" w14:textId="77777777" w:rsidR="007C61D3" w:rsidRPr="007C61D3" w:rsidRDefault="007C61D3" w:rsidP="007C61D3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Model without methylation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2BFC1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0.89 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325F5" w14:textId="77777777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0.89 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3EF7D" w14:textId="1CC0E53A" w:rsidR="007C61D3" w:rsidRPr="007C61D3" w:rsidRDefault="007C61D3" w:rsidP="007C61D3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</w:t>
            </w:r>
            <w:r w:rsidR="00943E0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Pr="007C61D3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</w:tbl>
    <w:p w14:paraId="424B2041" w14:textId="77777777" w:rsidR="00376AE4" w:rsidRDefault="00376AE4" w:rsidP="00AA7AE7">
      <w:pPr>
        <w:rPr>
          <w:rFonts w:ascii="Times New Roman" w:hAnsi="Times New Roman" w:cs="Times New Roman"/>
          <w:sz w:val="24"/>
          <w:szCs w:val="24"/>
        </w:rPr>
      </w:pPr>
    </w:p>
    <w:p w14:paraId="57214324" w14:textId="26B664AB" w:rsidR="00376AE4" w:rsidRPr="00376AE4" w:rsidRDefault="00376AE4" w:rsidP="00376AE4">
      <w:pPr>
        <w:widowControl/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</w:pPr>
      <w:r w:rsidRPr="00376AE4">
        <w:rPr>
          <w:rFonts w:ascii="Times New Roman" w:eastAsia="ＭＳ Ｐゴシック" w:hAnsi="Times New Roman" w:cs="Times New Roman"/>
          <w:b/>
          <w:bCs/>
          <w:color w:val="000000"/>
          <w:kern w:val="0"/>
          <w:sz w:val="24"/>
          <w:szCs w:val="24"/>
        </w:rPr>
        <w:t>B.</w:t>
      </w:r>
      <w:r w:rsidRPr="00376AE4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 Comparison of AUC between model</w:t>
      </w:r>
      <w:r w:rsidR="00EE0845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s</w:t>
      </w:r>
      <w:r w:rsidRPr="00376AE4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 based on four factors</w:t>
      </w:r>
      <w:r w:rsidR="00EF286D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,</w:t>
      </w:r>
      <w:r w:rsidRPr="00376AE4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 with and without distinguishing germline and somatic </w:t>
      </w:r>
      <w:r w:rsidRPr="002A7BB6">
        <w:rPr>
          <w:rFonts w:ascii="Times New Roman" w:eastAsia="ＭＳ Ｐゴシック" w:hAnsi="Times New Roman" w:cs="Times New Roman"/>
          <w:i/>
          <w:color w:val="000000"/>
          <w:kern w:val="0"/>
          <w:sz w:val="24"/>
          <w:szCs w:val="24"/>
        </w:rPr>
        <w:t>BRCA1/2</w:t>
      </w:r>
      <w:r w:rsidRPr="00376AE4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 mutation</w:t>
      </w:r>
      <w:r w:rsidR="00EF286D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s</w:t>
      </w:r>
    </w:p>
    <w:tbl>
      <w:tblPr>
        <w:tblW w:w="870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336"/>
        <w:gridCol w:w="1876"/>
        <w:gridCol w:w="1736"/>
        <w:gridCol w:w="1758"/>
      </w:tblGrid>
      <w:tr w:rsidR="00376AE4" w:rsidRPr="00376AE4" w14:paraId="2EFE40CD" w14:textId="77777777" w:rsidTr="00376AE4">
        <w:trPr>
          <w:trHeight w:val="315"/>
        </w:trPr>
        <w:tc>
          <w:tcPr>
            <w:tcW w:w="3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99AA4" w14:textId="77777777" w:rsidR="00376AE4" w:rsidRPr="00376AE4" w:rsidRDefault="00376AE4" w:rsidP="00376AE4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Area under the ROC curve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E41E6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Development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2D080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Validation 1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57DF7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Validation 2</w:t>
            </w:r>
          </w:p>
        </w:tc>
      </w:tr>
      <w:tr w:rsidR="00376AE4" w:rsidRPr="00376AE4" w14:paraId="5D106285" w14:textId="77777777" w:rsidTr="00376AE4">
        <w:trPr>
          <w:trHeight w:val="315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CAAB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3E5ED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US_total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88CD6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Japanese_AYA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FE27C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European_AYA</w:t>
            </w:r>
          </w:p>
        </w:tc>
      </w:tr>
      <w:tr w:rsidR="00376AE4" w:rsidRPr="00376AE4" w14:paraId="0AF59323" w14:textId="77777777" w:rsidTr="00376AE4">
        <w:trPr>
          <w:trHeight w:val="600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805A" w14:textId="77777777" w:rsidR="00376AE4" w:rsidRPr="00376AE4" w:rsidRDefault="00376AE4" w:rsidP="00376AE4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Model based on four factors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D616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0.85 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D837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0.90 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8A818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0.96 </w:t>
            </w:r>
          </w:p>
        </w:tc>
      </w:tr>
      <w:tr w:rsidR="00376AE4" w:rsidRPr="00376AE4" w14:paraId="27D728B5" w14:textId="77777777" w:rsidTr="00376AE4">
        <w:trPr>
          <w:trHeight w:val="945"/>
        </w:trPr>
        <w:tc>
          <w:tcPr>
            <w:tcW w:w="3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1A6735" w14:textId="537B5275" w:rsidR="00376AE4" w:rsidRPr="00376AE4" w:rsidRDefault="00376AE4" w:rsidP="00376AE4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Four</w:t>
            </w:r>
            <w:r w:rsidR="00EF286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factors model distinguishing germline and somatic </w:t>
            </w:r>
            <w:r w:rsidRPr="002A7BB6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BRCA1/2</w:t>
            </w: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gene mutations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6064A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0.85 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1AE7" w14:textId="2F26A91B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0.9</w:t>
            </w:r>
            <w:r w:rsidR="00943E0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</w:t>
            </w:r>
            <w:r w:rsidRPr="00376AE4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D779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0.95 </w:t>
            </w:r>
          </w:p>
        </w:tc>
      </w:tr>
      <w:tr w:rsidR="00376AE4" w:rsidRPr="00376AE4" w14:paraId="165A5682" w14:textId="77777777" w:rsidTr="00376AE4">
        <w:trPr>
          <w:trHeight w:val="315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162E0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AEAEA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European_total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2EE0C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Japanese_AYA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3106F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US_AYA</w:t>
            </w:r>
          </w:p>
        </w:tc>
      </w:tr>
      <w:tr w:rsidR="00376AE4" w:rsidRPr="00376AE4" w14:paraId="548F60FA" w14:textId="77777777" w:rsidTr="00376AE4">
        <w:trPr>
          <w:trHeight w:val="600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6716" w14:textId="77777777" w:rsidR="00376AE4" w:rsidRPr="00376AE4" w:rsidRDefault="00376AE4" w:rsidP="00376AE4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Model based on four factors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070C4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0.89 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2C467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0.89 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7BE8" w14:textId="79322BC6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</w:t>
            </w:r>
            <w:r w:rsidR="00943E0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376AE4" w:rsidRPr="00376AE4" w14:paraId="1E9660EA" w14:textId="77777777" w:rsidTr="00376AE4">
        <w:trPr>
          <w:trHeight w:val="945"/>
        </w:trPr>
        <w:tc>
          <w:tcPr>
            <w:tcW w:w="3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882DAA" w14:textId="3E54AEE6" w:rsidR="00376AE4" w:rsidRPr="00376AE4" w:rsidRDefault="00376AE4" w:rsidP="00376AE4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Four</w:t>
            </w:r>
            <w:r w:rsidR="00EF286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factors model distinguishing germline and somatic </w:t>
            </w:r>
            <w:r w:rsidRPr="002A7BB6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BRCA1/2</w:t>
            </w:r>
            <w:r w:rsidRPr="00376AE4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gene mutations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C9A3D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0.89 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5FAF0" w14:textId="77777777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0.89 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8AECA" w14:textId="14C64943" w:rsidR="00376AE4" w:rsidRPr="00376AE4" w:rsidRDefault="00376AE4" w:rsidP="00376AE4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376AE4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0.8</w:t>
            </w:r>
            <w:r w:rsidR="00943E0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</w:t>
            </w:r>
            <w:r w:rsidRPr="00376AE4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</w:tr>
    </w:tbl>
    <w:p w14:paraId="0A10A935" w14:textId="46C9906F" w:rsidR="00376AE4" w:rsidRPr="00376AE4" w:rsidRDefault="00376AE4" w:rsidP="00AA7AE7">
      <w:pPr>
        <w:rPr>
          <w:rFonts w:ascii="Times New Roman" w:hAnsi="Times New Roman" w:cs="Times New Roman"/>
          <w:sz w:val="24"/>
          <w:szCs w:val="24"/>
        </w:rPr>
      </w:pPr>
      <w:r w:rsidRPr="00376AE4">
        <w:rPr>
          <w:rFonts w:ascii="Times New Roman" w:hAnsi="Times New Roman" w:cs="Times New Roman"/>
          <w:sz w:val="24"/>
          <w:szCs w:val="24"/>
        </w:rPr>
        <w:t>*</w:t>
      </w:r>
      <w:r w:rsidR="00EE0845">
        <w:rPr>
          <w:rFonts w:ascii="Times New Roman" w:hAnsi="Times New Roman" w:cs="Times New Roman"/>
          <w:sz w:val="24"/>
          <w:szCs w:val="24"/>
        </w:rPr>
        <w:t xml:space="preserve"> </w:t>
      </w:r>
      <w:r w:rsidRPr="00376AE4">
        <w:rPr>
          <w:rFonts w:ascii="Times New Roman" w:hAnsi="Times New Roman" w:cs="Times New Roman"/>
          <w:sz w:val="24"/>
          <w:szCs w:val="24"/>
        </w:rPr>
        <w:t xml:space="preserve">Four factors: </w:t>
      </w:r>
      <w:r w:rsidR="00EF286D">
        <w:rPr>
          <w:rFonts w:ascii="Times New Roman" w:hAnsi="Times New Roman" w:cs="Times New Roman"/>
          <w:sz w:val="24"/>
          <w:szCs w:val="24"/>
        </w:rPr>
        <w:t>g</w:t>
      </w:r>
      <w:r w:rsidRPr="00376AE4">
        <w:rPr>
          <w:rFonts w:ascii="Times New Roman" w:hAnsi="Times New Roman" w:cs="Times New Roman"/>
          <w:sz w:val="24"/>
          <w:szCs w:val="24"/>
        </w:rPr>
        <w:t xml:space="preserve">ermline and somatic </w:t>
      </w:r>
      <w:r w:rsidRPr="002A7BB6">
        <w:rPr>
          <w:rFonts w:ascii="Times New Roman" w:hAnsi="Times New Roman" w:cs="Times New Roman"/>
          <w:i/>
          <w:sz w:val="24"/>
          <w:szCs w:val="24"/>
        </w:rPr>
        <w:t>BRCA1/2</w:t>
      </w:r>
      <w:r w:rsidRPr="00376AE4">
        <w:rPr>
          <w:rFonts w:ascii="Times New Roman" w:hAnsi="Times New Roman" w:cs="Times New Roman"/>
          <w:sz w:val="24"/>
          <w:szCs w:val="24"/>
        </w:rPr>
        <w:t xml:space="preserve"> mutation, somatic </w:t>
      </w:r>
      <w:r w:rsidRPr="002A7BB6">
        <w:rPr>
          <w:rFonts w:ascii="Times New Roman" w:hAnsi="Times New Roman" w:cs="Times New Roman"/>
          <w:i/>
          <w:sz w:val="24"/>
          <w:szCs w:val="24"/>
        </w:rPr>
        <w:t>TP53</w:t>
      </w:r>
      <w:r w:rsidRPr="00376AE4">
        <w:rPr>
          <w:rFonts w:ascii="Times New Roman" w:hAnsi="Times New Roman" w:cs="Times New Roman"/>
          <w:sz w:val="24"/>
          <w:szCs w:val="24"/>
        </w:rPr>
        <w:t xml:space="preserve"> mutations, </w:t>
      </w:r>
      <w:r w:rsidRPr="002A7BB6">
        <w:rPr>
          <w:rFonts w:ascii="Times New Roman" w:hAnsi="Times New Roman" w:cs="Times New Roman"/>
          <w:i/>
          <w:sz w:val="24"/>
          <w:szCs w:val="24"/>
        </w:rPr>
        <w:t>BRCA1/RAD51C</w:t>
      </w:r>
      <w:r w:rsidRPr="00376AE4">
        <w:rPr>
          <w:rFonts w:ascii="Times New Roman" w:hAnsi="Times New Roman" w:cs="Times New Roman"/>
          <w:sz w:val="24"/>
          <w:szCs w:val="24"/>
        </w:rPr>
        <w:t xml:space="preserve"> hypermethylation, subtype (TNBC)</w:t>
      </w:r>
      <w:r w:rsidR="00EF286D">
        <w:rPr>
          <w:rFonts w:ascii="Times New Roman" w:hAnsi="Times New Roman" w:cs="Times New Roman"/>
          <w:sz w:val="24"/>
          <w:szCs w:val="24"/>
        </w:rPr>
        <w:t>,</w:t>
      </w:r>
      <w:r w:rsidRPr="00376AE4">
        <w:rPr>
          <w:rFonts w:ascii="Times New Roman" w:hAnsi="Times New Roman" w:cs="Times New Roman"/>
          <w:sz w:val="24"/>
          <w:szCs w:val="24"/>
        </w:rPr>
        <w:t xml:space="preserve"> and high tumor grade (Grade</w:t>
      </w:r>
      <w:r w:rsidR="00EF286D">
        <w:rPr>
          <w:rFonts w:ascii="Times New Roman" w:hAnsi="Times New Roman" w:cs="Times New Roman"/>
          <w:sz w:val="24"/>
          <w:szCs w:val="24"/>
        </w:rPr>
        <w:t xml:space="preserve"> III</w:t>
      </w:r>
      <w:r w:rsidRPr="00376AE4">
        <w:rPr>
          <w:rFonts w:ascii="Times New Roman" w:hAnsi="Times New Roman" w:cs="Times New Roman"/>
          <w:sz w:val="24"/>
          <w:szCs w:val="24"/>
        </w:rPr>
        <w:t>)</w:t>
      </w:r>
      <w:r w:rsidR="00EE0845">
        <w:rPr>
          <w:rFonts w:ascii="Times New Roman" w:hAnsi="Times New Roman" w:cs="Times New Roman"/>
          <w:sz w:val="24"/>
          <w:szCs w:val="24"/>
        </w:rPr>
        <w:t>.</w:t>
      </w:r>
    </w:p>
    <w:sectPr w:rsidR="00376AE4" w:rsidRPr="00376AE4" w:rsidSect="009E4296">
      <w:pgSz w:w="16838" w:h="11906" w:orient="landscape"/>
      <w:pgMar w:top="720" w:right="720" w:bottom="720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42F48A" w14:textId="77777777" w:rsidR="006E13EC" w:rsidRDefault="006E13EC" w:rsidP="00C03EFE">
      <w:r>
        <w:separator/>
      </w:r>
    </w:p>
  </w:endnote>
  <w:endnote w:type="continuationSeparator" w:id="0">
    <w:p w14:paraId="5D580E1F" w14:textId="77777777" w:rsidR="006E13EC" w:rsidRDefault="006E13EC" w:rsidP="00C03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610191" w14:textId="77777777" w:rsidR="006E13EC" w:rsidRDefault="006E13EC" w:rsidP="00C03EFE">
      <w:r>
        <w:separator/>
      </w:r>
    </w:p>
  </w:footnote>
  <w:footnote w:type="continuationSeparator" w:id="0">
    <w:p w14:paraId="6D2CBCFB" w14:textId="77777777" w:rsidR="006E13EC" w:rsidRDefault="006E13EC" w:rsidP="00C03E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5F4"/>
    <w:rsid w:val="00097B57"/>
    <w:rsid w:val="002258BD"/>
    <w:rsid w:val="002A7BB6"/>
    <w:rsid w:val="003130CE"/>
    <w:rsid w:val="003520B2"/>
    <w:rsid w:val="0036094E"/>
    <w:rsid w:val="00376AE4"/>
    <w:rsid w:val="00384FD7"/>
    <w:rsid w:val="00395CBC"/>
    <w:rsid w:val="003A3CE3"/>
    <w:rsid w:val="003F61E7"/>
    <w:rsid w:val="00400838"/>
    <w:rsid w:val="004971C2"/>
    <w:rsid w:val="004F0D88"/>
    <w:rsid w:val="0054365C"/>
    <w:rsid w:val="00613423"/>
    <w:rsid w:val="00617F3B"/>
    <w:rsid w:val="0063663A"/>
    <w:rsid w:val="00664437"/>
    <w:rsid w:val="00681A1E"/>
    <w:rsid w:val="006C4065"/>
    <w:rsid w:val="006E13EC"/>
    <w:rsid w:val="007A2AC5"/>
    <w:rsid w:val="007C61D3"/>
    <w:rsid w:val="007F6AF1"/>
    <w:rsid w:val="008045F4"/>
    <w:rsid w:val="00891786"/>
    <w:rsid w:val="00943E0B"/>
    <w:rsid w:val="009E4296"/>
    <w:rsid w:val="00A87353"/>
    <w:rsid w:val="00AA7AE7"/>
    <w:rsid w:val="00AB5004"/>
    <w:rsid w:val="00B25231"/>
    <w:rsid w:val="00B419E5"/>
    <w:rsid w:val="00B61273"/>
    <w:rsid w:val="00BF3AD9"/>
    <w:rsid w:val="00C03EFE"/>
    <w:rsid w:val="00C86A14"/>
    <w:rsid w:val="00D51734"/>
    <w:rsid w:val="00DA587A"/>
    <w:rsid w:val="00DB7885"/>
    <w:rsid w:val="00DC76F2"/>
    <w:rsid w:val="00E10A22"/>
    <w:rsid w:val="00E23794"/>
    <w:rsid w:val="00EE0845"/>
    <w:rsid w:val="00EF286D"/>
    <w:rsid w:val="00F524B1"/>
    <w:rsid w:val="00F532EF"/>
    <w:rsid w:val="00F63FE2"/>
    <w:rsid w:val="00F76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307F07"/>
  <w15:chartTrackingRefBased/>
  <w15:docId w15:val="{40497B2D-3FC1-422C-A700-BC392C9AD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3EF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03EFE"/>
  </w:style>
  <w:style w:type="paragraph" w:styleId="a5">
    <w:name w:val="footer"/>
    <w:basedOn w:val="a"/>
    <w:link w:val="a6"/>
    <w:uiPriority w:val="99"/>
    <w:unhideWhenUsed/>
    <w:rsid w:val="00C03EF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03EFE"/>
  </w:style>
  <w:style w:type="character" w:styleId="a7">
    <w:name w:val="annotation reference"/>
    <w:basedOn w:val="a0"/>
    <w:uiPriority w:val="99"/>
    <w:semiHidden/>
    <w:unhideWhenUsed/>
    <w:rsid w:val="00D51734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D51734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D51734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D51734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D51734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D51734"/>
    <w:rPr>
      <w:rFonts w:ascii="Segoe UI" w:hAnsi="Segoe UI" w:cs="Segoe U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D517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67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3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564</Words>
  <Characters>3221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watanabe</dc:creator>
  <cp:keywords/>
  <dc:description/>
  <cp:lastModifiedBy>t watanabe</cp:lastModifiedBy>
  <cp:revision>15</cp:revision>
  <dcterms:created xsi:type="dcterms:W3CDTF">2019-08-08T13:16:00Z</dcterms:created>
  <dcterms:modified xsi:type="dcterms:W3CDTF">2019-08-23T03:25:00Z</dcterms:modified>
</cp:coreProperties>
</file>