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514C1E" w14:textId="766B078E" w:rsidR="006B3954" w:rsidRDefault="005E4FC8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Additional</w:t>
      </w:r>
      <w:r w:rsidR="004205ED">
        <w:rPr>
          <w:rFonts w:ascii="Arial" w:hAnsi="Arial" w:cs="Arial"/>
          <w:b/>
          <w:sz w:val="24"/>
          <w:szCs w:val="24"/>
        </w:rPr>
        <w:t xml:space="preserve"> </w:t>
      </w:r>
      <w:r w:rsidR="0047404E">
        <w:rPr>
          <w:rFonts w:ascii="Arial" w:hAnsi="Arial" w:cs="Arial"/>
          <w:b/>
          <w:sz w:val="24"/>
          <w:szCs w:val="24"/>
        </w:rPr>
        <w:t xml:space="preserve">Figures </w:t>
      </w:r>
    </w:p>
    <w:p w14:paraId="7EE1FC4D" w14:textId="455955C0" w:rsidR="0014406B" w:rsidRPr="00C40555" w:rsidRDefault="00D20078" w:rsidP="0014406B">
      <w:pPr>
        <w:rPr>
          <w:rFonts w:ascii="Arial" w:hAnsi="Arial" w:cs="Arial"/>
          <w:lang w:val="en-CA"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7C6F4C17" wp14:editId="6485BB98">
            <wp:extent cx="5334000" cy="2828274"/>
            <wp:effectExtent l="0" t="0" r="0" b="0"/>
            <wp:docPr id="2" name="Picture 2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0C71FE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3682" cy="283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4FC8">
        <w:rPr>
          <w:rFonts w:ascii="Arial" w:hAnsi="Arial" w:cs="Arial"/>
          <w:b/>
          <w:bCs/>
          <w:lang w:val="en-CA"/>
        </w:rPr>
        <w:t>Additional</w:t>
      </w:r>
      <w:r w:rsidR="0014406B" w:rsidRPr="00B058CE">
        <w:rPr>
          <w:rFonts w:ascii="Arial" w:hAnsi="Arial" w:cs="Arial"/>
          <w:b/>
          <w:bCs/>
          <w:lang w:val="en-CA"/>
        </w:rPr>
        <w:t xml:space="preserve"> Figure 1.</w:t>
      </w:r>
      <w:r w:rsidR="0014406B" w:rsidRPr="00C40555">
        <w:rPr>
          <w:rFonts w:ascii="Arial" w:hAnsi="Arial" w:cs="Arial"/>
          <w:lang w:val="en-CA"/>
        </w:rPr>
        <w:t xml:space="preserve"> Variation in frequency of alternative allele at each of the 11 p9 sites. Alternative allele frequency is cumulative for all 266 individuals. </w:t>
      </w:r>
    </w:p>
    <w:p w14:paraId="3E991B45" w14:textId="58591302" w:rsidR="0014406B" w:rsidRDefault="0014406B" w:rsidP="0014406B">
      <w:pPr>
        <w:rPr>
          <w:rFonts w:ascii="Arial" w:hAnsi="Arial" w:cs="Arial"/>
          <w:b/>
          <w:lang w:val="en-CA"/>
        </w:rPr>
      </w:pPr>
    </w:p>
    <w:p w14:paraId="38B02FA4" w14:textId="77777777" w:rsidR="0014406B" w:rsidRPr="00B058CE" w:rsidRDefault="0014406B" w:rsidP="0014406B">
      <w:pPr>
        <w:rPr>
          <w:rFonts w:ascii="Arial" w:hAnsi="Arial" w:cs="Arial"/>
          <w:b/>
          <w:bCs/>
          <w:lang w:val="en-CA"/>
        </w:rPr>
      </w:pPr>
    </w:p>
    <w:p w14:paraId="5A208A28" w14:textId="77203C48" w:rsidR="0014406B" w:rsidRPr="00C40555" w:rsidRDefault="00D20078" w:rsidP="0014406B">
      <w:pPr>
        <w:rPr>
          <w:rFonts w:ascii="Arial" w:hAnsi="Arial" w:cs="Arial"/>
          <w:b/>
          <w:lang w:val="en-CA"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371E6F8B" wp14:editId="19D68B68">
            <wp:extent cx="5943600" cy="1701800"/>
            <wp:effectExtent l="0" t="0" r="0" b="0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9-04-19 at 10.17.13 AM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4FC8">
        <w:rPr>
          <w:rFonts w:ascii="Arial" w:hAnsi="Arial" w:cs="Arial"/>
          <w:b/>
          <w:bCs/>
          <w:lang w:val="en-CA"/>
        </w:rPr>
        <w:t>Additional</w:t>
      </w:r>
      <w:r w:rsidR="0014406B" w:rsidRPr="00B058CE">
        <w:rPr>
          <w:rFonts w:ascii="Arial" w:hAnsi="Arial" w:cs="Arial"/>
          <w:b/>
          <w:bCs/>
          <w:lang w:val="en-CA"/>
        </w:rPr>
        <w:t xml:space="preserve"> Figure 2.</w:t>
      </w:r>
      <w:r w:rsidR="0014406B" w:rsidRPr="00C40555">
        <w:rPr>
          <w:rFonts w:ascii="Arial" w:hAnsi="Arial" w:cs="Arial"/>
          <w:lang w:val="en-CA"/>
        </w:rPr>
        <w:t xml:space="preserve"> Matrix displaying Spearman Rho correlation of methylation across the 11 p9 analyzed sites. </w:t>
      </w:r>
    </w:p>
    <w:p w14:paraId="0082A66D" w14:textId="3A911231" w:rsidR="00D6653B" w:rsidRDefault="001C0D59">
      <w:pPr>
        <w:rPr>
          <w:rFonts w:ascii="Arial" w:hAnsi="Arial" w:cs="Arial"/>
          <w:b/>
          <w:lang w:val="en-CA"/>
        </w:rPr>
      </w:pPr>
      <w:r>
        <w:rPr>
          <w:rFonts w:ascii="Arial" w:hAnsi="Arial" w:cs="Arial"/>
          <w:b/>
          <w:noProof/>
          <w:lang w:val="en-CA"/>
        </w:rPr>
        <w:lastRenderedPageBreak/>
        <w:drawing>
          <wp:inline distT="0" distB="0" distL="0" distR="0" wp14:anchorId="720D9148" wp14:editId="6AFEFE4B">
            <wp:extent cx="4124018" cy="2619632"/>
            <wp:effectExtent l="0" t="0" r="3810" b="0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oxicity_p9_top100genes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73"/>
                    <a:stretch/>
                  </pic:blipFill>
                  <pic:spPr bwMode="auto">
                    <a:xfrm>
                      <a:off x="0" y="0"/>
                      <a:ext cx="4179866" cy="26551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403F4" w14:textId="0F7945A9" w:rsidR="0047404E" w:rsidRDefault="005E4FC8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Additional</w:t>
      </w:r>
      <w:r w:rsidR="0014406B" w:rsidRPr="00B058CE">
        <w:rPr>
          <w:rFonts w:ascii="Arial" w:hAnsi="Arial" w:cs="Arial"/>
          <w:b/>
          <w:bCs/>
        </w:rPr>
        <w:t xml:space="preserve"> </w:t>
      </w:r>
      <w:r w:rsidR="00032A23" w:rsidRPr="00B058CE">
        <w:rPr>
          <w:rFonts w:ascii="Arial" w:hAnsi="Arial" w:cs="Arial"/>
          <w:b/>
          <w:bCs/>
        </w:rPr>
        <w:t>Figure 3</w:t>
      </w:r>
      <w:r w:rsidR="00A16A89" w:rsidRPr="00B058CE">
        <w:rPr>
          <w:rFonts w:ascii="Arial" w:hAnsi="Arial" w:cs="Arial"/>
          <w:b/>
          <w:bCs/>
        </w:rPr>
        <w:t>.</w:t>
      </w:r>
      <w:r w:rsidR="00A16A89" w:rsidRPr="00C40555">
        <w:rPr>
          <w:rFonts w:ascii="Arial" w:hAnsi="Arial" w:cs="Arial"/>
        </w:rPr>
        <w:t xml:space="preserve"> </w:t>
      </w:r>
      <w:r w:rsidR="00D6653B">
        <w:rPr>
          <w:rFonts w:ascii="Arial" w:hAnsi="Arial" w:cs="Arial"/>
        </w:rPr>
        <w:t xml:space="preserve">Toxicity </w:t>
      </w:r>
      <w:r w:rsidR="007F45ED">
        <w:rPr>
          <w:rFonts w:ascii="Arial" w:hAnsi="Arial" w:cs="Arial"/>
        </w:rPr>
        <w:t xml:space="preserve">enrichment based on the top 100 </w:t>
      </w:r>
      <w:r w:rsidR="005445B1">
        <w:rPr>
          <w:rFonts w:ascii="Arial" w:hAnsi="Arial" w:cs="Arial"/>
        </w:rPr>
        <w:t>transcripts</w:t>
      </w:r>
      <w:r w:rsidR="007F45ED">
        <w:rPr>
          <w:rFonts w:ascii="Arial" w:hAnsi="Arial" w:cs="Arial"/>
        </w:rPr>
        <w:t xml:space="preserve"> significantly correlated with</w:t>
      </w:r>
      <w:r w:rsidR="001C0D59">
        <w:rPr>
          <w:rFonts w:ascii="Arial" w:hAnsi="Arial" w:cs="Arial"/>
        </w:rPr>
        <w:t xml:space="preserve"> </w:t>
      </w:r>
      <w:r w:rsidR="00E16865">
        <w:rPr>
          <w:rFonts w:ascii="Arial" w:hAnsi="Arial" w:cs="Arial"/>
        </w:rPr>
        <w:t xml:space="preserve">methylation at </w:t>
      </w:r>
      <w:r w:rsidR="001C0D59">
        <w:rPr>
          <w:rFonts w:ascii="Arial" w:hAnsi="Arial" w:cs="Arial"/>
        </w:rPr>
        <w:t xml:space="preserve">p9 </w:t>
      </w:r>
      <w:r w:rsidR="00E16865">
        <w:rPr>
          <w:rFonts w:ascii="Arial" w:hAnsi="Arial" w:cs="Arial"/>
        </w:rPr>
        <w:t xml:space="preserve">site 585. </w:t>
      </w:r>
    </w:p>
    <w:p w14:paraId="40DE485D" w14:textId="77777777" w:rsidR="00EE7B13" w:rsidRPr="00C40555" w:rsidRDefault="00EE7B13">
      <w:pPr>
        <w:rPr>
          <w:rFonts w:ascii="Arial" w:hAnsi="Arial" w:cs="Arial"/>
        </w:rPr>
      </w:pPr>
    </w:p>
    <w:p w14:paraId="60ECD387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3D904286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6F044101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2B359939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43F76AF9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0A179C89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258BB772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0E0D8A82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39D3DF34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32B068A1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13757EA4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0AFBBAA3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375E0D5B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4C5A6414" w14:textId="0F4CEBF6" w:rsidR="00D37016" w:rsidRDefault="00D37016">
      <w:pPr>
        <w:rPr>
          <w:rFonts w:ascii="Arial" w:hAnsi="Arial" w:cs="Arial"/>
          <w:sz w:val="24"/>
          <w:szCs w:val="24"/>
        </w:rPr>
      </w:pPr>
    </w:p>
    <w:p w14:paraId="55E3E991" w14:textId="40380323" w:rsidR="00A16A89" w:rsidRDefault="00A16A89">
      <w:pPr>
        <w:rPr>
          <w:rFonts w:ascii="Arial" w:hAnsi="Arial" w:cs="Arial"/>
          <w:sz w:val="24"/>
          <w:szCs w:val="24"/>
        </w:rPr>
      </w:pPr>
    </w:p>
    <w:p w14:paraId="5FA1B5B7" w14:textId="6CE944C3" w:rsidR="0099710C" w:rsidRPr="0014406B" w:rsidRDefault="0099710C">
      <w:pPr>
        <w:rPr>
          <w:rFonts w:ascii="Arial" w:hAnsi="Arial" w:cs="Arial"/>
          <w:sz w:val="24"/>
          <w:szCs w:val="24"/>
        </w:rPr>
      </w:pPr>
    </w:p>
    <w:sectPr w:rsidR="0099710C" w:rsidRPr="001440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5ED"/>
    <w:rsid w:val="00032A23"/>
    <w:rsid w:val="00081B2D"/>
    <w:rsid w:val="000A46F4"/>
    <w:rsid w:val="0014406B"/>
    <w:rsid w:val="00175A1A"/>
    <w:rsid w:val="001C0D59"/>
    <w:rsid w:val="00254699"/>
    <w:rsid w:val="002C08D9"/>
    <w:rsid w:val="002D059B"/>
    <w:rsid w:val="003F77C1"/>
    <w:rsid w:val="004205ED"/>
    <w:rsid w:val="0047404E"/>
    <w:rsid w:val="005445B1"/>
    <w:rsid w:val="005960F3"/>
    <w:rsid w:val="005E4FC8"/>
    <w:rsid w:val="006306C7"/>
    <w:rsid w:val="00663A54"/>
    <w:rsid w:val="00667469"/>
    <w:rsid w:val="007D0929"/>
    <w:rsid w:val="007F45ED"/>
    <w:rsid w:val="008425CF"/>
    <w:rsid w:val="0088148F"/>
    <w:rsid w:val="008E0CB8"/>
    <w:rsid w:val="008F2052"/>
    <w:rsid w:val="00902D42"/>
    <w:rsid w:val="009527B0"/>
    <w:rsid w:val="0099710C"/>
    <w:rsid w:val="00A16A89"/>
    <w:rsid w:val="00AF70CA"/>
    <w:rsid w:val="00B058CE"/>
    <w:rsid w:val="00C40555"/>
    <w:rsid w:val="00CB5987"/>
    <w:rsid w:val="00D20078"/>
    <w:rsid w:val="00D37016"/>
    <w:rsid w:val="00D6653B"/>
    <w:rsid w:val="00E16865"/>
    <w:rsid w:val="00EE7B13"/>
    <w:rsid w:val="00FD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F1C05"/>
  <w15:chartTrackingRefBased/>
  <w15:docId w15:val="{C1F2A7B6-922A-4F5E-B1A3-5C341450E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007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07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154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Silzer, Talisa</dc:creator>
  <cp:keywords/>
  <dc:description/>
  <cp:lastModifiedBy>Talisa Silzer</cp:lastModifiedBy>
  <cp:revision>33</cp:revision>
  <dcterms:created xsi:type="dcterms:W3CDTF">2019-07-31T15:44:00Z</dcterms:created>
  <dcterms:modified xsi:type="dcterms:W3CDTF">2019-12-18T18:57:00Z</dcterms:modified>
</cp:coreProperties>
</file>