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7565" w:rsidRDefault="00B97565" w:rsidP="00190FD4"/>
    <w:tbl>
      <w:tblPr>
        <w:tblStyle w:val="1"/>
        <w:tblW w:w="8364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1701"/>
        <w:gridCol w:w="1701"/>
        <w:gridCol w:w="850"/>
      </w:tblGrid>
      <w:tr w:rsidR="005D3FA3" w:rsidRPr="00320729" w:rsidTr="007142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20729" w:rsidRPr="00B97565" w:rsidRDefault="00320729" w:rsidP="009A27C9">
            <w:pPr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  <w:bookmarkStart w:id="0" w:name="_Hlk8240369"/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20729" w:rsidRPr="00B97565" w:rsidRDefault="00320729" w:rsidP="00B97565">
            <w:pPr>
              <w:pStyle w:val="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>ILA (</w:t>
            </w:r>
            <w:r w:rsidR="00B05B10" w:rsidRPr="00B05B10">
              <w:rPr>
                <w:rFonts w:ascii="Times New Roman" w:hAnsi="Times New Roman" w:cs="Times New Roman"/>
                <w:bCs w:val="0"/>
                <w:i/>
                <w:kern w:val="24"/>
                <w:sz w:val="20"/>
                <w:szCs w:val="20"/>
              </w:rPr>
              <w:t>n</w:t>
            </w:r>
            <w:r w:rsidRPr="00B05B10">
              <w:rPr>
                <w:rFonts w:ascii="Times New Roman" w:hAnsi="Times New Roman" w:cs="Times New Roman"/>
                <w:bCs w:val="0"/>
                <w:i/>
                <w:kern w:val="24"/>
                <w:sz w:val="20"/>
                <w:szCs w:val="20"/>
              </w:rPr>
              <w:t xml:space="preserve"> </w:t>
            </w:r>
            <w:r w:rsidRPr="00B97565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>= 34)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20729" w:rsidRPr="00B97565" w:rsidRDefault="003C224E" w:rsidP="00B97565">
            <w:pPr>
              <w:pStyle w:val="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>n</w:t>
            </w:r>
            <w:r w:rsidR="00320729" w:rsidRPr="00B97565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>on-ILA</w:t>
            </w:r>
            <w:r w:rsidR="00B97565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 xml:space="preserve"> </w:t>
            </w:r>
            <w:r w:rsidR="00320729" w:rsidRPr="00B97565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>(</w:t>
            </w:r>
            <w:r w:rsidR="00B05B10" w:rsidRPr="00B05B10">
              <w:rPr>
                <w:rFonts w:ascii="Times New Roman" w:hAnsi="Times New Roman" w:cs="Times New Roman"/>
                <w:bCs w:val="0"/>
                <w:i/>
                <w:kern w:val="24"/>
                <w:sz w:val="20"/>
                <w:szCs w:val="20"/>
              </w:rPr>
              <w:t>n</w:t>
            </w:r>
            <w:r w:rsidR="00320729" w:rsidRPr="00B05B10">
              <w:rPr>
                <w:rFonts w:ascii="Times New Roman" w:hAnsi="Times New Roman" w:cs="Times New Roman"/>
                <w:bCs w:val="0"/>
                <w:i/>
                <w:kern w:val="24"/>
                <w:sz w:val="20"/>
                <w:szCs w:val="20"/>
              </w:rPr>
              <w:t xml:space="preserve"> </w:t>
            </w:r>
            <w:r w:rsidR="00320729" w:rsidRPr="00B97565">
              <w:rPr>
                <w:rFonts w:ascii="Times New Roman" w:hAnsi="Times New Roman" w:cs="Times New Roman"/>
                <w:bCs w:val="0"/>
                <w:kern w:val="24"/>
                <w:sz w:val="20"/>
                <w:szCs w:val="20"/>
              </w:rPr>
              <w:t>= 15)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20729" w:rsidRPr="00B05B10" w:rsidRDefault="00320729" w:rsidP="009A27C9">
            <w:pPr>
              <w:pStyle w:val="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5B10">
              <w:rPr>
                <w:rFonts w:ascii="Times New Roman" w:hAnsi="Times New Roman" w:cs="Times New Roman"/>
                <w:bCs w:val="0"/>
                <w:i/>
                <w:kern w:val="24"/>
                <w:sz w:val="20"/>
                <w:szCs w:val="20"/>
              </w:rPr>
              <w:t>P</w:t>
            </w:r>
          </w:p>
        </w:tc>
      </w:tr>
      <w:tr w:rsidR="005D3FA3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tcBorders>
              <w:top w:val="single" w:sz="12" w:space="0" w:color="auto"/>
            </w:tcBorders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>operation time (mins)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:rsidR="00320729" w:rsidRPr="00B97565" w:rsidRDefault="000572C0" w:rsidP="009A27C9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64</w:t>
            </w:r>
            <w:r w:rsidR="00320729"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 xml:space="preserve"> (50.5-99.25)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161 (126.5-206)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&lt; 0.01</w:t>
            </w:r>
          </w:p>
        </w:tc>
      </w:tr>
      <w:tr w:rsidR="005D3FA3" w:rsidRPr="00320729" w:rsidTr="00714292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bleeding volume (ml)</w:t>
            </w:r>
          </w:p>
        </w:tc>
        <w:tc>
          <w:tcPr>
            <w:tcW w:w="1701" w:type="dxa"/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2 (1-5)</w:t>
            </w:r>
          </w:p>
        </w:tc>
        <w:tc>
          <w:tcPr>
            <w:tcW w:w="1701" w:type="dxa"/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200 (10-270)</w:t>
            </w:r>
          </w:p>
        </w:tc>
        <w:tc>
          <w:tcPr>
            <w:tcW w:w="850" w:type="dxa"/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&lt; 0.01</w:t>
            </w:r>
          </w:p>
        </w:tc>
      </w:tr>
      <w:tr w:rsidR="005D3FA3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postoperative hospital </w:t>
            </w:r>
            <w:proofErr w:type="gramStart"/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stay</w:t>
            </w:r>
            <w:proofErr w:type="gramEnd"/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(days)</w:t>
            </w:r>
          </w:p>
        </w:tc>
        <w:tc>
          <w:tcPr>
            <w:tcW w:w="1701" w:type="dxa"/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2 (2-3)</w:t>
            </w:r>
          </w:p>
        </w:tc>
        <w:tc>
          <w:tcPr>
            <w:tcW w:w="1701" w:type="dxa"/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9 (8-15.5)</w:t>
            </w:r>
          </w:p>
        </w:tc>
        <w:tc>
          <w:tcPr>
            <w:tcW w:w="850" w:type="dxa"/>
            <w:shd w:val="clear" w:color="auto" w:fill="auto"/>
          </w:tcPr>
          <w:p w:rsidR="00320729" w:rsidRPr="00B97565" w:rsidRDefault="00320729" w:rsidP="009A27C9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&lt; 0.01</w:t>
            </w:r>
          </w:p>
        </w:tc>
      </w:tr>
      <w:tr w:rsidR="001A6EB8" w:rsidRPr="00320729" w:rsidTr="00714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</w:rPr>
              <w:t xml:space="preserve">oral intake of solid </w:t>
            </w:r>
            <w:r w:rsidR="003F75C6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</w:rPr>
              <w:t>food</w:t>
            </w:r>
            <w:r w:rsidRPr="00B97565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</w:rPr>
              <w:t xml:space="preserve"> after surgery </w:t>
            </w: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>(days)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 (1-1)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3 (2.5-4.5)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&lt; 0.01</w:t>
            </w:r>
          </w:p>
        </w:tc>
      </w:tr>
      <w:tr w:rsidR="001A6EB8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24"/>
                <w:sz w:val="20"/>
                <w:szCs w:val="20"/>
              </w:rPr>
              <w:t>convert</w:t>
            </w: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to laparotomy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sz w:val="20"/>
                <w:szCs w:val="20"/>
              </w:rPr>
              <w:t>0.025</w:t>
            </w:r>
          </w:p>
        </w:tc>
      </w:tr>
      <w:tr w:rsidR="001A6EB8" w:rsidRPr="00320729" w:rsidTr="00714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>postoperative drainage tube placement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sz w:val="20"/>
                <w:szCs w:val="20"/>
              </w:rPr>
              <w:t>0.025</w:t>
            </w:r>
          </w:p>
        </w:tc>
      </w:tr>
      <w:tr w:rsidR="001A6EB8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small bowel obstruction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.026</w:t>
            </w:r>
          </w:p>
        </w:tc>
      </w:tr>
      <w:tr w:rsidR="001A6EB8" w:rsidRPr="00320729" w:rsidTr="00714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residual abscess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 xml:space="preserve">&lt; </w:t>
            </w: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0.01</w:t>
            </w:r>
          </w:p>
        </w:tc>
      </w:tr>
      <w:tr w:rsidR="001A6EB8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transfusion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0.30</w:t>
            </w:r>
          </w:p>
        </w:tc>
      </w:tr>
      <w:tr w:rsidR="001A6EB8" w:rsidRPr="00320729" w:rsidTr="00714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>wound infection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0.30</w:t>
            </w:r>
          </w:p>
        </w:tc>
      </w:tr>
      <w:tr w:rsidR="001A6EB8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stump fistula, anastomotic leakage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A6EB8" w:rsidRPr="00320729" w:rsidTr="00714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>pneumonia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A6EB8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sz w:val="20"/>
                <w:szCs w:val="20"/>
              </w:rPr>
              <w:t>pathological findings of appendix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1A6EB8" w:rsidRPr="00320729" w:rsidTr="00714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ind w:firstLineChars="50" w:firstLine="100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sz w:val="20"/>
                <w:szCs w:val="20"/>
              </w:rPr>
              <w:t>chronic appendicitis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28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1A6EB8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B97565">
              <w:rPr>
                <w:rFonts w:ascii="Times New Roman" w:hAnsi="Times New Roman" w:cs="Times New Roman"/>
                <w:sz w:val="20"/>
                <w:szCs w:val="20"/>
              </w:rPr>
              <w:t>appendicitis catarrhalis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1A6EB8" w:rsidRPr="00320729" w:rsidTr="00714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B97565">
              <w:rPr>
                <w:rFonts w:ascii="Times New Roman" w:hAnsi="Times New Roman" w:cs="Times New Roman"/>
                <w:sz w:val="20"/>
                <w:szCs w:val="20"/>
              </w:rPr>
              <w:t>appendicitis phlegmonosa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863B71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kern w:val="24"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1A6EB8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B97565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B97565">
              <w:rPr>
                <w:rFonts w:ascii="Times New Roman" w:eastAsia="メイリオ" w:hAnsi="Times New Roman" w:cs="Times New Roman"/>
                <w:sz w:val="20"/>
                <w:szCs w:val="20"/>
                <w:shd w:val="clear" w:color="auto" w:fill="FFFFFF"/>
              </w:rPr>
              <w:t>ppendicitis gangrenosa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13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1A6EB8" w:rsidRPr="00320729" w:rsidTr="00714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ind w:firstLineChars="50" w:firstLine="100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sz w:val="20"/>
                <w:szCs w:val="20"/>
              </w:rPr>
              <w:t>appendiceal diverticulum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1A6EB8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</w:rPr>
              <w:t>neoplastic lesion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1A6EB8" w:rsidRPr="00320729" w:rsidTr="00714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ind w:firstLineChars="100" w:firstLine="196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</w:rPr>
              <w:t xml:space="preserve">mucinous adenocarcinoma 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1A6EB8" w:rsidRPr="00B97565" w:rsidRDefault="001A6EB8" w:rsidP="001A6EB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  <w:tr w:rsidR="001A6EB8" w:rsidRPr="00320729" w:rsidTr="00714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2" w:type="dxa"/>
            <w:tcBorders>
              <w:bottom w:val="single" w:sz="12" w:space="0" w:color="auto"/>
            </w:tcBorders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ind w:firstLineChars="100" w:firstLine="196"/>
              <w:rPr>
                <w:rFonts w:ascii="Times New Roman" w:hAnsi="Times New Roman" w:cs="Times New Roman"/>
                <w:sz w:val="20"/>
                <w:szCs w:val="20"/>
              </w:rPr>
            </w:pPr>
            <w:r w:rsidRPr="00B97565">
              <w:rPr>
                <w:rFonts w:ascii="Times New Roman" w:eastAsiaTheme="minorEastAsia" w:hAnsi="Times New Roman" w:cs="Times New Roman"/>
                <w:kern w:val="24"/>
                <w:sz w:val="20"/>
                <w:szCs w:val="20"/>
              </w:rPr>
              <w:t>moderately differentiated adenocarcinoma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</w:tcPr>
          <w:p w:rsidR="001A6EB8" w:rsidRPr="00B97565" w:rsidRDefault="001A6EB8" w:rsidP="001A6EB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565"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auto"/>
          </w:tcPr>
          <w:p w:rsidR="001A6EB8" w:rsidRPr="00B97565" w:rsidRDefault="001A6EB8" w:rsidP="001A6EB8">
            <w:pPr>
              <w:pStyle w:val="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kern w:val="24"/>
                <w:sz w:val="20"/>
                <w:szCs w:val="20"/>
              </w:rPr>
            </w:pPr>
          </w:p>
        </w:tc>
      </w:tr>
    </w:tbl>
    <w:p w:rsidR="009875DB" w:rsidRPr="009875DB" w:rsidRDefault="009875DB" w:rsidP="00190FD4">
      <w:pPr>
        <w:rPr>
          <w:rFonts w:ascii="Arial" w:hAnsi="Arial" w:cs="Arial"/>
          <w:b/>
          <w:sz w:val="20"/>
          <w:szCs w:val="20"/>
        </w:rPr>
      </w:pPr>
      <w:bookmarkStart w:id="1" w:name="_GoBack"/>
      <w:bookmarkEnd w:id="0"/>
      <w:bookmarkEnd w:id="1"/>
    </w:p>
    <w:sectPr w:rsidR="009875DB" w:rsidRPr="009875D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4145" w:rsidRDefault="00624145" w:rsidP="009A27C9">
      <w:r>
        <w:separator/>
      </w:r>
    </w:p>
  </w:endnote>
  <w:endnote w:type="continuationSeparator" w:id="0">
    <w:p w:rsidR="00624145" w:rsidRDefault="00624145" w:rsidP="009A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4145" w:rsidRDefault="00624145" w:rsidP="009A27C9">
      <w:r>
        <w:separator/>
      </w:r>
    </w:p>
  </w:footnote>
  <w:footnote w:type="continuationSeparator" w:id="0">
    <w:p w:rsidR="00624145" w:rsidRDefault="00624145" w:rsidP="009A27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A8F"/>
    <w:rsid w:val="0003226A"/>
    <w:rsid w:val="00055081"/>
    <w:rsid w:val="000572C0"/>
    <w:rsid w:val="000E3EAD"/>
    <w:rsid w:val="00147A88"/>
    <w:rsid w:val="00190FD4"/>
    <w:rsid w:val="001A6EB8"/>
    <w:rsid w:val="001E6956"/>
    <w:rsid w:val="002041EC"/>
    <w:rsid w:val="00250C43"/>
    <w:rsid w:val="002734B5"/>
    <w:rsid w:val="00280709"/>
    <w:rsid w:val="00320729"/>
    <w:rsid w:val="00356C54"/>
    <w:rsid w:val="003C224E"/>
    <w:rsid w:val="003F75C6"/>
    <w:rsid w:val="004B5E98"/>
    <w:rsid w:val="004E5EBE"/>
    <w:rsid w:val="005813F0"/>
    <w:rsid w:val="005D0BAA"/>
    <w:rsid w:val="005D3FA3"/>
    <w:rsid w:val="005F052A"/>
    <w:rsid w:val="005F2CF9"/>
    <w:rsid w:val="00614E16"/>
    <w:rsid w:val="00624145"/>
    <w:rsid w:val="00656CED"/>
    <w:rsid w:val="006B77A4"/>
    <w:rsid w:val="006D6288"/>
    <w:rsid w:val="00714292"/>
    <w:rsid w:val="00725A67"/>
    <w:rsid w:val="00727C93"/>
    <w:rsid w:val="007E7AA2"/>
    <w:rsid w:val="007F3BE3"/>
    <w:rsid w:val="007F7D22"/>
    <w:rsid w:val="008404B3"/>
    <w:rsid w:val="00863B71"/>
    <w:rsid w:val="009875DB"/>
    <w:rsid w:val="009A27C9"/>
    <w:rsid w:val="00A6349A"/>
    <w:rsid w:val="00A9608F"/>
    <w:rsid w:val="00AA68FC"/>
    <w:rsid w:val="00AC2F3D"/>
    <w:rsid w:val="00B05B10"/>
    <w:rsid w:val="00B4442E"/>
    <w:rsid w:val="00B95769"/>
    <w:rsid w:val="00B97565"/>
    <w:rsid w:val="00BA0F7D"/>
    <w:rsid w:val="00BA3B8A"/>
    <w:rsid w:val="00BE44B5"/>
    <w:rsid w:val="00C012CA"/>
    <w:rsid w:val="00CA5F74"/>
    <w:rsid w:val="00CC2D09"/>
    <w:rsid w:val="00D01A8F"/>
    <w:rsid w:val="00D150E1"/>
    <w:rsid w:val="00D376FF"/>
    <w:rsid w:val="00D677DF"/>
    <w:rsid w:val="00DB3480"/>
    <w:rsid w:val="00EF44E6"/>
    <w:rsid w:val="00F12504"/>
    <w:rsid w:val="00F24C9C"/>
    <w:rsid w:val="00F31A61"/>
    <w:rsid w:val="00FD01D3"/>
    <w:rsid w:val="00FF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1F271D8-FC8A-4AD9-B3BC-8F55482B2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FD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6349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styleId="a3">
    <w:name w:val="Table Grid"/>
    <w:basedOn w:val="a1"/>
    <w:uiPriority w:val="39"/>
    <w:rsid w:val="00147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190FD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9A27C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A27C9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9A27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A27C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0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Shiro Fujihata</dc:creator>
  <cp:keywords/>
  <dc:description/>
  <cp:lastModifiedBy>Shiro Fujihata</cp:lastModifiedBy>
  <cp:revision>3</cp:revision>
  <cp:lastPrinted>2019-05-08T11:37:00Z</cp:lastPrinted>
  <dcterms:created xsi:type="dcterms:W3CDTF">2019-08-16T13:23:00Z</dcterms:created>
  <dcterms:modified xsi:type="dcterms:W3CDTF">2019-08-28T09:10:00Z</dcterms:modified>
</cp:coreProperties>
</file>