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179" w:rsidRDefault="007E6179" w:rsidP="002D2497">
      <w:pPr>
        <w:jc w:val="center"/>
        <w:rPr>
          <w:rFonts w:ascii="Times New Roman" w:hAnsi="Times New Roman" w:cs="Times New Roman"/>
          <w:b/>
          <w:sz w:val="24"/>
          <w:szCs w:val="20"/>
        </w:rPr>
      </w:pPr>
      <w:r w:rsidRPr="00FA778F">
        <w:rPr>
          <w:rFonts w:ascii="Times New Roman" w:hAnsi="Times New Roman" w:cs="Times New Roman"/>
          <w:b/>
          <w:sz w:val="24"/>
          <w:szCs w:val="20"/>
        </w:rPr>
        <w:t xml:space="preserve">Unblocking the barriers of </w:t>
      </w:r>
      <w:r>
        <w:rPr>
          <w:rFonts w:ascii="Times New Roman" w:hAnsi="Times New Roman" w:cs="Times New Roman" w:hint="eastAsia"/>
          <w:b/>
          <w:sz w:val="24"/>
          <w:szCs w:val="20"/>
        </w:rPr>
        <w:t xml:space="preserve">access to </w:t>
      </w:r>
      <w:r w:rsidRPr="00FA778F">
        <w:rPr>
          <w:rFonts w:ascii="Times New Roman" w:hAnsi="Times New Roman" w:cs="Times New Roman"/>
          <w:b/>
          <w:sz w:val="24"/>
          <w:szCs w:val="20"/>
        </w:rPr>
        <w:t xml:space="preserve">direct-acting antiviral-based hepatitis C treatment </w:t>
      </w:r>
    </w:p>
    <w:p w:rsidR="007E6179" w:rsidRPr="00FA778F" w:rsidRDefault="007E6179" w:rsidP="002D2497">
      <w:pPr>
        <w:jc w:val="center"/>
        <w:rPr>
          <w:rFonts w:ascii="Times New Roman" w:hAnsi="Times New Roman" w:cs="Times New Roman"/>
          <w:b/>
          <w:sz w:val="24"/>
          <w:szCs w:val="20"/>
        </w:rPr>
      </w:pPr>
      <w:r w:rsidRPr="00FA778F">
        <w:rPr>
          <w:rFonts w:ascii="Times New Roman" w:hAnsi="Times New Roman" w:cs="Times New Roman"/>
          <w:b/>
          <w:sz w:val="24"/>
          <w:szCs w:val="20"/>
        </w:rPr>
        <w:t>in China:</w:t>
      </w:r>
      <w:r>
        <w:rPr>
          <w:rFonts w:ascii="Times New Roman" w:hAnsi="Times New Roman" w:cs="Times New Roman" w:hint="eastAsia"/>
          <w:b/>
          <w:sz w:val="24"/>
          <w:szCs w:val="20"/>
        </w:rPr>
        <w:t xml:space="preserve"> </w:t>
      </w:r>
      <w:r w:rsidRPr="00FA778F">
        <w:rPr>
          <w:rFonts w:ascii="Times New Roman" w:hAnsi="Times New Roman" w:cs="Times New Roman"/>
          <w:b/>
          <w:sz w:val="24"/>
          <w:szCs w:val="20"/>
        </w:rPr>
        <w:t>lessons learnt from Tianjin city</w:t>
      </w:r>
    </w:p>
    <w:p w:rsidR="00CD7A47" w:rsidRPr="007E6179" w:rsidRDefault="00CD7A47" w:rsidP="002D24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5348" w:rsidRPr="005F26EC" w:rsidRDefault="002D2497" w:rsidP="002D2497">
      <w:pPr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>A</w:t>
      </w:r>
      <w:r>
        <w:rPr>
          <w:rFonts w:ascii="Times New Roman" w:hAnsi="Times New Roman" w:cs="Times New Roman" w:hint="eastAsia"/>
          <w:b/>
          <w:sz w:val="20"/>
        </w:rPr>
        <w:t>ppendi</w:t>
      </w:r>
      <w:r w:rsidR="00291284">
        <w:rPr>
          <w:rFonts w:ascii="Times New Roman" w:hAnsi="Times New Roman" w:cs="Times New Roman"/>
          <w:b/>
          <w:sz w:val="20"/>
        </w:rPr>
        <w:t>x</w:t>
      </w:r>
      <w:r w:rsidR="00BB7124">
        <w:rPr>
          <w:rFonts w:ascii="Times New Roman" w:hAnsi="Times New Roman" w:cs="Times New Roman" w:hint="eastAsia"/>
          <w:b/>
          <w:sz w:val="20"/>
        </w:rPr>
        <w:t xml:space="preserve"> 1</w:t>
      </w:r>
      <w:r w:rsidR="00291284">
        <w:rPr>
          <w:rFonts w:ascii="Times New Roman" w:hAnsi="Times New Roman" w:cs="Times New Roman"/>
          <w:b/>
          <w:sz w:val="20"/>
        </w:rPr>
        <w:t xml:space="preserve"> List of key informants</w:t>
      </w:r>
      <w:r w:rsidR="00291284">
        <w:rPr>
          <w:rFonts w:ascii="Times New Roman" w:hAnsi="Times New Roman" w:cs="Times New Roman" w:hint="eastAsia"/>
          <w:b/>
          <w:sz w:val="20"/>
        </w:rPr>
        <w:t xml:space="preserve"> (s</w:t>
      </w:r>
      <w:r w:rsidR="00291284" w:rsidRPr="00291284">
        <w:rPr>
          <w:rFonts w:ascii="Times New Roman" w:hAnsi="Times New Roman" w:cs="Times New Roman"/>
          <w:b/>
          <w:sz w:val="20"/>
        </w:rPr>
        <w:t xml:space="preserve">orted by </w:t>
      </w:r>
      <w:r w:rsidR="00291284">
        <w:rPr>
          <w:rFonts w:ascii="Times New Roman" w:hAnsi="Times New Roman" w:cs="Times New Roman" w:hint="eastAsia"/>
          <w:b/>
          <w:sz w:val="20"/>
        </w:rPr>
        <w:t xml:space="preserve">the </w:t>
      </w:r>
      <w:r w:rsidR="00291284" w:rsidRPr="00291284">
        <w:rPr>
          <w:rFonts w:ascii="Times New Roman" w:hAnsi="Times New Roman" w:cs="Times New Roman"/>
          <w:b/>
          <w:sz w:val="20"/>
        </w:rPr>
        <w:t>first letter of the</w:t>
      </w:r>
      <w:r w:rsidR="00291284">
        <w:rPr>
          <w:rFonts w:ascii="Times New Roman" w:hAnsi="Times New Roman" w:cs="Times New Roman" w:hint="eastAsia"/>
          <w:b/>
          <w:sz w:val="20"/>
        </w:rPr>
        <w:t xml:space="preserve"> given </w:t>
      </w:r>
      <w:r w:rsidR="00291284" w:rsidRPr="00291284">
        <w:rPr>
          <w:rFonts w:ascii="Times New Roman" w:hAnsi="Times New Roman" w:cs="Times New Roman"/>
          <w:b/>
          <w:sz w:val="20"/>
        </w:rPr>
        <w:t>name</w:t>
      </w:r>
      <w:r w:rsidR="00291284">
        <w:rPr>
          <w:rFonts w:ascii="Times New Roman" w:hAnsi="Times New Roman" w:cs="Times New Roman" w:hint="eastAsia"/>
          <w:b/>
          <w:sz w:val="20"/>
        </w:rPr>
        <w:t>)</w:t>
      </w:r>
    </w:p>
    <w:p w:rsidR="005F26EC" w:rsidRPr="00811042" w:rsidRDefault="005F26EC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Bin ZHAO, Research Fellow, China Social Security Research Institute of National Bureau of Healthcare Security Administration</w:t>
      </w:r>
    </w:p>
    <w:p w:rsidR="005F26EC" w:rsidRPr="00811042" w:rsidRDefault="005F26EC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Chengzhen</w:t>
      </w:r>
      <w:proofErr w:type="spellEnd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LU, Chief physician, Tianjin No. 2 People’s Hospital</w:t>
      </w:r>
    </w:p>
    <w:p w:rsidR="005F26EC" w:rsidRPr="00811042" w:rsidRDefault="005F26EC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Dachuan</w:t>
      </w:r>
      <w:proofErr w:type="spellEnd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LI, Director of Division, Bureau of Medical Administration, National Health Commission</w:t>
      </w:r>
    </w:p>
    <w:p w:rsidR="005F26EC" w:rsidRPr="00811042" w:rsidRDefault="005F26EC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Dongmei</w:t>
      </w:r>
      <w:proofErr w:type="spellEnd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XIA, Director of Tianjin program, China Primary Healthcare Foundation</w:t>
      </w:r>
    </w:p>
    <w:p w:rsidR="005F26EC" w:rsidRPr="00811042" w:rsidRDefault="005F26EC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Guowei</w:t>
      </w:r>
      <w:proofErr w:type="spellEnd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DING, </w:t>
      </w:r>
      <w:r w:rsidR="00811042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Chief </w:t>
      </w: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Physician, National Center for AIDS/STD Control and Prevention</w:t>
      </w:r>
      <w:r w:rsidR="00811042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,</w:t>
      </w: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Chinese Center for Disease Control and Prevention </w:t>
      </w:r>
    </w:p>
    <w:p w:rsidR="005F26EC" w:rsidRDefault="005F26EC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Hong MAO, Deputy Director General</w:t>
      </w:r>
      <w:r w:rsidR="004C2CC4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, </w:t>
      </w: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Tianjin Healthcare Security Administration</w:t>
      </w:r>
    </w:p>
    <w:p w:rsidR="00811042" w:rsidRPr="00811042" w:rsidRDefault="00811042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811042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Hong </w:t>
      </w:r>
      <w:proofErr w:type="spellStart"/>
      <w:r w:rsidRPr="00811042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Ren</w:t>
      </w:r>
      <w:proofErr w:type="spellEnd"/>
      <w:r w:rsidRPr="00811042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, Division of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Prevention and Control of </w:t>
      </w:r>
      <w:r w:rsidRPr="00811042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Hepatitis,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Shanghai </w:t>
      </w: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Center for Disease Control and Prevention</w:t>
      </w:r>
    </w:p>
    <w:p w:rsidR="004517DF" w:rsidRDefault="004517DF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Hui</w:t>
      </w:r>
      <w:proofErr w:type="spellEnd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ZHUANG, Academician of the Chinese Academy of Engineering, Professor of Pathogen Biology, Medical Science Center of Peking University</w:t>
      </w:r>
    </w:p>
    <w:p w:rsidR="004C2CC4" w:rsidRPr="00811042" w:rsidRDefault="004C2CC4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Jiaqi</w:t>
      </w:r>
      <w:proofErr w:type="spellEnd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KANG, Director, China Hepatitis Prevention and Treatment Foundation</w:t>
      </w:r>
    </w:p>
    <w:p w:rsidR="00811042" w:rsidRPr="00811042" w:rsidRDefault="00811042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Jidong</w:t>
      </w:r>
      <w:proofErr w:type="spellEnd"/>
      <w:r w:rsidRPr="00811042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 JIA, </w:t>
      </w: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Professor of Medicine, </w:t>
      </w:r>
      <w:r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Director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 of</w:t>
      </w: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Liver Research Center,</w:t>
      </w:r>
      <w:r w:rsidRPr="00811042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 </w:t>
      </w: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Beijing Friendship Hospital, Capital Medial University</w:t>
      </w:r>
    </w:p>
    <w:p w:rsidR="005F26EC" w:rsidRDefault="005F26EC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Jing LIANG, Physician, Tianjin No.3 Central Hospital</w:t>
      </w:r>
    </w:p>
    <w:p w:rsidR="004C2CC4" w:rsidRPr="00811042" w:rsidRDefault="004C2CC4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Jinyan</w:t>
      </w:r>
      <w:proofErr w:type="spellEnd"/>
      <w:r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 HAN, Director of Division of Disease Prevention and Control, Tianjin Health Commission</w:t>
      </w:r>
    </w:p>
    <w:p w:rsidR="005F26EC" w:rsidRPr="00811042" w:rsidRDefault="005F26EC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Lai WEI, Director, Hepatitis Disease Research Institute, People’s Hospital of Peking University</w:t>
      </w:r>
    </w:p>
    <w:p w:rsidR="00C64131" w:rsidRDefault="00C64131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Lijie</w:t>
      </w:r>
      <w:proofErr w:type="spellEnd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CHEN, Principal Staff, Zhejiang Healthcare Security Administration</w:t>
      </w:r>
    </w:p>
    <w:p w:rsidR="00811042" w:rsidRPr="00811042" w:rsidRDefault="00811042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811042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Lin PAN,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Senior Researcher</w:t>
      </w:r>
      <w:r w:rsidRPr="00811042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,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 </w:t>
      </w: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National Center for AIDS/STD Control and Prevention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,</w:t>
      </w: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Chinese Center for Disease Control and Prevention</w:t>
      </w:r>
    </w:p>
    <w:p w:rsidR="005F26EC" w:rsidRPr="00811042" w:rsidRDefault="005F26EC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Mingyang</w:t>
      </w:r>
      <w:proofErr w:type="spellEnd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LI, Director, China Healthy Liver Promotion Center</w:t>
      </w:r>
    </w:p>
    <w:p w:rsidR="00C64131" w:rsidRPr="00811042" w:rsidRDefault="00C64131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Sen</w:t>
      </w:r>
      <w:proofErr w:type="spellEnd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WANG, Principal Staff, Tianjin Health Commission</w:t>
      </w:r>
    </w:p>
    <w:p w:rsidR="00C64131" w:rsidRPr="00811042" w:rsidRDefault="00C64131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Tao ZHANG</w:t>
      </w: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，</w:t>
      </w: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Principal Staff, Tianjin</w:t>
      </w:r>
      <w:r w:rsidR="00D7161E"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Healthcare Security Administration</w:t>
      </w:r>
    </w:p>
    <w:p w:rsidR="00C64131" w:rsidRPr="00811042" w:rsidRDefault="00C64131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Xiangjie</w:t>
      </w:r>
      <w:proofErr w:type="spellEnd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LI, Director, </w:t>
      </w:r>
      <w:r w:rsidR="00D7161E"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China Primary Healthcare Foundati</w:t>
      </w:r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on</w:t>
      </w:r>
    </w:p>
    <w:p w:rsidR="005F26EC" w:rsidRPr="00811042" w:rsidRDefault="005F26EC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Xiaojin</w:t>
      </w:r>
      <w:proofErr w:type="spellEnd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SUN, Research Assistant, National Immunization Program Chinese Center for Disease Control and Prevention</w:t>
      </w:r>
    </w:p>
    <w:p w:rsidR="005F26EC" w:rsidRPr="00811042" w:rsidRDefault="005F26EC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Xin</w:t>
      </w:r>
      <w:proofErr w:type="spellEnd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CHEN, Physician, Tianjin No.1 People’s Hospital</w:t>
      </w:r>
    </w:p>
    <w:p w:rsidR="00D7161E" w:rsidRPr="00811042" w:rsidRDefault="00AB4EB4" w:rsidP="002D2497">
      <w:pPr>
        <w:pStyle w:val="a5"/>
        <w:numPr>
          <w:ilvl w:val="0"/>
          <w:numId w:val="1"/>
        </w:numPr>
        <w:ind w:firstLineChars="0"/>
        <w:rPr>
          <w:rFonts w:ascii="Times New Roman" w:hAnsi="Times New Roman" w:cs="Times New Roman"/>
          <w:sz w:val="20"/>
        </w:rPr>
      </w:pPr>
      <w:r w:rsidRPr="00811042">
        <w:rPr>
          <w:rFonts w:ascii="Times New Roman" w:hAnsi="Times New Roman" w:cs="Times New Roman"/>
          <w:sz w:val="20"/>
        </w:rPr>
        <w:t>Yoke Ling CHEE, Director of Research, Third World Network</w:t>
      </w:r>
    </w:p>
    <w:p w:rsidR="005F26EC" w:rsidRPr="00811042" w:rsidRDefault="005F26EC" w:rsidP="002D2497">
      <w:pPr>
        <w:pStyle w:val="a5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proofErr w:type="spellStart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Yunhong</w:t>
      </w:r>
      <w:proofErr w:type="spellEnd"/>
      <w:r w:rsidRPr="0081104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SUN, Chief Nurse, Tianjin No. 2 People’s Hospital</w:t>
      </w:r>
    </w:p>
    <w:p w:rsidR="00BB7124" w:rsidRDefault="00AB4EB4" w:rsidP="002D2497">
      <w:pPr>
        <w:pStyle w:val="a5"/>
        <w:numPr>
          <w:ilvl w:val="0"/>
          <w:numId w:val="1"/>
        </w:numPr>
        <w:ind w:firstLineChars="0"/>
        <w:rPr>
          <w:rFonts w:ascii="Times New Roman" w:hAnsi="Times New Roman" w:cs="Times New Roman"/>
          <w:sz w:val="20"/>
        </w:rPr>
        <w:sectPr w:rsidR="00BB7124" w:rsidSect="00D7161E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proofErr w:type="spellStart"/>
      <w:r w:rsidRPr="00811042">
        <w:rPr>
          <w:rFonts w:ascii="Times New Roman" w:hAnsi="Times New Roman" w:cs="Times New Roman"/>
          <w:sz w:val="20"/>
        </w:rPr>
        <w:t>Zhenyan</w:t>
      </w:r>
      <w:proofErr w:type="spellEnd"/>
      <w:r w:rsidRPr="00811042">
        <w:rPr>
          <w:rFonts w:ascii="Times New Roman" w:hAnsi="Times New Roman" w:cs="Times New Roman"/>
          <w:sz w:val="20"/>
        </w:rPr>
        <w:t xml:space="preserve"> ZHU, Project Manager, Beijing Representative Office of the Heinrich-</w:t>
      </w:r>
      <w:proofErr w:type="spellStart"/>
      <w:r w:rsidRPr="00811042">
        <w:rPr>
          <w:rFonts w:ascii="Times New Roman" w:hAnsi="Times New Roman" w:cs="Times New Roman"/>
          <w:sz w:val="20"/>
        </w:rPr>
        <w:t>Böll</w:t>
      </w:r>
      <w:proofErr w:type="spellEnd"/>
      <w:r w:rsidRPr="00811042">
        <w:rPr>
          <w:rFonts w:ascii="Times New Roman" w:hAnsi="Times New Roman" w:cs="Times New Roman"/>
          <w:sz w:val="20"/>
        </w:rPr>
        <w:t>-</w:t>
      </w:r>
      <w:proofErr w:type="spellStart"/>
      <w:r w:rsidRPr="00811042">
        <w:rPr>
          <w:rFonts w:ascii="Times New Roman" w:hAnsi="Times New Roman" w:cs="Times New Roman"/>
          <w:sz w:val="20"/>
        </w:rPr>
        <w:t>Stiftung</w:t>
      </w:r>
      <w:proofErr w:type="spellEnd"/>
    </w:p>
    <w:p w:rsidR="00D2255A" w:rsidRDefault="00BB7124" w:rsidP="002D2497">
      <w:pPr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</w:rPr>
      </w:pPr>
      <w:r w:rsidRPr="00BB7124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0"/>
          <w:szCs w:val="20"/>
        </w:rPr>
        <w:lastRenderedPageBreak/>
        <w:t xml:space="preserve">Annex 2 </w:t>
      </w:r>
      <w:r w:rsidR="00537953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0"/>
          <w:szCs w:val="20"/>
        </w:rPr>
        <w:t>DAAs registered, marketed and under clinical trials in China (by end of March 2019)</w:t>
      </w:r>
    </w:p>
    <w:tbl>
      <w:tblPr>
        <w:tblW w:w="4588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705"/>
        <w:gridCol w:w="1132"/>
        <w:gridCol w:w="3000"/>
        <w:gridCol w:w="411"/>
        <w:gridCol w:w="1132"/>
        <w:gridCol w:w="411"/>
        <w:gridCol w:w="753"/>
        <w:gridCol w:w="663"/>
      </w:tblGrid>
      <w:tr w:rsidR="00F10B4C" w:rsidRPr="002D2497" w:rsidTr="002D2497">
        <w:trPr>
          <w:trHeight w:val="20"/>
          <w:jc w:val="center"/>
        </w:trPr>
        <w:tc>
          <w:tcPr>
            <w:tcW w:w="9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Company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Genotype</w:t>
            </w:r>
          </w:p>
        </w:tc>
        <w:tc>
          <w:tcPr>
            <w:tcW w:w="16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NS3/4A</w:t>
            </w:r>
          </w:p>
        </w:tc>
        <w:tc>
          <w:tcPr>
            <w:tcW w:w="83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NS5A</w:t>
            </w:r>
          </w:p>
        </w:tc>
        <w:tc>
          <w:tcPr>
            <w:tcW w:w="992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NS5B</w:t>
            </w:r>
          </w:p>
        </w:tc>
      </w:tr>
      <w:tr w:rsidR="00F10B4C" w:rsidRPr="002D2497" w:rsidTr="002D2497">
        <w:trPr>
          <w:trHeight w:val="20"/>
          <w:jc w:val="center"/>
        </w:trPr>
        <w:tc>
          <w:tcPr>
            <w:tcW w:w="926" w:type="pct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BMS</w:t>
            </w:r>
          </w:p>
        </w:tc>
        <w:tc>
          <w:tcPr>
            <w:tcW w:w="615" w:type="pct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GT1b</w:t>
            </w:r>
          </w:p>
        </w:tc>
        <w:tc>
          <w:tcPr>
            <w:tcW w:w="1852" w:type="pct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770539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a</w:t>
            </w:r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sunaprevir</w:t>
            </w:r>
            <w:proofErr w:type="spellEnd"/>
          </w:p>
        </w:tc>
        <w:tc>
          <w:tcPr>
            <w:tcW w:w="838" w:type="pct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770539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d</w:t>
            </w:r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aclatasvir</w:t>
            </w:r>
          </w:p>
        </w:tc>
        <w:tc>
          <w:tcPr>
            <w:tcW w:w="769" w:type="pct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10B4C" w:rsidRPr="002D2497" w:rsidTr="002D2497">
        <w:trPr>
          <w:trHeight w:val="20"/>
          <w:jc w:val="center"/>
        </w:trPr>
        <w:tc>
          <w:tcPr>
            <w:tcW w:w="926" w:type="pct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770539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Gil</w:t>
            </w:r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ead</w:t>
            </w:r>
          </w:p>
        </w:tc>
        <w:tc>
          <w:tcPr>
            <w:tcW w:w="6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GT1,2,3,6</w:t>
            </w:r>
          </w:p>
        </w:tc>
        <w:tc>
          <w:tcPr>
            <w:tcW w:w="1852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838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76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477C3A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s</w:t>
            </w:r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ofosbuvir</w:t>
            </w:r>
          </w:p>
        </w:tc>
      </w:tr>
      <w:tr w:rsidR="00770539" w:rsidRPr="002D2497" w:rsidTr="002D2497">
        <w:trPr>
          <w:trHeight w:val="20"/>
          <w:jc w:val="center"/>
        </w:trPr>
        <w:tc>
          <w:tcPr>
            <w:tcW w:w="926" w:type="pct"/>
            <w:vMerge/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GT1-6</w:t>
            </w:r>
          </w:p>
        </w:tc>
        <w:tc>
          <w:tcPr>
            <w:tcW w:w="1852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607" w:type="pct"/>
            <w:gridSpan w:val="4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770539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s</w:t>
            </w: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ofosbuvir/</w:t>
            </w:r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v</w:t>
            </w:r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elpatasvir</w:t>
            </w:r>
          </w:p>
        </w:tc>
      </w:tr>
      <w:tr w:rsidR="00770539" w:rsidRPr="002D2497" w:rsidTr="002D2497">
        <w:trPr>
          <w:trHeight w:val="20"/>
          <w:jc w:val="center"/>
        </w:trPr>
        <w:tc>
          <w:tcPr>
            <w:tcW w:w="926" w:type="pct"/>
            <w:vMerge/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GT1,4,5,6</w:t>
            </w:r>
          </w:p>
        </w:tc>
        <w:tc>
          <w:tcPr>
            <w:tcW w:w="1852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607" w:type="pct"/>
            <w:gridSpan w:val="4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770539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s</w:t>
            </w: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ofosbuvir</w:t>
            </w:r>
            <w:proofErr w:type="spellEnd"/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  <w:proofErr w:type="spellStart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l</w:t>
            </w:r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edipasvir</w:t>
            </w:r>
            <w:proofErr w:type="spellEnd"/>
          </w:p>
        </w:tc>
      </w:tr>
      <w:tr w:rsidR="00770539" w:rsidRPr="002D2497" w:rsidTr="002D2497">
        <w:trPr>
          <w:trHeight w:val="20"/>
          <w:jc w:val="center"/>
        </w:trPr>
        <w:tc>
          <w:tcPr>
            <w:tcW w:w="926" w:type="pct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Abbvie</w:t>
            </w:r>
            <w:proofErr w:type="spellEnd"/>
          </w:p>
        </w:tc>
        <w:tc>
          <w:tcPr>
            <w:tcW w:w="615" w:type="pct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GT1</w:t>
            </w:r>
          </w:p>
        </w:tc>
        <w:tc>
          <w:tcPr>
            <w:tcW w:w="2690" w:type="pct"/>
            <w:gridSpan w:val="4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       </w:t>
            </w:r>
            <w:proofErr w:type="spellStart"/>
            <w:r w:rsidR="00F10B4C"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p</w:t>
            </w:r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aritaprevir</w:t>
            </w:r>
            <w:proofErr w:type="spellEnd"/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  <w:proofErr w:type="spellStart"/>
            <w:r w:rsidR="00F10B4C"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</w:t>
            </w:r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mbitasvir</w:t>
            </w:r>
            <w:proofErr w:type="spellEnd"/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  <w:proofErr w:type="spellStart"/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ritonavir</w:t>
            </w:r>
            <w:proofErr w:type="spellEnd"/>
          </w:p>
        </w:tc>
        <w:tc>
          <w:tcPr>
            <w:tcW w:w="769" w:type="pct"/>
            <w:gridSpan w:val="2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770539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d</w:t>
            </w:r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asabuvir</w:t>
            </w:r>
            <w:proofErr w:type="spellEnd"/>
          </w:p>
        </w:tc>
      </w:tr>
      <w:tr w:rsidR="00770539" w:rsidRPr="002D2497" w:rsidTr="002D2497">
        <w:trPr>
          <w:trHeight w:val="20"/>
          <w:jc w:val="center"/>
        </w:trPr>
        <w:tc>
          <w:tcPr>
            <w:tcW w:w="92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MSD</w:t>
            </w:r>
          </w:p>
        </w:tc>
        <w:tc>
          <w:tcPr>
            <w:tcW w:w="6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GT1,4</w:t>
            </w:r>
          </w:p>
        </w:tc>
        <w:tc>
          <w:tcPr>
            <w:tcW w:w="2690" w:type="pct"/>
            <w:gridSpan w:val="4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     </w:t>
            </w:r>
            <w:proofErr w:type="spellStart"/>
            <w:r w:rsidR="00F26E18"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g</w:t>
            </w:r>
            <w:r w:rsidR="00F26E18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razoprevir</w:t>
            </w:r>
            <w:proofErr w:type="spellEnd"/>
            <w:r w:rsidR="00F26E18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  <w:proofErr w:type="spellStart"/>
            <w:r w:rsidR="00F26E18"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e</w:t>
            </w:r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lbasvir</w:t>
            </w:r>
            <w:proofErr w:type="spellEnd"/>
          </w:p>
        </w:tc>
        <w:tc>
          <w:tcPr>
            <w:tcW w:w="76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</w:p>
        </w:tc>
      </w:tr>
      <w:tr w:rsidR="00F10B4C" w:rsidRPr="002D2497" w:rsidTr="002D2497">
        <w:trPr>
          <w:trHeight w:val="20"/>
          <w:jc w:val="center"/>
        </w:trPr>
        <w:tc>
          <w:tcPr>
            <w:tcW w:w="926" w:type="pct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Ascletis</w:t>
            </w:r>
            <w:proofErr w:type="spellEnd"/>
            <w:r w:rsidR="00F10B4C"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(Local)</w:t>
            </w:r>
          </w:p>
        </w:tc>
        <w:tc>
          <w:tcPr>
            <w:tcW w:w="615" w:type="pct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537953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GT1</w:t>
            </w:r>
          </w:p>
        </w:tc>
        <w:tc>
          <w:tcPr>
            <w:tcW w:w="1852" w:type="pct"/>
            <w:gridSpan w:val="2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770539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d</w:t>
            </w:r>
            <w:r w:rsidR="00537953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anoprevir</w:t>
            </w:r>
            <w:proofErr w:type="spellEnd"/>
          </w:p>
        </w:tc>
        <w:tc>
          <w:tcPr>
            <w:tcW w:w="838" w:type="pct"/>
            <w:gridSpan w:val="2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769" w:type="pct"/>
            <w:gridSpan w:val="2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37953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</w:p>
        </w:tc>
      </w:tr>
      <w:tr w:rsidR="00F10B4C" w:rsidRPr="002D2497" w:rsidTr="002D2497">
        <w:trPr>
          <w:trHeight w:val="20"/>
          <w:jc w:val="center"/>
        </w:trPr>
        <w:tc>
          <w:tcPr>
            <w:tcW w:w="92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10B4C" w:rsidRPr="002D2497" w:rsidRDefault="00F10B4C" w:rsidP="002D2497">
            <w:pPr>
              <w:pStyle w:val="a6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2497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0"/>
              </w:rPr>
              <w:t>J&amp;J</w:t>
            </w:r>
          </w:p>
        </w:tc>
        <w:tc>
          <w:tcPr>
            <w:tcW w:w="6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10B4C" w:rsidRPr="002D2497" w:rsidRDefault="00F10B4C" w:rsidP="002D2497">
            <w:pPr>
              <w:pStyle w:val="a6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2497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0"/>
              </w:rPr>
              <w:t>GT1</w:t>
            </w:r>
          </w:p>
        </w:tc>
        <w:tc>
          <w:tcPr>
            <w:tcW w:w="1852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10B4C" w:rsidRPr="002D2497" w:rsidRDefault="00F26E18" w:rsidP="002D2497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eastAsia="微软雅黑" w:hAnsi="Times New Roman" w:cs="Times New Roman" w:hint="eastAsia"/>
                <w:color w:val="000000"/>
                <w:kern w:val="24"/>
                <w:sz w:val="20"/>
                <w:szCs w:val="20"/>
              </w:rPr>
              <w:t>s</w:t>
            </w:r>
            <w:r w:rsidR="00F10B4C" w:rsidRPr="002D2497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0"/>
              </w:rPr>
              <w:t>imeprevir</w:t>
            </w:r>
            <w:proofErr w:type="spellEnd"/>
            <w:r w:rsidRPr="002D2497">
              <w:rPr>
                <w:rFonts w:ascii="Times New Roman" w:eastAsia="微软雅黑" w:hAnsi="Times New Roman" w:cs="Times New Roman" w:hint="eastAsia"/>
                <w:color w:val="000000"/>
                <w:kern w:val="24"/>
                <w:sz w:val="20"/>
                <w:szCs w:val="20"/>
              </w:rPr>
              <w:t xml:space="preserve"> (registered not marketed)</w:t>
            </w:r>
          </w:p>
        </w:tc>
        <w:tc>
          <w:tcPr>
            <w:tcW w:w="838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10B4C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76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10B4C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</w:p>
        </w:tc>
      </w:tr>
      <w:tr w:rsidR="00770539" w:rsidRPr="002D2497" w:rsidTr="002D2497">
        <w:trPr>
          <w:trHeight w:val="20"/>
          <w:jc w:val="center"/>
        </w:trPr>
        <w:tc>
          <w:tcPr>
            <w:tcW w:w="926" w:type="pct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70539" w:rsidRPr="002D2497" w:rsidRDefault="00770539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Abbvie</w:t>
            </w:r>
            <w:proofErr w:type="spellEnd"/>
          </w:p>
        </w:tc>
        <w:tc>
          <w:tcPr>
            <w:tcW w:w="615" w:type="pct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70539" w:rsidRPr="002D2497" w:rsidRDefault="00770539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GT1-6</w:t>
            </w:r>
          </w:p>
        </w:tc>
        <w:tc>
          <w:tcPr>
            <w:tcW w:w="2690" w:type="pct"/>
            <w:gridSpan w:val="4"/>
            <w:shd w:val="clear" w:color="auto" w:fill="D9D9D9" w:themeFill="background1" w:themeFillShade="D9"/>
            <w:vAlign w:val="center"/>
          </w:tcPr>
          <w:p w:rsidR="00770539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    </w:t>
            </w:r>
            <w:proofErr w:type="spellStart"/>
            <w:r w:rsidR="00770539"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g</w:t>
            </w:r>
            <w:r w:rsidR="00770539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lecaprevir</w:t>
            </w:r>
            <w:proofErr w:type="spellEnd"/>
            <w:r w:rsidR="00770539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  <w:proofErr w:type="spellStart"/>
            <w:r w:rsidR="00770539"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p</w:t>
            </w:r>
            <w:r w:rsidR="00770539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ibrentasvir</w:t>
            </w:r>
            <w:proofErr w:type="spellEnd"/>
          </w:p>
        </w:tc>
        <w:tc>
          <w:tcPr>
            <w:tcW w:w="409" w:type="pct"/>
            <w:shd w:val="clear" w:color="auto" w:fill="D9D9D9" w:themeFill="background1" w:themeFillShade="D9"/>
            <w:vAlign w:val="center"/>
          </w:tcPr>
          <w:p w:rsidR="00770539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360" w:type="pct"/>
            <w:shd w:val="clear" w:color="auto" w:fill="D9D9D9" w:themeFill="background1" w:themeFillShade="D9"/>
            <w:vAlign w:val="center"/>
          </w:tcPr>
          <w:p w:rsidR="00770539" w:rsidRPr="002D2497" w:rsidRDefault="00770539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10B4C" w:rsidRPr="002D2497" w:rsidTr="002D2497">
        <w:trPr>
          <w:trHeight w:val="20"/>
          <w:jc w:val="center"/>
        </w:trPr>
        <w:tc>
          <w:tcPr>
            <w:tcW w:w="92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10B4C" w:rsidRPr="002D2497" w:rsidRDefault="00F10B4C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Pharco</w:t>
            </w:r>
            <w:proofErr w:type="spellEnd"/>
          </w:p>
        </w:tc>
        <w:tc>
          <w:tcPr>
            <w:tcW w:w="6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10B4C" w:rsidRPr="002D2497" w:rsidRDefault="00F10B4C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GT</w:t>
            </w:r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690" w:type="pct"/>
            <w:gridSpan w:val="4"/>
            <w:vAlign w:val="center"/>
          </w:tcPr>
          <w:p w:rsidR="00F10B4C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    </w:t>
            </w:r>
            <w:proofErr w:type="spellStart"/>
            <w:r w:rsidR="00F10B4C"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r</w:t>
            </w:r>
            <w:r w:rsidR="00F10B4C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avidasvir</w:t>
            </w:r>
            <w:proofErr w:type="spellEnd"/>
            <w:r w:rsidR="00F10B4C"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  <w:proofErr w:type="spellStart"/>
            <w:r w:rsidR="00F10B4C"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sofosbuvir</w:t>
            </w:r>
            <w:proofErr w:type="spellEnd"/>
          </w:p>
        </w:tc>
        <w:tc>
          <w:tcPr>
            <w:tcW w:w="409" w:type="pct"/>
            <w:vAlign w:val="center"/>
          </w:tcPr>
          <w:p w:rsidR="00F10B4C" w:rsidRPr="002D2497" w:rsidRDefault="002D2497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360" w:type="pct"/>
            <w:vAlign w:val="center"/>
          </w:tcPr>
          <w:p w:rsidR="00F10B4C" w:rsidRPr="002D2497" w:rsidRDefault="00F10B4C" w:rsidP="002D2497">
            <w:pPr>
              <w:pStyle w:val="a6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10B4C" w:rsidRPr="002D2497" w:rsidTr="002D2497">
        <w:trPr>
          <w:trHeight w:val="20"/>
          <w:jc w:val="center"/>
        </w:trPr>
        <w:tc>
          <w:tcPr>
            <w:tcW w:w="926" w:type="pct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10B4C" w:rsidRPr="002D2497" w:rsidRDefault="00F10B4C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Gilead</w:t>
            </w:r>
          </w:p>
        </w:tc>
        <w:tc>
          <w:tcPr>
            <w:tcW w:w="615" w:type="pct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10B4C" w:rsidRPr="002D2497" w:rsidRDefault="00F10B4C" w:rsidP="002D2497">
            <w:pPr>
              <w:pStyle w:val="a6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GT1-6</w:t>
            </w:r>
          </w:p>
        </w:tc>
        <w:tc>
          <w:tcPr>
            <w:tcW w:w="3459" w:type="pct"/>
            <w:gridSpan w:val="6"/>
            <w:shd w:val="clear" w:color="auto" w:fill="D9D9D9" w:themeFill="background1" w:themeFillShade="D9"/>
            <w:vAlign w:val="center"/>
          </w:tcPr>
          <w:p w:rsidR="00F10B4C" w:rsidRPr="002D2497" w:rsidRDefault="00F10B4C" w:rsidP="002D2497">
            <w:pPr>
              <w:pStyle w:val="a6"/>
              <w:ind w:firstLineChars="1050" w:firstLine="21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s</w:t>
            </w: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ofosbuvir</w:t>
            </w:r>
            <w:proofErr w:type="spellEnd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  <w:proofErr w:type="spellStart"/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velvelasvir</w:t>
            </w:r>
            <w:proofErr w:type="spellEnd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  <w:proofErr w:type="spellStart"/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voxilaprevir</w:t>
            </w:r>
            <w:proofErr w:type="spellEnd"/>
          </w:p>
        </w:tc>
      </w:tr>
    </w:tbl>
    <w:p w:rsidR="00561A44" w:rsidRDefault="00561A44" w:rsidP="002D2497">
      <w:pPr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</w:rPr>
        <w:sectPr w:rsidR="00561A44" w:rsidSect="00D7161E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537953" w:rsidRDefault="00561A44" w:rsidP="002D2497">
      <w:pPr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</w:rPr>
      </w:pPr>
      <w:r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0"/>
          <w:szCs w:val="20"/>
        </w:rPr>
        <w:t>Annex 3 Clinical pathways defined by Tianjin Health Insurance under capitated provider payment mechanism</w:t>
      </w:r>
    </w:p>
    <w:tbl>
      <w:tblPr>
        <w:tblStyle w:val="a8"/>
        <w:tblW w:w="5000" w:type="pct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1"/>
        <w:gridCol w:w="1039"/>
        <w:gridCol w:w="1514"/>
        <w:gridCol w:w="1558"/>
        <w:gridCol w:w="2200"/>
      </w:tblGrid>
      <w:tr w:rsidR="00561A44" w:rsidRPr="002D2497" w:rsidTr="002D2497">
        <w:trPr>
          <w:jc w:val="center"/>
        </w:trPr>
        <w:tc>
          <w:tcPr>
            <w:tcW w:w="18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1A44" w:rsidRPr="002D2497" w:rsidRDefault="00561A44" w:rsidP="002D2497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Medicines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1A44" w:rsidRPr="002D2497" w:rsidRDefault="00561A44" w:rsidP="002D2497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Genotype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1A44" w:rsidRPr="002D2497" w:rsidRDefault="00561A44" w:rsidP="002D2497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Treatment course (weeks)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1A44" w:rsidRPr="002D2497" w:rsidRDefault="00561A44" w:rsidP="002D2497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Other medications</w:t>
            </w:r>
          </w:p>
        </w:tc>
        <w:tc>
          <w:tcPr>
            <w:tcW w:w="11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1A44" w:rsidRPr="002D2497" w:rsidRDefault="00561A44" w:rsidP="002D2497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Test</w:t>
            </w:r>
          </w:p>
        </w:tc>
      </w:tr>
      <w:tr w:rsidR="00561A44" w:rsidRPr="002D2497" w:rsidTr="002D2497">
        <w:trPr>
          <w:jc w:val="center"/>
        </w:trPr>
        <w:tc>
          <w:tcPr>
            <w:tcW w:w="1832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1A44" w:rsidRPr="002D2497" w:rsidRDefault="00F26E18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</w:t>
            </w: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sunaprevir</w:t>
            </w:r>
            <w:proofErr w:type="spellEnd"/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/</w:t>
            </w:r>
            <w:proofErr w:type="spellStart"/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daclatasvir</w:t>
            </w:r>
            <w:proofErr w:type="spellEnd"/>
          </w:p>
        </w:tc>
        <w:tc>
          <w:tcPr>
            <w:tcW w:w="521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1A44" w:rsidRPr="002D2497" w:rsidRDefault="00561A44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Ⅰb</w:t>
            </w:r>
          </w:p>
        </w:tc>
        <w:tc>
          <w:tcPr>
            <w:tcW w:w="760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1A44" w:rsidRPr="002D2497" w:rsidRDefault="00561A44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24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1A44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r</w:t>
            </w: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ibavirin</w:t>
            </w:r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+ADRs</w:t>
            </w:r>
            <w:proofErr w:type="spellEnd"/>
          </w:p>
        </w:tc>
        <w:tc>
          <w:tcPr>
            <w:tcW w:w="1104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1A44" w:rsidRPr="002D2497" w:rsidRDefault="00561A44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Every 2-4 weeks</w:t>
            </w:r>
          </w:p>
        </w:tc>
      </w:tr>
      <w:tr w:rsidR="00561A44" w:rsidRPr="002D2497" w:rsidTr="002D2497">
        <w:trPr>
          <w:jc w:val="center"/>
        </w:trPr>
        <w:tc>
          <w:tcPr>
            <w:tcW w:w="1832" w:type="pct"/>
            <w:vAlign w:val="center"/>
          </w:tcPr>
          <w:p w:rsidR="00561A44" w:rsidRPr="002D2497" w:rsidRDefault="00F26E18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sofosbuvir/</w:t>
            </w: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daclatasvir</w:t>
            </w:r>
          </w:p>
        </w:tc>
        <w:tc>
          <w:tcPr>
            <w:tcW w:w="521" w:type="pct"/>
            <w:vAlign w:val="center"/>
          </w:tcPr>
          <w:p w:rsidR="00561A44" w:rsidRPr="002D2497" w:rsidRDefault="00561A44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1-6</w:t>
            </w:r>
          </w:p>
        </w:tc>
        <w:tc>
          <w:tcPr>
            <w:tcW w:w="760" w:type="pct"/>
            <w:vAlign w:val="center"/>
          </w:tcPr>
          <w:p w:rsidR="00561A44" w:rsidRPr="002D2497" w:rsidRDefault="00561A44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782" w:type="pct"/>
            <w:vAlign w:val="center"/>
          </w:tcPr>
          <w:p w:rsidR="00561A44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ADRs</w:t>
            </w:r>
          </w:p>
        </w:tc>
        <w:tc>
          <w:tcPr>
            <w:tcW w:w="1104" w:type="pct"/>
            <w:vAlign w:val="center"/>
          </w:tcPr>
          <w:p w:rsidR="00561A44" w:rsidRPr="002D2497" w:rsidRDefault="00561A44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Every 2-4 weeks</w:t>
            </w:r>
          </w:p>
        </w:tc>
      </w:tr>
      <w:tr w:rsidR="002B772D" w:rsidRPr="002D2497" w:rsidTr="002D2497">
        <w:trPr>
          <w:jc w:val="center"/>
        </w:trPr>
        <w:tc>
          <w:tcPr>
            <w:tcW w:w="1832" w:type="pct"/>
            <w:shd w:val="clear" w:color="auto" w:fill="D9D9D9" w:themeFill="background1" w:themeFillShade="D9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</w:t>
            </w:r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ofosbuvir</w:t>
            </w:r>
            <w:proofErr w:type="spellEnd"/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/</w:t>
            </w:r>
            <w:r w:rsidRPr="002D24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D2497">
              <w:rPr>
                <w:rFonts w:ascii="Times New Roman" w:hAnsi="Times New Roman" w:cs="Times New Roman"/>
                <w:sz w:val="20"/>
                <w:szCs w:val="20"/>
              </w:rPr>
              <w:t>pegylated</w:t>
            </w:r>
            <w:proofErr w:type="spellEnd"/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interfero</w:t>
            </w:r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n/</w:t>
            </w:r>
            <w:proofErr w:type="spellStart"/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ribavirin</w:t>
            </w:r>
            <w:proofErr w:type="spellEnd"/>
          </w:p>
        </w:tc>
        <w:tc>
          <w:tcPr>
            <w:tcW w:w="521" w:type="pct"/>
            <w:shd w:val="clear" w:color="auto" w:fill="D9D9D9" w:themeFill="background1" w:themeFillShade="D9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Ⅰb</w:t>
            </w:r>
          </w:p>
        </w:tc>
        <w:tc>
          <w:tcPr>
            <w:tcW w:w="760" w:type="pct"/>
            <w:shd w:val="clear" w:color="auto" w:fill="D9D9D9" w:themeFill="background1" w:themeFillShade="D9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782" w:type="pct"/>
            <w:shd w:val="clear" w:color="auto" w:fill="D9D9D9" w:themeFill="background1" w:themeFillShade="D9"/>
          </w:tcPr>
          <w:p w:rsidR="002B772D" w:rsidRPr="002D2497" w:rsidRDefault="002B772D" w:rsidP="002D2497">
            <w:pPr>
              <w:jc w:val="center"/>
              <w:rPr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ADRs</w:t>
            </w:r>
          </w:p>
        </w:tc>
        <w:tc>
          <w:tcPr>
            <w:tcW w:w="1104" w:type="pct"/>
            <w:shd w:val="clear" w:color="auto" w:fill="D9D9D9" w:themeFill="background1" w:themeFillShade="D9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Every 1-2 weeks</w:t>
            </w:r>
          </w:p>
        </w:tc>
      </w:tr>
      <w:tr w:rsidR="002B772D" w:rsidRPr="002D2497" w:rsidTr="002D2497">
        <w:trPr>
          <w:jc w:val="center"/>
        </w:trPr>
        <w:tc>
          <w:tcPr>
            <w:tcW w:w="1832" w:type="pct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ombitasvir</w:t>
            </w:r>
            <w:proofErr w:type="spellEnd"/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/</w:t>
            </w:r>
            <w:proofErr w:type="spellStart"/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paritaprevir</w:t>
            </w:r>
            <w:proofErr w:type="spellEnd"/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/</w:t>
            </w:r>
            <w:proofErr w:type="spellStart"/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ritonavir</w:t>
            </w:r>
            <w:proofErr w:type="spellEnd"/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/</w:t>
            </w:r>
            <w:proofErr w:type="spellStart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d</w:t>
            </w: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asabuvir</w:t>
            </w:r>
            <w:proofErr w:type="spellEnd"/>
          </w:p>
        </w:tc>
        <w:tc>
          <w:tcPr>
            <w:tcW w:w="521" w:type="pct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Ⅰa</w:t>
            </w:r>
            <w:proofErr w:type="spellEnd"/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/</w:t>
            </w:r>
            <w:proofErr w:type="spellStart"/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Ⅰb</w:t>
            </w:r>
            <w:proofErr w:type="spellEnd"/>
          </w:p>
        </w:tc>
        <w:tc>
          <w:tcPr>
            <w:tcW w:w="760" w:type="pct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782" w:type="pct"/>
          </w:tcPr>
          <w:p w:rsidR="002B772D" w:rsidRPr="002D2497" w:rsidRDefault="002B772D" w:rsidP="002D2497">
            <w:pPr>
              <w:jc w:val="center"/>
              <w:rPr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ADRs</w:t>
            </w:r>
          </w:p>
        </w:tc>
        <w:tc>
          <w:tcPr>
            <w:tcW w:w="1104" w:type="pct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Every 1-2 weeks</w:t>
            </w:r>
          </w:p>
        </w:tc>
      </w:tr>
      <w:tr w:rsidR="002B772D" w:rsidRPr="002D2497" w:rsidTr="002D2497">
        <w:trPr>
          <w:jc w:val="center"/>
        </w:trPr>
        <w:tc>
          <w:tcPr>
            <w:tcW w:w="1832" w:type="pct"/>
            <w:shd w:val="clear" w:color="auto" w:fill="D9D9D9" w:themeFill="background1" w:themeFillShade="D9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s</w:t>
            </w: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ofosbuvir/</w:t>
            </w: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ribavirin</w:t>
            </w:r>
          </w:p>
        </w:tc>
        <w:tc>
          <w:tcPr>
            <w:tcW w:w="521" w:type="pct"/>
            <w:shd w:val="clear" w:color="auto" w:fill="D9D9D9" w:themeFill="background1" w:themeFillShade="D9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2/1</w:t>
            </w: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、</w:t>
            </w: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、</w:t>
            </w: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760" w:type="pct"/>
            <w:shd w:val="clear" w:color="auto" w:fill="D9D9D9" w:themeFill="background1" w:themeFillShade="D9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12/24</w:t>
            </w:r>
          </w:p>
        </w:tc>
        <w:tc>
          <w:tcPr>
            <w:tcW w:w="782" w:type="pct"/>
            <w:shd w:val="clear" w:color="auto" w:fill="D9D9D9" w:themeFill="background1" w:themeFillShade="D9"/>
          </w:tcPr>
          <w:p w:rsidR="002B772D" w:rsidRPr="002D2497" w:rsidRDefault="002B772D" w:rsidP="002D2497">
            <w:pPr>
              <w:jc w:val="center"/>
              <w:rPr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ADRs</w:t>
            </w:r>
          </w:p>
        </w:tc>
        <w:tc>
          <w:tcPr>
            <w:tcW w:w="1104" w:type="pct"/>
            <w:shd w:val="clear" w:color="auto" w:fill="D9D9D9" w:themeFill="background1" w:themeFillShade="D9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Every 1-2 weeks</w:t>
            </w:r>
          </w:p>
        </w:tc>
      </w:tr>
      <w:tr w:rsidR="002B772D" w:rsidRPr="002D2497" w:rsidTr="002D2497">
        <w:trPr>
          <w:jc w:val="center"/>
        </w:trPr>
        <w:tc>
          <w:tcPr>
            <w:tcW w:w="1832" w:type="pct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d</w:t>
            </w: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anoprevir</w:t>
            </w:r>
            <w:proofErr w:type="spellEnd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proofErr w:type="spellStart"/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ritonavir</w:t>
            </w:r>
            <w:proofErr w:type="spellEnd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/</w:t>
            </w:r>
            <w:proofErr w:type="spellStart"/>
            <w:r w:rsidRPr="002D2497">
              <w:rPr>
                <w:rFonts w:ascii="Times New Roman" w:hAnsi="Times New Roman" w:cs="Times New Roman"/>
                <w:sz w:val="20"/>
                <w:szCs w:val="20"/>
              </w:rPr>
              <w:t>pegylated</w:t>
            </w:r>
            <w:proofErr w:type="spellEnd"/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interfero</w:t>
            </w:r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n/</w:t>
            </w:r>
            <w:proofErr w:type="spellStart"/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ribavirin</w:t>
            </w:r>
            <w:proofErr w:type="spellEnd"/>
          </w:p>
        </w:tc>
        <w:tc>
          <w:tcPr>
            <w:tcW w:w="521" w:type="pct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Ⅰb</w:t>
            </w:r>
          </w:p>
        </w:tc>
        <w:tc>
          <w:tcPr>
            <w:tcW w:w="760" w:type="pct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782" w:type="pct"/>
          </w:tcPr>
          <w:p w:rsidR="002B772D" w:rsidRPr="002D2497" w:rsidRDefault="002B772D" w:rsidP="002D2497">
            <w:pPr>
              <w:jc w:val="center"/>
              <w:rPr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ADRs</w:t>
            </w:r>
          </w:p>
        </w:tc>
        <w:tc>
          <w:tcPr>
            <w:tcW w:w="1104" w:type="pct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Every 1-2 weeks</w:t>
            </w:r>
          </w:p>
        </w:tc>
      </w:tr>
      <w:tr w:rsidR="002B772D" w:rsidRPr="002D2497" w:rsidTr="002D2497">
        <w:trPr>
          <w:jc w:val="center"/>
        </w:trPr>
        <w:tc>
          <w:tcPr>
            <w:tcW w:w="1832" w:type="pct"/>
            <w:shd w:val="clear" w:color="auto" w:fill="D9D9D9" w:themeFill="background1" w:themeFillShade="D9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s</w:t>
            </w: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ofosbuvir/</w:t>
            </w:r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v</w:t>
            </w: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elpatasvir</w:t>
            </w:r>
          </w:p>
        </w:tc>
        <w:tc>
          <w:tcPr>
            <w:tcW w:w="521" w:type="pct"/>
            <w:shd w:val="clear" w:color="auto" w:fill="D9D9D9" w:themeFill="background1" w:themeFillShade="D9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1-6</w:t>
            </w:r>
          </w:p>
        </w:tc>
        <w:tc>
          <w:tcPr>
            <w:tcW w:w="760" w:type="pct"/>
            <w:shd w:val="clear" w:color="auto" w:fill="D9D9D9" w:themeFill="background1" w:themeFillShade="D9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782" w:type="pct"/>
            <w:shd w:val="clear" w:color="auto" w:fill="D9D9D9" w:themeFill="background1" w:themeFillShade="D9"/>
          </w:tcPr>
          <w:p w:rsidR="002B772D" w:rsidRPr="002D2497" w:rsidRDefault="002B772D" w:rsidP="002D2497">
            <w:pPr>
              <w:jc w:val="center"/>
              <w:rPr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ADRs</w:t>
            </w:r>
          </w:p>
        </w:tc>
        <w:tc>
          <w:tcPr>
            <w:tcW w:w="1104" w:type="pct"/>
            <w:shd w:val="clear" w:color="auto" w:fill="D9D9D9" w:themeFill="background1" w:themeFillShade="D9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Every 2-4 weeks</w:t>
            </w:r>
          </w:p>
        </w:tc>
      </w:tr>
      <w:tr w:rsidR="002B772D" w:rsidRPr="002D2497" w:rsidTr="002D2497">
        <w:trPr>
          <w:jc w:val="center"/>
        </w:trPr>
        <w:tc>
          <w:tcPr>
            <w:tcW w:w="1832" w:type="pct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g</w:t>
            </w: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razoprevir</w:t>
            </w:r>
            <w:proofErr w:type="spellEnd"/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  <w:proofErr w:type="spellStart"/>
            <w:r w:rsidRPr="002D24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e</w:t>
            </w:r>
            <w:r w:rsidRPr="002D2497">
              <w:rPr>
                <w:rFonts w:ascii="Times New Roman" w:hAnsi="Times New Roman" w:cs="Times New Roman"/>
                <w:kern w:val="0"/>
                <w:sz w:val="20"/>
                <w:szCs w:val="20"/>
              </w:rPr>
              <w:t>lbasvir</w:t>
            </w:r>
            <w:proofErr w:type="spellEnd"/>
          </w:p>
        </w:tc>
        <w:tc>
          <w:tcPr>
            <w:tcW w:w="521" w:type="pct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1/4</w:t>
            </w:r>
          </w:p>
        </w:tc>
        <w:tc>
          <w:tcPr>
            <w:tcW w:w="760" w:type="pct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782" w:type="pct"/>
          </w:tcPr>
          <w:p w:rsidR="002B772D" w:rsidRPr="002D2497" w:rsidRDefault="002B772D" w:rsidP="002D2497">
            <w:pPr>
              <w:jc w:val="center"/>
              <w:rPr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ADRs</w:t>
            </w:r>
          </w:p>
        </w:tc>
        <w:tc>
          <w:tcPr>
            <w:tcW w:w="1104" w:type="pct"/>
            <w:vAlign w:val="center"/>
          </w:tcPr>
          <w:p w:rsidR="002B772D" w:rsidRPr="002D2497" w:rsidRDefault="002B772D" w:rsidP="002D2497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D2497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Every 2-4 weeks</w:t>
            </w:r>
          </w:p>
        </w:tc>
      </w:tr>
    </w:tbl>
    <w:p w:rsidR="00561A44" w:rsidRPr="00561A44" w:rsidRDefault="00561A44" w:rsidP="002D2497">
      <w:pPr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</w:p>
    <w:sectPr w:rsidR="00561A44" w:rsidRPr="00561A44" w:rsidSect="00D7161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678A" w:rsidRDefault="0019678A" w:rsidP="005F26EC">
      <w:r>
        <w:separator/>
      </w:r>
    </w:p>
  </w:endnote>
  <w:endnote w:type="continuationSeparator" w:id="0">
    <w:p w:rsidR="0019678A" w:rsidRDefault="0019678A" w:rsidP="005F26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678A" w:rsidRDefault="0019678A" w:rsidP="005F26EC">
      <w:r>
        <w:separator/>
      </w:r>
    </w:p>
  </w:footnote>
  <w:footnote w:type="continuationSeparator" w:id="0">
    <w:p w:rsidR="0019678A" w:rsidRDefault="0019678A" w:rsidP="005F26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4A5583"/>
    <w:multiLevelType w:val="hybridMultilevel"/>
    <w:tmpl w:val="5748CEE2"/>
    <w:lvl w:ilvl="0" w:tplc="7BC47F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161E"/>
    <w:rsid w:val="0012327C"/>
    <w:rsid w:val="001438E4"/>
    <w:rsid w:val="00147068"/>
    <w:rsid w:val="00180B84"/>
    <w:rsid w:val="0019678A"/>
    <w:rsid w:val="00214F46"/>
    <w:rsid w:val="00234C27"/>
    <w:rsid w:val="0028552A"/>
    <w:rsid w:val="00291284"/>
    <w:rsid w:val="002B772D"/>
    <w:rsid w:val="002D2497"/>
    <w:rsid w:val="003E2847"/>
    <w:rsid w:val="0043281A"/>
    <w:rsid w:val="004517DF"/>
    <w:rsid w:val="00477C3A"/>
    <w:rsid w:val="004B06D1"/>
    <w:rsid w:val="004C2CC4"/>
    <w:rsid w:val="00537953"/>
    <w:rsid w:val="00542284"/>
    <w:rsid w:val="00561A44"/>
    <w:rsid w:val="00577E13"/>
    <w:rsid w:val="00596823"/>
    <w:rsid w:val="005F26EC"/>
    <w:rsid w:val="00630E88"/>
    <w:rsid w:val="006320B6"/>
    <w:rsid w:val="0068585B"/>
    <w:rsid w:val="00770539"/>
    <w:rsid w:val="007E6179"/>
    <w:rsid w:val="007F39D2"/>
    <w:rsid w:val="00807223"/>
    <w:rsid w:val="00811042"/>
    <w:rsid w:val="00832C8E"/>
    <w:rsid w:val="0096338F"/>
    <w:rsid w:val="009C6F70"/>
    <w:rsid w:val="00AB4EB4"/>
    <w:rsid w:val="00B82A7E"/>
    <w:rsid w:val="00BB7124"/>
    <w:rsid w:val="00BF0BBA"/>
    <w:rsid w:val="00C64131"/>
    <w:rsid w:val="00CD7A47"/>
    <w:rsid w:val="00CF3892"/>
    <w:rsid w:val="00D03535"/>
    <w:rsid w:val="00D2255A"/>
    <w:rsid w:val="00D35917"/>
    <w:rsid w:val="00D7161E"/>
    <w:rsid w:val="00E5706D"/>
    <w:rsid w:val="00EB22BC"/>
    <w:rsid w:val="00EB3408"/>
    <w:rsid w:val="00EB3E4E"/>
    <w:rsid w:val="00EC5420"/>
    <w:rsid w:val="00F10B4C"/>
    <w:rsid w:val="00F26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6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2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26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26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26EC"/>
    <w:rPr>
      <w:sz w:val="18"/>
      <w:szCs w:val="18"/>
    </w:rPr>
  </w:style>
  <w:style w:type="paragraph" w:styleId="a5">
    <w:name w:val="List Paragraph"/>
    <w:basedOn w:val="a"/>
    <w:uiPriority w:val="34"/>
    <w:qFormat/>
    <w:rsid w:val="00811042"/>
    <w:pPr>
      <w:ind w:firstLineChars="200" w:firstLine="420"/>
    </w:pPr>
  </w:style>
  <w:style w:type="paragraph" w:styleId="a6">
    <w:name w:val="No Spacing"/>
    <w:link w:val="Char1"/>
    <w:uiPriority w:val="1"/>
    <w:qFormat/>
    <w:rsid w:val="00BB7124"/>
    <w:pPr>
      <w:widowControl w:val="0"/>
      <w:spacing w:after="80"/>
      <w:jc w:val="both"/>
    </w:pPr>
    <w:rPr>
      <w:sz w:val="24"/>
      <w:szCs w:val="24"/>
    </w:rPr>
  </w:style>
  <w:style w:type="character" w:customStyle="1" w:styleId="Char1">
    <w:name w:val="无间隔 Char"/>
    <w:basedOn w:val="a0"/>
    <w:link w:val="a6"/>
    <w:uiPriority w:val="1"/>
    <w:qFormat/>
    <w:rsid w:val="00BB7124"/>
    <w:rPr>
      <w:sz w:val="24"/>
      <w:szCs w:val="24"/>
    </w:rPr>
  </w:style>
  <w:style w:type="paragraph" w:styleId="a7">
    <w:name w:val="Normal (Web)"/>
    <w:basedOn w:val="a"/>
    <w:uiPriority w:val="99"/>
    <w:unhideWhenUsed/>
    <w:rsid w:val="00F10B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561A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15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531</Words>
  <Characters>3033</Characters>
  <Application>Microsoft Office Word</Application>
  <DocSecurity>0</DocSecurity>
  <Lines>25</Lines>
  <Paragraphs>7</Paragraphs>
  <ScaleCrop>false</ScaleCrop>
  <Company/>
  <LinksUpToDate>false</LinksUpToDate>
  <CharactersWithSpaces>3557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2019-07-01T11:48:00Z</dcterms:created>
  <dcterms:modified xsi:type="dcterms:W3CDTF">2019-07-01T11:48:00Z</dcterms:modified>
</cp:coreProperties>
</file>