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1F8119" w14:textId="77777777" w:rsidR="00D647A9" w:rsidRPr="005D11B5" w:rsidRDefault="00D647A9" w:rsidP="00D647A9">
      <w:pPr>
        <w:pStyle w:val="ListParagraph"/>
        <w:numPr>
          <w:ilvl w:val="0"/>
          <w:numId w:val="1"/>
        </w:numPr>
        <w:tabs>
          <w:tab w:val="left" w:pos="1134"/>
        </w:tabs>
        <w:suppressAutoHyphens/>
        <w:spacing w:line="480" w:lineRule="auto"/>
        <w:rPr>
          <w:rFonts w:ascii="Times New Roman" w:hAnsi="Times New Roman" w:cs="Times New Roman"/>
          <w:lang w:val="nb-NO"/>
        </w:rPr>
      </w:pPr>
      <m:oMath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lang w:val="nb-NO"/>
              </w:rPr>
              <m:t>ln</m:t>
            </m:r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</w:rPr>
                  <m:t>ij</m:t>
                </m:r>
              </m:sub>
            </m:sSub>
          </m:e>
        </m:func>
      </m:oMath>
      <w:r w:rsidRPr="005D11B5">
        <w:rPr>
          <w:rFonts w:ascii="Times New Roman" w:hAnsi="Times New Roman" w:cs="Times New Roman"/>
          <w:vertAlign w:val="subscript"/>
          <w:lang w:val="nb-NO"/>
        </w:rPr>
        <w:t xml:space="preserve">  = </w:t>
      </w:r>
      <w:r w:rsidRPr="006B2BFB">
        <w:rPr>
          <w:rFonts w:ascii="Times New Roman" w:hAnsi="Times New Roman" w:cs="Times New Roman"/>
        </w:rPr>
        <w:t>γ</w:t>
      </w:r>
      <w:r w:rsidRPr="005D11B5">
        <w:rPr>
          <w:rFonts w:ascii="Times New Roman" w:hAnsi="Times New Roman" w:cs="Times New Roman"/>
          <w:vertAlign w:val="subscript"/>
          <w:lang w:val="nb-NO"/>
        </w:rPr>
        <w:t xml:space="preserve">j </w:t>
      </w:r>
      <w:r w:rsidRPr="005D11B5">
        <w:rPr>
          <w:rFonts w:ascii="Times New Roman" w:hAnsi="Times New Roman" w:cs="Times New Roman"/>
          <w:lang w:val="nb-NO"/>
        </w:rPr>
        <w:t>+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</w:rPr>
            </m:ctrlPr>
          </m:naryPr>
          <m:sub>
            <m:r>
              <w:rPr>
                <w:rFonts w:ascii="Cambria Math" w:hAnsi="Cambria Math" w:cs="Times New Roman"/>
              </w:rPr>
              <m:t>m</m:t>
            </m:r>
            <m:r>
              <w:rPr>
                <w:rFonts w:ascii="Cambria Math" w:hAnsi="Cambria Math" w:cs="Times New Roman"/>
                <w:lang w:val="nb-NO"/>
              </w:rPr>
              <m:t>=1</m:t>
            </m:r>
          </m:sub>
          <m:sup>
            <m:r>
              <w:rPr>
                <w:rFonts w:ascii="Cambria Math" w:hAnsi="Cambria Math" w:cs="Times New Roman"/>
              </w:rPr>
              <m:t>M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mj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</w:rPr>
                  <m:t>mi</m:t>
                </m:r>
              </m:sub>
            </m:sSub>
          </m:e>
        </m:nary>
        <m:r>
          <w:rPr>
            <w:rFonts w:ascii="Cambria Math" w:hAnsi="Cambria Math" w:cs="Times New Roman"/>
            <w:lang w:val="nb-NO"/>
          </w:rPr>
          <m:t>+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</w:rPr>
            </m:ctrlPr>
          </m:naryPr>
          <m:sub>
            <m:r>
              <w:rPr>
                <w:rFonts w:ascii="Cambria Math" w:hAnsi="Cambria Math" w:cs="Times New Roman"/>
              </w:rPr>
              <m:t>l</m:t>
            </m:r>
            <m:r>
              <w:rPr>
                <w:rFonts w:ascii="Cambria Math" w:hAnsi="Cambria Math" w:cs="Times New Roman"/>
                <w:lang w:val="nb-NO"/>
              </w:rPr>
              <m:t>=1</m:t>
            </m:r>
          </m:sub>
          <m:sup>
            <m:r>
              <w:rPr>
                <w:rFonts w:ascii="Cambria Math" w:hAnsi="Cambria Math" w:cs="Times New Roman"/>
              </w:rPr>
              <m:t>L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l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</w:rPr>
                  <m:t>li</m:t>
                </m:r>
              </m:sub>
            </m:sSub>
          </m:e>
        </m:nary>
        <m:r>
          <w:rPr>
            <w:rFonts w:ascii="Cambria Math" w:hAnsi="Cambria Math" w:cs="Times New Roman"/>
            <w:lang w:val="nb-NO"/>
          </w:rPr>
          <m:t>+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δx</m:t>
            </m:r>
          </m:e>
          <m:sub>
            <m:r>
              <w:rPr>
                <w:rFonts w:ascii="Cambria Math" w:hAnsi="Cambria Math" w:cs="Times New Roman"/>
              </w:rPr>
              <m:t>ti</m:t>
            </m:r>
          </m:sub>
        </m:sSub>
      </m:oMath>
      <w:r w:rsidRPr="005D11B5">
        <w:rPr>
          <w:rFonts w:ascii="Times New Roman" w:hAnsi="Times New Roman" w:cs="Times New Roman"/>
          <w:lang w:val="nb-NO"/>
        </w:rPr>
        <w:t xml:space="preserve"> + r</w:t>
      </w:r>
      <w:r w:rsidRPr="005D11B5">
        <w:rPr>
          <w:rFonts w:ascii="Times New Roman" w:hAnsi="Times New Roman" w:cs="Times New Roman"/>
          <w:vertAlign w:val="subscript"/>
          <w:lang w:val="nb-NO"/>
        </w:rPr>
        <w:t>i</w:t>
      </w:r>
    </w:p>
    <w:p w14:paraId="3FA885A8" w14:textId="77777777" w:rsidR="00D647A9" w:rsidRPr="006B2BFB" w:rsidRDefault="00D647A9" w:rsidP="00D647A9">
      <w:pPr>
        <w:spacing w:line="480" w:lineRule="auto"/>
        <w:rPr>
          <w:rFonts w:ascii="Times New Roman" w:hAnsi="Times New Roman" w:cs="Times New Roman"/>
        </w:rPr>
      </w:pPr>
      <w:r w:rsidRPr="006B2BFB">
        <w:rPr>
          <w:rFonts w:ascii="Times New Roman" w:hAnsi="Times New Roman" w:cs="Times New Roman"/>
        </w:rPr>
        <w:t>Where:</w:t>
      </w:r>
    </w:p>
    <w:p w14:paraId="3F1C5540" w14:textId="77777777" w:rsidR="00D647A9" w:rsidRDefault="00D647A9" w:rsidP="00D647A9">
      <w:pPr>
        <w:spacing w:line="480" w:lineRule="auto"/>
        <w:rPr>
          <w:rFonts w:ascii="Times New Roman" w:hAnsi="Times New Roman" w:cs="Times New Roman"/>
        </w:rPr>
      </w:pPr>
      <m:oMath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ln</m:t>
            </m:r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</w:rPr>
                  <m:t>ij</m:t>
                </m:r>
              </m:sub>
            </m:sSub>
          </m:e>
        </m:func>
      </m:oMath>
      <w:r w:rsidRPr="006B2BFB">
        <w:rPr>
          <w:rFonts w:ascii="Times New Roman" w:hAnsi="Times New Roman" w:cs="Times New Roman"/>
          <w:vertAlign w:val="subscript"/>
        </w:rPr>
        <w:t xml:space="preserve"> </w:t>
      </w:r>
      <w:r>
        <w:rPr>
          <w:rFonts w:ascii="Times New Roman" w:hAnsi="Times New Roman" w:cs="Times New Roman"/>
        </w:rPr>
        <w:t>– Individual cost</w:t>
      </w:r>
      <w:r w:rsidRPr="006B2BFB">
        <w:rPr>
          <w:rFonts w:ascii="Times New Roman" w:hAnsi="Times New Roman" w:cs="Times New Roman"/>
        </w:rPr>
        <w:t xml:space="preserve"> for a person </w:t>
      </w:r>
      <w:proofErr w:type="spellStart"/>
      <w:r w:rsidRPr="006B2BFB"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for service j</w:t>
      </w:r>
      <w:r w:rsidRPr="006B2BFB">
        <w:rPr>
          <w:rFonts w:ascii="Times New Roman" w:hAnsi="Times New Roman" w:cs="Times New Roman"/>
        </w:rPr>
        <w:t>, measured as logarithm.</w:t>
      </w:r>
    </w:p>
    <w:p w14:paraId="3CFF3C36" w14:textId="77777777" w:rsidR="00D647A9" w:rsidRPr="006B2BFB" w:rsidRDefault="00D647A9" w:rsidP="00D647A9">
      <w:pPr>
        <w:spacing w:line="480" w:lineRule="auto"/>
        <w:rPr>
          <w:rFonts w:ascii="Times New Roman" w:hAnsi="Times New Roman" w:cs="Times New Roman"/>
        </w:rPr>
      </w:pPr>
      <w:proofErr w:type="spellStart"/>
      <w:r w:rsidRPr="006B2BFB">
        <w:rPr>
          <w:rFonts w:ascii="Times New Roman" w:hAnsi="Times New Roman" w:cs="Times New Roman"/>
        </w:rPr>
        <w:t>γ</w:t>
      </w:r>
      <w:r>
        <w:rPr>
          <w:rFonts w:ascii="Times New Roman" w:hAnsi="Times New Roman" w:cs="Times New Roman"/>
          <w:vertAlign w:val="subscript"/>
        </w:rPr>
        <w:t>j</w:t>
      </w:r>
      <w:proofErr w:type="spellEnd"/>
      <w:r w:rsidRPr="006B2BFB">
        <w:rPr>
          <w:rFonts w:ascii="Times New Roman" w:hAnsi="Times New Roman" w:cs="Times New Roman"/>
        </w:rPr>
        <w:t xml:space="preserve"> – The grand mean of </w:t>
      </w:r>
      <m:oMath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ln</m:t>
            </m:r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</w:rPr>
                  <m:t>ij</m:t>
                </m:r>
              </m:sub>
            </m:sSub>
          </m:e>
        </m:func>
      </m:oMath>
      <w:r w:rsidRPr="006B2BFB">
        <w:rPr>
          <w:rFonts w:ascii="Times New Roman" w:hAnsi="Times New Roman" w:cs="Times New Roman"/>
        </w:rPr>
        <w:t>.</w:t>
      </w:r>
    </w:p>
    <w:p w14:paraId="26B5B3CB" w14:textId="77777777" w:rsidR="00D647A9" w:rsidRPr="006B2BFB" w:rsidRDefault="00D647A9" w:rsidP="00D647A9">
      <w:pPr>
        <w:spacing w:line="480" w:lineRule="auto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m</m:t>
            </m:r>
          </m:sub>
        </m:sSub>
      </m:oMath>
      <w:r w:rsidRPr="006B2BFB">
        <w:rPr>
          <w:rFonts w:ascii="Times New Roman" w:hAnsi="Times New Roman" w:cs="Times New Roman"/>
        </w:rPr>
        <w:t xml:space="preserve">– A set of M individual </w:t>
      </w:r>
      <w:r>
        <w:rPr>
          <w:rFonts w:ascii="Times New Roman" w:hAnsi="Times New Roman" w:cs="Times New Roman"/>
        </w:rPr>
        <w:t>need variables.</w:t>
      </w:r>
    </w:p>
    <w:p w14:paraId="23BF33DC" w14:textId="77777777" w:rsidR="00D647A9" w:rsidRDefault="00D647A9" w:rsidP="00D647A9">
      <w:pPr>
        <w:spacing w:line="480" w:lineRule="auto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l</m:t>
            </m:r>
          </m:sub>
        </m:sSub>
      </m:oMath>
      <w:r w:rsidRPr="006B2BFB">
        <w:rPr>
          <w:rFonts w:ascii="Times New Roman" w:hAnsi="Times New Roman" w:cs="Times New Roman"/>
        </w:rPr>
        <w:t xml:space="preserve"> – A set of L other</w:t>
      </w:r>
      <w:r>
        <w:rPr>
          <w:rFonts w:ascii="Times New Roman" w:hAnsi="Times New Roman" w:cs="Times New Roman"/>
        </w:rPr>
        <w:t xml:space="preserve"> predisposing and enabling</w:t>
      </w:r>
      <w:r w:rsidRPr="006B2BF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variables</w:t>
      </w:r>
      <w:r w:rsidRPr="006B2BFB">
        <w:rPr>
          <w:rFonts w:ascii="Times New Roman" w:hAnsi="Times New Roman" w:cs="Times New Roman"/>
        </w:rPr>
        <w:t>.</w:t>
      </w:r>
    </w:p>
    <w:p w14:paraId="793552D7" w14:textId="77777777" w:rsidR="00D647A9" w:rsidRPr="006B2BFB" w:rsidRDefault="00D647A9" w:rsidP="00D647A9">
      <w:pPr>
        <w:spacing w:line="480" w:lineRule="auto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t</m:t>
            </m:r>
          </m:sub>
        </m:sSub>
      </m:oMath>
      <w:r w:rsidRPr="006B2BFB">
        <w:rPr>
          <w:rFonts w:ascii="Times New Roman" w:hAnsi="Times New Roman" w:cs="Times New Roman"/>
        </w:rPr>
        <w:t xml:space="preserve"> –</w:t>
      </w:r>
      <w:r>
        <w:rPr>
          <w:rFonts w:ascii="Times New Roman" w:hAnsi="Times New Roman" w:cs="Times New Roman"/>
        </w:rPr>
        <w:t xml:space="preserve"> A dummy variable measuring whether person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is randomised to intervention or not.</w:t>
      </w:r>
    </w:p>
    <w:p w14:paraId="0DB7ECBB" w14:textId="77777777" w:rsidR="00D647A9" w:rsidRPr="006B2BFB" w:rsidRDefault="00D647A9" w:rsidP="00D647A9">
      <w:pPr>
        <w:spacing w:line="480" w:lineRule="auto"/>
        <w:rPr>
          <w:rFonts w:ascii="Times New Roman" w:hAnsi="Times New Roman" w:cs="Times New Roman"/>
        </w:rPr>
      </w:pPr>
      <w:proofErr w:type="spellStart"/>
      <w:r w:rsidRPr="006B2BFB">
        <w:rPr>
          <w:rFonts w:ascii="Times New Roman" w:hAnsi="Times New Roman" w:cs="Times New Roman"/>
        </w:rPr>
        <w:t>r</w:t>
      </w:r>
      <w:r w:rsidRPr="006B2BFB">
        <w:rPr>
          <w:rFonts w:ascii="Times New Roman" w:hAnsi="Times New Roman" w:cs="Times New Roman"/>
          <w:vertAlign w:val="subscript"/>
        </w:rPr>
        <w:t>i</w:t>
      </w:r>
      <w:proofErr w:type="spellEnd"/>
      <w:r w:rsidRPr="006B2BFB">
        <w:rPr>
          <w:rFonts w:ascii="Times New Roman" w:hAnsi="Times New Roman" w:cs="Times New Roman"/>
        </w:rPr>
        <w:t xml:space="preserve"> – Individual error term assumed to be normally distributed with constant varianc</w:t>
      </w:r>
      <w:r>
        <w:rPr>
          <w:rFonts w:ascii="Times New Roman" w:hAnsi="Times New Roman" w:cs="Times New Roman"/>
        </w:rPr>
        <w:t>e.</w:t>
      </w:r>
    </w:p>
    <w:p w14:paraId="640187B1" w14:textId="77777777" w:rsidR="00D647A9" w:rsidRDefault="00D647A9" w:rsidP="00D647A9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9BF6F43" w14:textId="77777777" w:rsidR="00D647A9" w:rsidRPr="005B4052" w:rsidRDefault="00D647A9" w:rsidP="00D647A9">
      <w:pPr>
        <w:spacing w:line="480" w:lineRule="auto"/>
        <w:rPr>
          <w:rFonts w:ascii="Times New Roman" w:hAnsi="Times New Roman" w:cs="Times New Roman"/>
          <w:lang w:val="en-US"/>
        </w:rPr>
      </w:pPr>
      <w:r w:rsidRPr="005B4052">
        <w:rPr>
          <w:rFonts w:ascii="Times New Roman" w:hAnsi="Times New Roman" w:cs="Times New Roman"/>
          <w:lang w:val="en-US"/>
        </w:rPr>
        <w:t>For a continuous variable, the estimated value</w:t>
      </w:r>
      <w:r>
        <w:rPr>
          <w:rFonts w:ascii="Times New Roman" w:hAnsi="Times New Roman" w:cs="Times New Roman"/>
          <w:lang w:val="en-US"/>
        </w:rPr>
        <w:t xml:space="preserve"> </w:t>
      </w:r>
      <w:r w:rsidRPr="006B2BFB">
        <w:rPr>
          <w:rFonts w:ascii="Times New Roman" w:hAnsi="Times New Roman" w:cs="Times New Roman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lang w:val="en-US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lang w:val="en-US"/>
                  </w:rPr>
                </m:ctrlPr>
              </m:accPr>
              <m:e>
                <m:r>
                  <w:rPr>
                    <w:rFonts w:ascii="Cambria Math" w:hAnsi="Cambria Math" w:cs="Times New Roman"/>
                    <w:lang w:val="en-US"/>
                  </w:rPr>
                  <m:t>θ</m:t>
                </m:r>
              </m:e>
            </m:acc>
          </m:e>
          <m:sub>
            <m:r>
              <w:rPr>
                <w:rFonts w:ascii="Cambria Math" w:hAnsi="Cambria Math" w:cs="Times New Roman"/>
                <w:lang w:val="en-US"/>
              </w:rPr>
              <m:t>m</m:t>
            </m:r>
          </m:sub>
        </m:sSub>
      </m:oMath>
      <w:r w:rsidRPr="005B4052">
        <w:rPr>
          <w:rFonts w:ascii="Times New Roman" w:hAnsi="Times New Roman" w:cs="Times New Roman"/>
          <w:lang w:val="en-US"/>
        </w:rPr>
        <w:t xml:space="preserve"> has an interpreta</w:t>
      </w:r>
      <w:proofErr w:type="spellStart"/>
      <w:r>
        <w:rPr>
          <w:rFonts w:ascii="Times New Roman" w:hAnsi="Times New Roman" w:cs="Times New Roman"/>
          <w:lang w:val="en-US"/>
        </w:rPr>
        <w:t>tion</w:t>
      </w:r>
      <w:proofErr w:type="spellEnd"/>
      <w:r>
        <w:rPr>
          <w:rFonts w:ascii="Times New Roman" w:hAnsi="Times New Roman" w:cs="Times New Roman"/>
          <w:lang w:val="en-US"/>
        </w:rPr>
        <w:t xml:space="preserve"> as percentage increase in y</w:t>
      </w:r>
      <w:r w:rsidRPr="005B4052">
        <w:rPr>
          <w:rFonts w:ascii="Times New Roman" w:hAnsi="Times New Roman" w:cs="Times New Roman"/>
          <w:lang w:val="en-US"/>
        </w:rPr>
        <w:t xml:space="preserve"> (cost)</w:t>
      </w:r>
      <w:r>
        <w:rPr>
          <w:rFonts w:ascii="Times New Roman" w:hAnsi="Times New Roman" w:cs="Times New Roman"/>
          <w:lang w:val="en-US"/>
        </w:rPr>
        <w:t xml:space="preserve"> with one unit increase in x</w:t>
      </w:r>
      <w:r w:rsidRPr="005B4052">
        <w:rPr>
          <w:rFonts w:ascii="Times New Roman" w:hAnsi="Times New Roman" w:cs="Times New Roman"/>
          <w:lang w:val="en-US"/>
        </w:rPr>
        <w:t xml:space="preserve">. The interpretation of the categorical (“dummy”) variables is percentage difference between the two groups. For categorical variables we  used Kennedy’s approximation to adjust for bias </w:t>
      </w:r>
      <w:r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ADDIN EN.CITE &lt;EndNote&gt;&lt;Cite&gt;&lt;Author&gt;Kennedy&lt;/Author&gt;&lt;Year&gt;1981&lt;/Year&gt;&lt;RecNum&gt;504&lt;/RecNum&gt;&lt;DisplayText&gt;[23, 24]&lt;/DisplayText&gt;&lt;record&gt;&lt;rec-number&gt;504&lt;/rec-number&gt;&lt;foreign-keys&gt;&lt;key app="EN" db-id="xppedxwvkp2vfmezzsnvwaxo2twsxz202xfx" timestamp="1376565042"&gt;504&lt;/key&gt;&lt;/foreign-keys&gt;&lt;ref-type name="Journal Article"&gt;17&lt;/ref-type&gt;&lt;contributors&gt;&lt;authors&gt;&lt;author&gt;Kennedy, Peter E.&lt;/author&gt;&lt;/authors&gt;&lt;/contributors&gt;&lt;titles&gt;&lt;title&gt;Estimation with Correctly Interpreted Dummy Variables in Semilogarithmic Equations&lt;/title&gt;&lt;secondary-title&gt;The American Economic Review&lt;/secondary-title&gt;&lt;/titles&gt;&lt;periodical&gt;&lt;full-title&gt;The American Economic Review&lt;/full-title&gt;&lt;/periodical&gt;&lt;pages&gt;801&lt;/pages&gt;&lt;volume&gt;71&lt;/volume&gt;&lt;number&gt;4&lt;/number&gt;&lt;dates&gt;&lt;year&gt;1981&lt;/year&gt;&lt;/dates&gt;&lt;publisher&gt;American Economic Association&lt;/publisher&gt;&lt;isbn&gt;00028282&lt;/isbn&gt;&lt;urls&gt;&lt;related-urls&gt;&lt;url&gt;http://www.jstor.org/stable/1806207&lt;/url&gt;&lt;/related-urls&gt;&lt;/urls&gt;&lt;electronic-resource-num&gt;10.2307/1806207&lt;/electronic-resource-num&gt;&lt;/record&gt;&lt;/Cite&gt;&lt;Cite&gt;&lt;Author&gt;Jan van Garderen&lt;/Author&gt;&lt;Year&gt;2002&lt;/Year&gt;&lt;RecNum&gt;477&lt;/RecNum&gt;&lt;record&gt;&lt;rec-number&gt;477&lt;/rec-number&gt;&lt;foreign-keys&gt;&lt;key app="EN" db-id="xppedxwvkp2vfmezzsnvwaxo2twsxz202xfx" timestamp="1375194153"&gt;477&lt;/key&gt;&lt;/foreign-keys&gt;&lt;ref-type name="Journal Article"&gt;17&lt;/ref-type&gt;&lt;contributors&gt;&lt;authors&gt;&lt;author&gt;Jan van Garderen, Kees&lt;/author&gt;&lt;author&gt;Shah, Chandra&lt;/author&gt;&lt;/authors&gt;&lt;/contributors&gt;&lt;titles&gt;&lt;title&gt;Exact interpretation of dummy variables in semilogarithmic equations&lt;/title&gt;&lt;secondary-title&gt;The Econometrics Journal&lt;/secondary-title&gt;&lt;/titles&gt;&lt;periodical&gt;&lt;full-title&gt;The Econometrics Journal&lt;/full-title&gt;&lt;/periodical&gt;&lt;pages&gt;149-159&lt;/pages&gt;&lt;volume&gt;5&lt;/volume&gt;&lt;number&gt;1&lt;/number&gt;&lt;dates&gt;&lt;year&gt;2002&lt;/year&gt;&lt;/dates&gt;&lt;isbn&gt;1368-423X&lt;/isbn&gt;&lt;urls&gt;&lt;/urls&gt;&lt;/record&gt;&lt;/Cite&gt;&lt;/EndNote&gt;</w:instrText>
      </w:r>
      <w:r>
        <w:rPr>
          <w:rFonts w:ascii="Times New Roman" w:hAnsi="Times New Roman" w:cs="Times New Roman"/>
          <w:lang w:val="en-US"/>
        </w:rPr>
        <w:fldChar w:fldCharType="separate"/>
      </w:r>
      <w:r>
        <w:rPr>
          <w:rFonts w:ascii="Times New Roman" w:hAnsi="Times New Roman" w:cs="Times New Roman"/>
          <w:noProof/>
          <w:lang w:val="en-US"/>
        </w:rPr>
        <w:t>[23, 24]</w:t>
      </w:r>
      <w:r>
        <w:rPr>
          <w:rFonts w:ascii="Times New Roman" w:hAnsi="Times New Roman" w:cs="Times New Roman"/>
          <w:lang w:val="en-US"/>
        </w:rPr>
        <w:fldChar w:fldCharType="end"/>
      </w:r>
      <w:r w:rsidRPr="005B4052">
        <w:rPr>
          <w:rFonts w:ascii="Times New Roman" w:hAnsi="Times New Roman" w:cs="Times New Roman"/>
          <w:lang w:val="en-US"/>
        </w:rPr>
        <w:t>.</w:t>
      </w:r>
    </w:p>
    <w:p w14:paraId="4EF5692B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607EA7"/>
    <w:multiLevelType w:val="hybridMultilevel"/>
    <w:tmpl w:val="FF282CAC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7A9"/>
    <w:rsid w:val="00D647A9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EE1CC"/>
  <w15:chartTrackingRefBased/>
  <w15:docId w15:val="{B6EE8C4A-CF33-4ADB-947B-6564A2127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7A9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47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393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2020-02-25T16:34:00Z</dcterms:created>
  <dcterms:modified xsi:type="dcterms:W3CDTF">2020-02-25T16:35:00Z</dcterms:modified>
</cp:coreProperties>
</file>